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0FBF4">
      <w:pPr>
        <w:spacing w:line="310" w:lineRule="auto"/>
        <w:rPr>
          <w:rFonts w:ascii="Arial"/>
          <w:sz w:val="21"/>
        </w:rPr>
      </w:pPr>
    </w:p>
    <w:p w14:paraId="43F303C6">
      <w:pPr>
        <w:spacing w:before="78" w:line="224" w:lineRule="auto"/>
        <w:ind w:left="5"/>
        <w:rPr>
          <w:rFonts w:ascii="黑体" w:hAnsi="黑体" w:eastAsia="黑体" w:cs="黑体"/>
          <w:sz w:val="24"/>
          <w:szCs w:val="24"/>
        </w:rPr>
      </w:pPr>
      <w:r>
        <w:rPr>
          <w:rFonts w:ascii="黑体" w:hAnsi="黑体" w:eastAsia="黑体" w:cs="黑体"/>
          <w:spacing w:val="16"/>
          <w:sz w:val="24"/>
          <w:szCs w:val="24"/>
        </w:rPr>
        <w:t>附件1</w:t>
      </w:r>
    </w:p>
    <w:p w14:paraId="0BA6B393">
      <w:pPr>
        <w:spacing w:before="282" w:line="218" w:lineRule="auto"/>
        <w:ind w:left="3539"/>
        <w:rPr>
          <w:rFonts w:ascii="宋体" w:hAnsi="宋体" w:eastAsia="宋体" w:cs="宋体"/>
          <w:sz w:val="35"/>
          <w:szCs w:val="35"/>
        </w:rPr>
      </w:pPr>
      <w:r>
        <w:rPr>
          <w:rFonts w:ascii="宋体" w:hAnsi="宋体" w:eastAsia="宋体" w:cs="宋体"/>
          <w:b/>
          <w:bCs/>
          <w:spacing w:val="-33"/>
          <w:sz w:val="35"/>
          <w:szCs w:val="35"/>
        </w:rPr>
        <w:t>甘肃省水利建设市场勘察设计单位信用评价表</w:t>
      </w:r>
    </w:p>
    <w:p w14:paraId="0D68A0E7">
      <w:pPr>
        <w:spacing w:before="43"/>
      </w:pPr>
    </w:p>
    <w:tbl>
      <w:tblPr>
        <w:tblStyle w:val="5"/>
        <w:tblW w:w="134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256"/>
        <w:gridCol w:w="1589"/>
        <w:gridCol w:w="1294"/>
      </w:tblGrid>
      <w:tr w14:paraId="488E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14" w:type="dxa"/>
            <w:vAlign w:val="top"/>
          </w:tcPr>
          <w:p w14:paraId="472D74C1">
            <w:pPr>
              <w:spacing w:before="7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22D8422F">
            <w:pPr>
              <w:spacing w:before="7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171B905F">
            <w:pPr>
              <w:spacing w:before="7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56" w:type="dxa"/>
            <w:vAlign w:val="top"/>
          </w:tcPr>
          <w:p w14:paraId="6D9DC25D">
            <w:pPr>
              <w:spacing w:before="68" w:line="218" w:lineRule="auto"/>
              <w:ind w:left="220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0240A656">
            <w:pPr>
              <w:spacing w:before="7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3E84F635">
            <w:pPr>
              <w:spacing w:before="71" w:line="219" w:lineRule="auto"/>
              <w:ind w:left="442"/>
              <w:rPr>
                <w:rFonts w:ascii="宋体" w:hAnsi="宋体" w:eastAsia="宋体" w:cs="宋体"/>
                <w:sz w:val="22"/>
                <w:szCs w:val="22"/>
              </w:rPr>
            </w:pPr>
            <w:r>
              <w:rPr>
                <w:rFonts w:ascii="宋体" w:hAnsi="宋体" w:eastAsia="宋体" w:cs="宋体"/>
                <w:b/>
                <w:bCs/>
                <w:spacing w:val="-5"/>
                <w:sz w:val="22"/>
                <w:szCs w:val="22"/>
              </w:rPr>
              <w:t>得分</w:t>
            </w:r>
          </w:p>
        </w:tc>
      </w:tr>
      <w:tr w14:paraId="3EB6D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restart"/>
            <w:tcBorders>
              <w:bottom w:val="nil"/>
            </w:tcBorders>
            <w:vAlign w:val="top"/>
          </w:tcPr>
          <w:p w14:paraId="5F95F44C">
            <w:pPr>
              <w:pStyle w:val="6"/>
              <w:spacing w:line="249" w:lineRule="auto"/>
            </w:pPr>
          </w:p>
          <w:p w14:paraId="3D558525">
            <w:pPr>
              <w:pStyle w:val="6"/>
              <w:spacing w:line="249" w:lineRule="auto"/>
            </w:pPr>
          </w:p>
          <w:p w14:paraId="69CC5010">
            <w:pPr>
              <w:pStyle w:val="6"/>
              <w:spacing w:line="249" w:lineRule="auto"/>
            </w:pPr>
          </w:p>
          <w:p w14:paraId="7AABA579">
            <w:pPr>
              <w:pStyle w:val="6"/>
              <w:spacing w:line="249" w:lineRule="auto"/>
            </w:pPr>
          </w:p>
          <w:p w14:paraId="5E1EF8B4">
            <w:pPr>
              <w:pStyle w:val="6"/>
              <w:spacing w:line="249" w:lineRule="auto"/>
            </w:pPr>
          </w:p>
          <w:p w14:paraId="7F16A4BC">
            <w:pPr>
              <w:pStyle w:val="6"/>
              <w:spacing w:line="249" w:lineRule="auto"/>
            </w:pPr>
          </w:p>
          <w:p w14:paraId="50610D01">
            <w:pPr>
              <w:pStyle w:val="6"/>
              <w:spacing w:line="249" w:lineRule="auto"/>
            </w:pPr>
          </w:p>
          <w:p w14:paraId="0AB508E1">
            <w:pPr>
              <w:pStyle w:val="6"/>
              <w:spacing w:line="249" w:lineRule="auto"/>
            </w:pPr>
          </w:p>
          <w:p w14:paraId="6FE8DA3E">
            <w:pPr>
              <w:pStyle w:val="6"/>
              <w:spacing w:line="249" w:lineRule="auto"/>
            </w:pPr>
          </w:p>
          <w:p w14:paraId="7A909EDC">
            <w:pPr>
              <w:pStyle w:val="6"/>
              <w:spacing w:line="249" w:lineRule="auto"/>
            </w:pPr>
          </w:p>
          <w:p w14:paraId="48843799">
            <w:pPr>
              <w:pStyle w:val="6"/>
              <w:spacing w:line="249" w:lineRule="auto"/>
            </w:pPr>
          </w:p>
          <w:p w14:paraId="2F8CC96E">
            <w:pPr>
              <w:pStyle w:val="6"/>
              <w:spacing w:line="249" w:lineRule="auto"/>
            </w:pPr>
          </w:p>
          <w:p w14:paraId="269D6BC5">
            <w:pPr>
              <w:pStyle w:val="6"/>
              <w:spacing w:line="249" w:lineRule="auto"/>
            </w:pPr>
          </w:p>
          <w:p w14:paraId="3310FC0D">
            <w:pPr>
              <w:spacing w:before="72" w:line="219" w:lineRule="auto"/>
              <w:ind w:left="155"/>
              <w:rPr>
                <w:rFonts w:ascii="宋体" w:hAnsi="宋体" w:eastAsia="宋体" w:cs="宋体"/>
                <w:sz w:val="22"/>
                <w:szCs w:val="22"/>
              </w:rPr>
            </w:pPr>
            <w:r>
              <w:rPr>
                <w:rFonts w:ascii="宋体" w:hAnsi="宋体" w:eastAsia="宋体" w:cs="宋体"/>
                <w:spacing w:val="4"/>
                <w:sz w:val="22"/>
                <w:szCs w:val="22"/>
              </w:rPr>
              <w:t>综合能力</w:t>
            </w:r>
          </w:p>
          <w:p w14:paraId="450C60AC">
            <w:pPr>
              <w:spacing w:before="12" w:line="222" w:lineRule="auto"/>
              <w:ind w:left="435"/>
              <w:rPr>
                <w:rFonts w:ascii="宋体" w:hAnsi="宋体" w:eastAsia="宋体" w:cs="宋体"/>
                <w:sz w:val="22"/>
                <w:szCs w:val="22"/>
              </w:rPr>
            </w:pPr>
            <w:r>
              <w:rPr>
                <w:rFonts w:ascii="宋体" w:hAnsi="宋体" w:eastAsia="宋体" w:cs="宋体"/>
                <w:spacing w:val="-11"/>
                <w:sz w:val="22"/>
                <w:szCs w:val="22"/>
              </w:rPr>
              <w:t>(1)</w:t>
            </w:r>
          </w:p>
          <w:p w14:paraId="35D0136F">
            <w:pPr>
              <w:spacing w:before="2" w:line="220" w:lineRule="auto"/>
              <w:ind w:left="265"/>
              <w:rPr>
                <w:rFonts w:ascii="宋体" w:hAnsi="宋体" w:eastAsia="宋体" w:cs="宋体"/>
                <w:sz w:val="22"/>
                <w:szCs w:val="22"/>
              </w:rPr>
            </w:pPr>
            <w:r>
              <w:rPr>
                <w:rFonts w:ascii="宋体" w:hAnsi="宋体" w:eastAsia="宋体" w:cs="宋体"/>
                <w:spacing w:val="9"/>
                <w:sz w:val="22"/>
                <w:szCs w:val="22"/>
              </w:rPr>
              <w:t>(60分)</w:t>
            </w:r>
          </w:p>
        </w:tc>
        <w:tc>
          <w:tcPr>
            <w:tcW w:w="1289" w:type="dxa"/>
            <w:vMerge w:val="restart"/>
            <w:tcBorders>
              <w:bottom w:val="nil"/>
            </w:tcBorders>
            <w:vAlign w:val="top"/>
          </w:tcPr>
          <w:p w14:paraId="10178570">
            <w:pPr>
              <w:pStyle w:val="6"/>
              <w:spacing w:line="262" w:lineRule="auto"/>
            </w:pPr>
          </w:p>
          <w:p w14:paraId="5951B84D">
            <w:pPr>
              <w:pStyle w:val="6"/>
              <w:spacing w:line="262" w:lineRule="auto"/>
            </w:pPr>
          </w:p>
          <w:p w14:paraId="343B12C5">
            <w:pPr>
              <w:pStyle w:val="6"/>
              <w:spacing w:line="262" w:lineRule="auto"/>
            </w:pPr>
          </w:p>
          <w:p w14:paraId="4B342B7B">
            <w:pPr>
              <w:pStyle w:val="6"/>
              <w:spacing w:line="262" w:lineRule="auto"/>
            </w:pPr>
          </w:p>
          <w:p w14:paraId="1F1B59B3">
            <w:pPr>
              <w:pStyle w:val="6"/>
              <w:spacing w:line="262" w:lineRule="auto"/>
            </w:pPr>
          </w:p>
          <w:p w14:paraId="07033425">
            <w:pPr>
              <w:pStyle w:val="6"/>
              <w:spacing w:line="262" w:lineRule="auto"/>
            </w:pPr>
          </w:p>
          <w:p w14:paraId="6B84A35E">
            <w:pPr>
              <w:pStyle w:val="6"/>
              <w:spacing w:line="262" w:lineRule="auto"/>
            </w:pPr>
          </w:p>
          <w:p w14:paraId="0157B695">
            <w:pPr>
              <w:pStyle w:val="6"/>
              <w:spacing w:line="262" w:lineRule="auto"/>
            </w:pPr>
          </w:p>
          <w:p w14:paraId="6808ED41">
            <w:pPr>
              <w:pStyle w:val="6"/>
              <w:spacing w:line="262" w:lineRule="auto"/>
            </w:pPr>
          </w:p>
          <w:p w14:paraId="1A3C3EA5">
            <w:pPr>
              <w:pStyle w:val="6"/>
              <w:spacing w:line="263" w:lineRule="auto"/>
            </w:pPr>
          </w:p>
          <w:p w14:paraId="23055127">
            <w:pPr>
              <w:spacing w:before="72" w:line="219" w:lineRule="auto"/>
              <w:ind w:left="191"/>
              <w:rPr>
                <w:rFonts w:ascii="宋体" w:hAnsi="宋体" w:eastAsia="宋体" w:cs="宋体"/>
                <w:sz w:val="22"/>
                <w:szCs w:val="22"/>
              </w:rPr>
            </w:pPr>
            <w:r>
              <w:rPr>
                <w:rFonts w:ascii="宋体" w:hAnsi="宋体" w:eastAsia="宋体" w:cs="宋体"/>
                <w:spacing w:val="-2"/>
                <w:sz w:val="22"/>
                <w:szCs w:val="22"/>
              </w:rPr>
              <w:t>经营规模</w:t>
            </w:r>
          </w:p>
          <w:p w14:paraId="2E173236">
            <w:pPr>
              <w:spacing w:before="11" w:line="208" w:lineRule="auto"/>
              <w:ind w:left="361"/>
              <w:rPr>
                <w:rFonts w:ascii="宋体" w:hAnsi="宋体" w:eastAsia="宋体" w:cs="宋体"/>
                <w:sz w:val="22"/>
                <w:szCs w:val="22"/>
              </w:rPr>
            </w:pPr>
            <w:r>
              <w:rPr>
                <w:rFonts w:ascii="宋体" w:hAnsi="宋体" w:eastAsia="宋体" w:cs="宋体"/>
                <w:spacing w:val="-10"/>
                <w:sz w:val="22"/>
                <w:szCs w:val="22"/>
              </w:rPr>
              <w:t>(1-1)</w:t>
            </w:r>
          </w:p>
          <w:p w14:paraId="7477B3B2">
            <w:pPr>
              <w:spacing w:line="220" w:lineRule="auto"/>
              <w:ind w:left="301"/>
              <w:rPr>
                <w:rFonts w:ascii="宋体" w:hAnsi="宋体" w:eastAsia="宋体" w:cs="宋体"/>
                <w:sz w:val="22"/>
                <w:szCs w:val="22"/>
              </w:rPr>
            </w:pPr>
            <w:r>
              <w:rPr>
                <w:rFonts w:ascii="宋体" w:hAnsi="宋体" w:eastAsia="宋体" w:cs="宋体"/>
                <w:spacing w:val="9"/>
                <w:sz w:val="22"/>
                <w:szCs w:val="22"/>
              </w:rPr>
              <w:t>(10分)</w:t>
            </w:r>
          </w:p>
        </w:tc>
        <w:tc>
          <w:tcPr>
            <w:tcW w:w="2768" w:type="dxa"/>
            <w:vMerge w:val="restart"/>
            <w:tcBorders>
              <w:bottom w:val="nil"/>
            </w:tcBorders>
            <w:vAlign w:val="top"/>
          </w:tcPr>
          <w:p w14:paraId="20282FC7">
            <w:pPr>
              <w:spacing w:before="258" w:line="213" w:lineRule="auto"/>
              <w:ind w:left="52"/>
              <w:jc w:val="center"/>
              <w:rPr>
                <w:rFonts w:ascii="宋体" w:hAnsi="宋体" w:eastAsia="宋体" w:cs="宋体"/>
                <w:sz w:val="22"/>
                <w:szCs w:val="22"/>
              </w:rPr>
            </w:pPr>
            <w:r>
              <w:rPr>
                <w:rFonts w:hint="eastAsia" w:ascii="宋体" w:hAnsi="宋体" w:eastAsia="宋体" w:cs="宋体"/>
                <w:spacing w:val="1"/>
                <w:sz w:val="22"/>
                <w:szCs w:val="22"/>
                <w:lang w:val="en-US" w:eastAsia="zh-CN"/>
              </w:rPr>
              <w:t>水利水电</w:t>
            </w:r>
            <w:r>
              <w:rPr>
                <w:rFonts w:ascii="宋体" w:hAnsi="宋体" w:eastAsia="宋体" w:cs="宋体"/>
                <w:spacing w:val="1"/>
                <w:sz w:val="22"/>
                <w:szCs w:val="22"/>
              </w:rPr>
              <w:t>工程设计资质等级</w:t>
            </w:r>
          </w:p>
          <w:p w14:paraId="0CF4B68C">
            <w:pPr>
              <w:spacing w:line="222" w:lineRule="auto"/>
              <w:ind w:left="992"/>
              <w:rPr>
                <w:rFonts w:ascii="宋体" w:hAnsi="宋体" w:eastAsia="宋体" w:cs="宋体"/>
                <w:sz w:val="22"/>
                <w:szCs w:val="22"/>
              </w:rPr>
            </w:pPr>
            <w:r>
              <w:rPr>
                <w:rFonts w:ascii="宋体" w:hAnsi="宋体" w:eastAsia="宋体" w:cs="宋体"/>
                <w:spacing w:val="-7"/>
                <w:sz w:val="22"/>
                <w:szCs w:val="22"/>
              </w:rPr>
              <w:t>(1-1-1)</w:t>
            </w:r>
          </w:p>
          <w:p w14:paraId="52C8C6E8">
            <w:pPr>
              <w:spacing w:before="2" w:line="220" w:lineRule="auto"/>
              <w:ind w:left="1101"/>
              <w:rPr>
                <w:rFonts w:ascii="宋体" w:hAnsi="宋体" w:eastAsia="宋体" w:cs="宋体"/>
                <w:sz w:val="22"/>
                <w:szCs w:val="22"/>
              </w:rPr>
            </w:pPr>
            <w:r>
              <w:rPr>
                <w:rFonts w:ascii="宋体" w:hAnsi="宋体" w:eastAsia="宋体" w:cs="宋体"/>
                <w:spacing w:val="12"/>
                <w:sz w:val="22"/>
                <w:szCs w:val="22"/>
              </w:rPr>
              <w:t>(4分)</w:t>
            </w:r>
          </w:p>
        </w:tc>
        <w:tc>
          <w:tcPr>
            <w:tcW w:w="5256" w:type="dxa"/>
            <w:vAlign w:val="top"/>
          </w:tcPr>
          <w:p w14:paraId="08EB1BC7">
            <w:pPr>
              <w:spacing w:before="89" w:line="220" w:lineRule="auto"/>
              <w:ind w:left="44"/>
              <w:rPr>
                <w:rFonts w:ascii="宋体" w:hAnsi="宋体" w:eastAsia="宋体" w:cs="宋体"/>
                <w:sz w:val="22"/>
                <w:szCs w:val="22"/>
              </w:rPr>
            </w:pPr>
            <w:r>
              <w:rPr>
                <w:rFonts w:ascii="宋体" w:hAnsi="宋体" w:eastAsia="宋体" w:cs="宋体"/>
                <w:spacing w:val="1"/>
                <w:sz w:val="22"/>
                <w:szCs w:val="22"/>
              </w:rPr>
              <w:t>综合、行业或专业设计甲级</w:t>
            </w:r>
          </w:p>
        </w:tc>
        <w:tc>
          <w:tcPr>
            <w:tcW w:w="1589" w:type="dxa"/>
            <w:vAlign w:val="top"/>
          </w:tcPr>
          <w:p w14:paraId="66E2E100">
            <w:pPr>
              <w:spacing w:before="110" w:line="225" w:lineRule="auto"/>
              <w:ind w:left="738"/>
              <w:rPr>
                <w:rFonts w:ascii="宋体" w:hAnsi="宋体" w:eastAsia="宋体" w:cs="宋体"/>
                <w:sz w:val="22"/>
                <w:szCs w:val="22"/>
              </w:rPr>
            </w:pPr>
            <w:r>
              <w:rPr>
                <w:rFonts w:ascii="宋体" w:hAnsi="宋体" w:eastAsia="宋体" w:cs="宋体"/>
                <w:sz w:val="22"/>
                <w:szCs w:val="22"/>
              </w:rPr>
              <w:t>4</w:t>
            </w:r>
          </w:p>
        </w:tc>
        <w:tc>
          <w:tcPr>
            <w:tcW w:w="1294" w:type="dxa"/>
            <w:vMerge w:val="restart"/>
            <w:tcBorders>
              <w:bottom w:val="nil"/>
            </w:tcBorders>
            <w:vAlign w:val="top"/>
          </w:tcPr>
          <w:p w14:paraId="584A5914">
            <w:pPr>
              <w:pStyle w:val="6"/>
            </w:pPr>
          </w:p>
        </w:tc>
      </w:tr>
      <w:tr w14:paraId="3D775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3E5C4326">
            <w:pPr>
              <w:pStyle w:val="6"/>
            </w:pPr>
          </w:p>
        </w:tc>
        <w:tc>
          <w:tcPr>
            <w:tcW w:w="1289" w:type="dxa"/>
            <w:vMerge w:val="continue"/>
            <w:tcBorders>
              <w:top w:val="nil"/>
              <w:bottom w:val="nil"/>
            </w:tcBorders>
            <w:vAlign w:val="top"/>
          </w:tcPr>
          <w:p w14:paraId="6542B9A6">
            <w:pPr>
              <w:pStyle w:val="6"/>
            </w:pPr>
          </w:p>
        </w:tc>
        <w:tc>
          <w:tcPr>
            <w:tcW w:w="2768" w:type="dxa"/>
            <w:vMerge w:val="continue"/>
            <w:tcBorders>
              <w:top w:val="nil"/>
              <w:bottom w:val="nil"/>
            </w:tcBorders>
            <w:vAlign w:val="top"/>
          </w:tcPr>
          <w:p w14:paraId="49DABAD6">
            <w:pPr>
              <w:pStyle w:val="6"/>
            </w:pPr>
          </w:p>
        </w:tc>
        <w:tc>
          <w:tcPr>
            <w:tcW w:w="5256" w:type="dxa"/>
            <w:vAlign w:val="top"/>
          </w:tcPr>
          <w:p w14:paraId="62FB6A7D">
            <w:pPr>
              <w:spacing w:before="90" w:line="220" w:lineRule="auto"/>
              <w:ind w:left="44"/>
              <w:rPr>
                <w:rFonts w:ascii="宋体" w:hAnsi="宋体" w:eastAsia="宋体" w:cs="宋体"/>
                <w:sz w:val="22"/>
                <w:szCs w:val="22"/>
              </w:rPr>
            </w:pPr>
            <w:r>
              <w:rPr>
                <w:rFonts w:ascii="宋体" w:hAnsi="宋体" w:eastAsia="宋体" w:cs="宋体"/>
                <w:spacing w:val="1"/>
                <w:sz w:val="22"/>
                <w:szCs w:val="22"/>
              </w:rPr>
              <w:t>行业或专业设计乙级</w:t>
            </w:r>
          </w:p>
        </w:tc>
        <w:tc>
          <w:tcPr>
            <w:tcW w:w="1589" w:type="dxa"/>
            <w:vAlign w:val="top"/>
          </w:tcPr>
          <w:p w14:paraId="20469BD9">
            <w:pPr>
              <w:spacing w:before="112" w:line="233" w:lineRule="auto"/>
              <w:ind w:left="738"/>
              <w:rPr>
                <w:rFonts w:ascii="宋体" w:hAnsi="宋体" w:eastAsia="宋体" w:cs="宋体"/>
                <w:sz w:val="22"/>
                <w:szCs w:val="22"/>
              </w:rPr>
            </w:pPr>
            <w:r>
              <w:rPr>
                <w:rFonts w:ascii="宋体" w:hAnsi="宋体" w:eastAsia="宋体" w:cs="宋体"/>
                <w:sz w:val="22"/>
                <w:szCs w:val="22"/>
              </w:rPr>
              <w:t>3</w:t>
            </w:r>
          </w:p>
        </w:tc>
        <w:tc>
          <w:tcPr>
            <w:tcW w:w="1294" w:type="dxa"/>
            <w:vMerge w:val="continue"/>
            <w:tcBorders>
              <w:top w:val="nil"/>
              <w:bottom w:val="nil"/>
            </w:tcBorders>
            <w:vAlign w:val="top"/>
          </w:tcPr>
          <w:p w14:paraId="218C04DD">
            <w:pPr>
              <w:pStyle w:val="6"/>
            </w:pPr>
          </w:p>
        </w:tc>
      </w:tr>
      <w:tr w14:paraId="0316F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7A3DCE7F">
            <w:pPr>
              <w:pStyle w:val="6"/>
            </w:pPr>
          </w:p>
        </w:tc>
        <w:tc>
          <w:tcPr>
            <w:tcW w:w="1289" w:type="dxa"/>
            <w:vMerge w:val="continue"/>
            <w:tcBorders>
              <w:top w:val="nil"/>
              <w:bottom w:val="nil"/>
            </w:tcBorders>
            <w:vAlign w:val="top"/>
          </w:tcPr>
          <w:p w14:paraId="693575D7">
            <w:pPr>
              <w:pStyle w:val="6"/>
            </w:pPr>
          </w:p>
        </w:tc>
        <w:tc>
          <w:tcPr>
            <w:tcW w:w="2768" w:type="dxa"/>
            <w:vMerge w:val="continue"/>
            <w:tcBorders>
              <w:top w:val="nil"/>
            </w:tcBorders>
            <w:vAlign w:val="top"/>
          </w:tcPr>
          <w:p w14:paraId="7CEB5D77">
            <w:pPr>
              <w:pStyle w:val="6"/>
            </w:pPr>
          </w:p>
        </w:tc>
        <w:tc>
          <w:tcPr>
            <w:tcW w:w="5256" w:type="dxa"/>
            <w:vAlign w:val="top"/>
          </w:tcPr>
          <w:p w14:paraId="06E0F476">
            <w:pPr>
              <w:spacing w:before="100" w:line="220" w:lineRule="auto"/>
              <w:ind w:left="44"/>
              <w:rPr>
                <w:rFonts w:ascii="宋体" w:hAnsi="宋体" w:eastAsia="宋体" w:cs="宋体"/>
                <w:sz w:val="22"/>
                <w:szCs w:val="22"/>
              </w:rPr>
            </w:pPr>
            <w:r>
              <w:rPr>
                <w:rFonts w:ascii="宋体" w:hAnsi="宋体" w:eastAsia="宋体" w:cs="宋体"/>
                <w:spacing w:val="1"/>
                <w:sz w:val="22"/>
                <w:szCs w:val="22"/>
              </w:rPr>
              <w:t>行业或专业设计丙级</w:t>
            </w:r>
          </w:p>
        </w:tc>
        <w:tc>
          <w:tcPr>
            <w:tcW w:w="1589" w:type="dxa"/>
            <w:vAlign w:val="top"/>
          </w:tcPr>
          <w:p w14:paraId="35913465">
            <w:pPr>
              <w:spacing w:before="121" w:line="241" w:lineRule="auto"/>
              <w:ind w:left="738"/>
              <w:rPr>
                <w:rFonts w:ascii="宋体" w:hAnsi="宋体" w:eastAsia="宋体" w:cs="宋体"/>
                <w:sz w:val="22"/>
                <w:szCs w:val="22"/>
              </w:rPr>
            </w:pPr>
            <w:r>
              <w:rPr>
                <w:rFonts w:ascii="宋体" w:hAnsi="宋体" w:eastAsia="宋体" w:cs="宋体"/>
                <w:sz w:val="22"/>
                <w:szCs w:val="22"/>
              </w:rPr>
              <w:t>2</w:t>
            </w:r>
          </w:p>
        </w:tc>
        <w:tc>
          <w:tcPr>
            <w:tcW w:w="1294" w:type="dxa"/>
            <w:vMerge w:val="continue"/>
            <w:tcBorders>
              <w:top w:val="nil"/>
            </w:tcBorders>
            <w:vAlign w:val="top"/>
          </w:tcPr>
          <w:p w14:paraId="7D3ECEDD">
            <w:pPr>
              <w:pStyle w:val="6"/>
            </w:pPr>
          </w:p>
        </w:tc>
      </w:tr>
      <w:tr w14:paraId="38224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14" w:type="dxa"/>
            <w:vMerge w:val="continue"/>
            <w:tcBorders>
              <w:top w:val="nil"/>
              <w:bottom w:val="nil"/>
            </w:tcBorders>
            <w:vAlign w:val="top"/>
          </w:tcPr>
          <w:p w14:paraId="208E9393">
            <w:pPr>
              <w:pStyle w:val="6"/>
            </w:pPr>
          </w:p>
        </w:tc>
        <w:tc>
          <w:tcPr>
            <w:tcW w:w="1289" w:type="dxa"/>
            <w:vMerge w:val="continue"/>
            <w:tcBorders>
              <w:top w:val="nil"/>
              <w:bottom w:val="nil"/>
            </w:tcBorders>
            <w:vAlign w:val="top"/>
          </w:tcPr>
          <w:p w14:paraId="0C4BDCA7">
            <w:pPr>
              <w:pStyle w:val="6"/>
            </w:pPr>
          </w:p>
        </w:tc>
        <w:tc>
          <w:tcPr>
            <w:tcW w:w="2768" w:type="dxa"/>
            <w:vMerge w:val="restart"/>
            <w:tcBorders>
              <w:bottom w:val="nil"/>
            </w:tcBorders>
            <w:vAlign w:val="top"/>
          </w:tcPr>
          <w:p w14:paraId="64176EB4">
            <w:pPr>
              <w:spacing w:before="150" w:line="210" w:lineRule="auto"/>
              <w:ind w:left="52"/>
              <w:rPr>
                <w:rFonts w:ascii="宋体" w:hAnsi="宋体" w:eastAsia="宋体" w:cs="宋体"/>
                <w:sz w:val="22"/>
                <w:szCs w:val="22"/>
              </w:rPr>
            </w:pPr>
            <w:r>
              <w:rPr>
                <w:rFonts w:ascii="宋体" w:hAnsi="宋体" w:eastAsia="宋体" w:cs="宋体"/>
                <w:sz w:val="22"/>
                <w:szCs w:val="22"/>
              </w:rPr>
              <w:t>净资产为相应资质标准要求</w:t>
            </w:r>
          </w:p>
          <w:p w14:paraId="5C26B5B0">
            <w:pPr>
              <w:spacing w:line="219" w:lineRule="auto"/>
              <w:ind w:left="1042"/>
              <w:rPr>
                <w:rFonts w:ascii="宋体" w:hAnsi="宋体" w:eastAsia="宋体" w:cs="宋体"/>
                <w:sz w:val="22"/>
                <w:szCs w:val="22"/>
              </w:rPr>
            </w:pPr>
            <w:r>
              <w:rPr>
                <w:rFonts w:ascii="宋体" w:hAnsi="宋体" w:eastAsia="宋体" w:cs="宋体"/>
                <w:spacing w:val="3"/>
                <w:sz w:val="22"/>
                <w:szCs w:val="22"/>
              </w:rPr>
              <w:t>的倍数</w:t>
            </w:r>
          </w:p>
          <w:p w14:paraId="7B5CAADD">
            <w:pPr>
              <w:spacing w:before="2" w:line="222" w:lineRule="auto"/>
              <w:ind w:left="992"/>
              <w:rPr>
                <w:rFonts w:ascii="宋体" w:hAnsi="宋体" w:eastAsia="宋体" w:cs="宋体"/>
                <w:sz w:val="22"/>
                <w:szCs w:val="22"/>
              </w:rPr>
            </w:pPr>
            <w:r>
              <w:rPr>
                <w:rFonts w:ascii="宋体" w:hAnsi="宋体" w:eastAsia="宋体" w:cs="宋体"/>
                <w:spacing w:val="-7"/>
                <w:sz w:val="22"/>
                <w:szCs w:val="22"/>
              </w:rPr>
              <w:t>(1-1-2)</w:t>
            </w:r>
          </w:p>
          <w:p w14:paraId="77C85BF6">
            <w:pPr>
              <w:spacing w:before="2"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56" w:type="dxa"/>
            <w:vAlign w:val="top"/>
          </w:tcPr>
          <w:p w14:paraId="2509C611">
            <w:pPr>
              <w:spacing w:before="121" w:line="219" w:lineRule="auto"/>
              <w:ind w:left="44"/>
              <w:rPr>
                <w:rFonts w:ascii="宋体" w:hAnsi="宋体" w:eastAsia="宋体" w:cs="宋体"/>
                <w:sz w:val="22"/>
                <w:szCs w:val="22"/>
              </w:rPr>
            </w:pPr>
            <w:r>
              <w:rPr>
                <w:rFonts w:ascii="宋体" w:hAnsi="宋体" w:eastAsia="宋体" w:cs="宋体"/>
                <w:spacing w:val="1"/>
                <w:sz w:val="22"/>
                <w:szCs w:val="22"/>
              </w:rPr>
              <w:t>1.5倍(含)以上</w:t>
            </w:r>
          </w:p>
        </w:tc>
        <w:tc>
          <w:tcPr>
            <w:tcW w:w="1589" w:type="dxa"/>
            <w:vAlign w:val="top"/>
          </w:tcPr>
          <w:p w14:paraId="1A0D2F47">
            <w:pPr>
              <w:spacing w:before="142"/>
              <w:ind w:left="738"/>
              <w:rPr>
                <w:rFonts w:ascii="宋体" w:hAnsi="宋体" w:eastAsia="宋体" w:cs="宋体"/>
                <w:sz w:val="22"/>
                <w:szCs w:val="22"/>
              </w:rPr>
            </w:pPr>
            <w:r>
              <w:rPr>
                <w:rFonts w:ascii="宋体" w:hAnsi="宋体" w:eastAsia="宋体" w:cs="宋体"/>
                <w:sz w:val="22"/>
                <w:szCs w:val="22"/>
              </w:rPr>
              <w:t>3</w:t>
            </w:r>
          </w:p>
        </w:tc>
        <w:tc>
          <w:tcPr>
            <w:tcW w:w="1294" w:type="dxa"/>
            <w:vMerge w:val="restart"/>
            <w:tcBorders>
              <w:bottom w:val="nil"/>
            </w:tcBorders>
            <w:vAlign w:val="top"/>
          </w:tcPr>
          <w:p w14:paraId="20C6B9BF">
            <w:pPr>
              <w:pStyle w:val="6"/>
            </w:pPr>
          </w:p>
        </w:tc>
      </w:tr>
      <w:tr w14:paraId="661F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725F38F7">
            <w:pPr>
              <w:pStyle w:val="6"/>
            </w:pPr>
          </w:p>
        </w:tc>
        <w:tc>
          <w:tcPr>
            <w:tcW w:w="1289" w:type="dxa"/>
            <w:vMerge w:val="continue"/>
            <w:tcBorders>
              <w:top w:val="nil"/>
              <w:bottom w:val="nil"/>
            </w:tcBorders>
            <w:vAlign w:val="top"/>
          </w:tcPr>
          <w:p w14:paraId="01A2F0A6">
            <w:pPr>
              <w:pStyle w:val="6"/>
            </w:pPr>
          </w:p>
        </w:tc>
        <w:tc>
          <w:tcPr>
            <w:tcW w:w="2768" w:type="dxa"/>
            <w:vMerge w:val="continue"/>
            <w:tcBorders>
              <w:top w:val="nil"/>
              <w:bottom w:val="nil"/>
            </w:tcBorders>
            <w:vAlign w:val="top"/>
          </w:tcPr>
          <w:p w14:paraId="4401AA3C">
            <w:pPr>
              <w:pStyle w:val="6"/>
            </w:pPr>
          </w:p>
        </w:tc>
        <w:tc>
          <w:tcPr>
            <w:tcW w:w="5256" w:type="dxa"/>
            <w:vAlign w:val="top"/>
          </w:tcPr>
          <w:p w14:paraId="0CB04FF4">
            <w:pPr>
              <w:spacing w:before="92" w:line="219" w:lineRule="auto"/>
              <w:ind w:left="44"/>
              <w:rPr>
                <w:rFonts w:ascii="宋体" w:hAnsi="宋体" w:eastAsia="宋体" w:cs="宋体"/>
                <w:sz w:val="22"/>
                <w:szCs w:val="22"/>
              </w:rPr>
            </w:pPr>
            <w:r>
              <w:rPr>
                <w:rFonts w:ascii="宋体" w:hAnsi="宋体" w:eastAsia="宋体" w:cs="宋体"/>
                <w:spacing w:val="1"/>
                <w:sz w:val="22"/>
                <w:szCs w:val="22"/>
              </w:rPr>
              <w:t>1.2倍≤净资产数&lt;1.5倍</w:t>
            </w:r>
          </w:p>
        </w:tc>
        <w:tc>
          <w:tcPr>
            <w:tcW w:w="1589" w:type="dxa"/>
            <w:vAlign w:val="top"/>
          </w:tcPr>
          <w:p w14:paraId="6D337981">
            <w:pPr>
              <w:spacing w:before="114" w:line="223" w:lineRule="auto"/>
              <w:ind w:left="738"/>
              <w:rPr>
                <w:rFonts w:ascii="宋体" w:hAnsi="宋体" w:eastAsia="宋体" w:cs="宋体"/>
                <w:sz w:val="22"/>
                <w:szCs w:val="22"/>
              </w:rPr>
            </w:pPr>
            <w:r>
              <w:rPr>
                <w:rFonts w:ascii="宋体" w:hAnsi="宋体" w:eastAsia="宋体" w:cs="宋体"/>
                <w:sz w:val="22"/>
                <w:szCs w:val="22"/>
              </w:rPr>
              <w:t>2</w:t>
            </w:r>
          </w:p>
        </w:tc>
        <w:tc>
          <w:tcPr>
            <w:tcW w:w="1294" w:type="dxa"/>
            <w:vMerge w:val="continue"/>
            <w:tcBorders>
              <w:top w:val="nil"/>
              <w:bottom w:val="nil"/>
            </w:tcBorders>
            <w:vAlign w:val="top"/>
          </w:tcPr>
          <w:p w14:paraId="660166DA">
            <w:pPr>
              <w:pStyle w:val="6"/>
            </w:pPr>
          </w:p>
        </w:tc>
      </w:tr>
      <w:tr w14:paraId="2C4B9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73E8925A">
            <w:pPr>
              <w:pStyle w:val="6"/>
            </w:pPr>
          </w:p>
        </w:tc>
        <w:tc>
          <w:tcPr>
            <w:tcW w:w="1289" w:type="dxa"/>
            <w:vMerge w:val="continue"/>
            <w:tcBorders>
              <w:top w:val="nil"/>
              <w:bottom w:val="nil"/>
            </w:tcBorders>
            <w:vAlign w:val="top"/>
          </w:tcPr>
          <w:p w14:paraId="0A93BD75">
            <w:pPr>
              <w:pStyle w:val="6"/>
            </w:pPr>
          </w:p>
        </w:tc>
        <w:tc>
          <w:tcPr>
            <w:tcW w:w="2768" w:type="dxa"/>
            <w:vMerge w:val="continue"/>
            <w:tcBorders>
              <w:top w:val="nil"/>
            </w:tcBorders>
            <w:vAlign w:val="top"/>
          </w:tcPr>
          <w:p w14:paraId="7E0F90D9">
            <w:pPr>
              <w:pStyle w:val="6"/>
            </w:pPr>
          </w:p>
        </w:tc>
        <w:tc>
          <w:tcPr>
            <w:tcW w:w="5256" w:type="dxa"/>
            <w:vAlign w:val="top"/>
          </w:tcPr>
          <w:p w14:paraId="517A3502">
            <w:pPr>
              <w:spacing w:before="102" w:line="220" w:lineRule="auto"/>
              <w:ind w:left="44"/>
              <w:rPr>
                <w:rFonts w:ascii="宋体" w:hAnsi="宋体" w:eastAsia="宋体" w:cs="宋体"/>
                <w:sz w:val="22"/>
                <w:szCs w:val="22"/>
              </w:rPr>
            </w:pPr>
            <w:r>
              <w:rPr>
                <w:rFonts w:ascii="宋体" w:hAnsi="宋体" w:eastAsia="宋体" w:cs="宋体"/>
                <w:spacing w:val="2"/>
                <w:sz w:val="22"/>
                <w:szCs w:val="22"/>
              </w:rPr>
              <w:t>1.2倍以下</w:t>
            </w:r>
          </w:p>
        </w:tc>
        <w:tc>
          <w:tcPr>
            <w:tcW w:w="1589" w:type="dxa"/>
            <w:vAlign w:val="top"/>
          </w:tcPr>
          <w:p w14:paraId="3A94FED0">
            <w:pPr>
              <w:spacing w:before="124" w:line="239" w:lineRule="auto"/>
              <w:ind w:left="738"/>
              <w:rPr>
                <w:rFonts w:ascii="宋体" w:hAnsi="宋体" w:eastAsia="宋体" w:cs="宋体"/>
                <w:sz w:val="22"/>
                <w:szCs w:val="22"/>
              </w:rPr>
            </w:pPr>
            <w:r>
              <w:rPr>
                <w:rFonts w:ascii="宋体" w:hAnsi="宋体" w:eastAsia="宋体" w:cs="宋体"/>
                <w:sz w:val="22"/>
                <w:szCs w:val="22"/>
              </w:rPr>
              <w:t>1</w:t>
            </w:r>
          </w:p>
        </w:tc>
        <w:tc>
          <w:tcPr>
            <w:tcW w:w="1294" w:type="dxa"/>
            <w:vMerge w:val="continue"/>
            <w:tcBorders>
              <w:top w:val="nil"/>
            </w:tcBorders>
            <w:vAlign w:val="top"/>
          </w:tcPr>
          <w:p w14:paraId="2292D6DD">
            <w:pPr>
              <w:pStyle w:val="6"/>
            </w:pPr>
          </w:p>
        </w:tc>
      </w:tr>
      <w:tr w14:paraId="6E1C7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14" w:type="dxa"/>
            <w:vMerge w:val="continue"/>
            <w:tcBorders>
              <w:top w:val="nil"/>
              <w:bottom w:val="nil"/>
            </w:tcBorders>
            <w:vAlign w:val="top"/>
          </w:tcPr>
          <w:p w14:paraId="3144B680">
            <w:pPr>
              <w:pStyle w:val="6"/>
            </w:pPr>
          </w:p>
        </w:tc>
        <w:tc>
          <w:tcPr>
            <w:tcW w:w="1289" w:type="dxa"/>
            <w:vMerge w:val="continue"/>
            <w:tcBorders>
              <w:top w:val="nil"/>
              <w:bottom w:val="nil"/>
            </w:tcBorders>
            <w:vAlign w:val="top"/>
          </w:tcPr>
          <w:p w14:paraId="7B257954">
            <w:pPr>
              <w:pStyle w:val="6"/>
            </w:pPr>
          </w:p>
        </w:tc>
        <w:tc>
          <w:tcPr>
            <w:tcW w:w="2768" w:type="dxa"/>
            <w:vMerge w:val="restart"/>
            <w:tcBorders>
              <w:bottom w:val="nil"/>
            </w:tcBorders>
            <w:vAlign w:val="top"/>
          </w:tcPr>
          <w:p w14:paraId="48552F7A">
            <w:pPr>
              <w:pStyle w:val="6"/>
              <w:spacing w:line="248" w:lineRule="auto"/>
            </w:pPr>
          </w:p>
          <w:p w14:paraId="29567941">
            <w:pPr>
              <w:pStyle w:val="6"/>
              <w:spacing w:line="249" w:lineRule="auto"/>
            </w:pPr>
          </w:p>
          <w:p w14:paraId="123E9515">
            <w:pPr>
              <w:pStyle w:val="6"/>
              <w:spacing w:line="249" w:lineRule="auto"/>
            </w:pPr>
          </w:p>
          <w:p w14:paraId="300A90D5">
            <w:pPr>
              <w:pStyle w:val="6"/>
              <w:spacing w:line="249" w:lineRule="auto"/>
            </w:pPr>
          </w:p>
          <w:p w14:paraId="5C8A8A7D">
            <w:pPr>
              <w:pStyle w:val="6"/>
              <w:spacing w:line="249" w:lineRule="auto"/>
            </w:pPr>
          </w:p>
          <w:p w14:paraId="230865FE">
            <w:pPr>
              <w:spacing w:before="71" w:line="219" w:lineRule="auto"/>
              <w:ind w:left="602"/>
              <w:rPr>
                <w:rFonts w:ascii="宋体" w:hAnsi="宋体" w:eastAsia="宋体" w:cs="宋体"/>
                <w:sz w:val="22"/>
                <w:szCs w:val="22"/>
              </w:rPr>
            </w:pPr>
            <w:r>
              <w:rPr>
                <w:rFonts w:ascii="宋体" w:hAnsi="宋体" w:eastAsia="宋体" w:cs="宋体"/>
                <w:spacing w:val="-2"/>
                <w:sz w:val="22"/>
                <w:szCs w:val="22"/>
              </w:rPr>
              <w:t>工程设计年产值</w:t>
            </w:r>
          </w:p>
          <w:p w14:paraId="3F21A65E">
            <w:pPr>
              <w:spacing w:before="9" w:line="219" w:lineRule="auto"/>
              <w:ind w:left="551"/>
              <w:rPr>
                <w:rFonts w:ascii="宋体" w:hAnsi="宋体" w:eastAsia="宋体" w:cs="宋体"/>
                <w:sz w:val="22"/>
                <w:szCs w:val="22"/>
              </w:rPr>
            </w:pPr>
            <w:r>
              <w:rPr>
                <w:rFonts w:ascii="宋体" w:hAnsi="宋体" w:eastAsia="宋体" w:cs="宋体"/>
                <w:spacing w:val="5"/>
                <w:sz w:val="22"/>
                <w:szCs w:val="22"/>
              </w:rPr>
              <w:t>(近3年度最高额)</w:t>
            </w:r>
          </w:p>
          <w:p w14:paraId="52496F92">
            <w:pPr>
              <w:spacing w:before="2" w:line="222" w:lineRule="auto"/>
              <w:ind w:left="992"/>
              <w:rPr>
                <w:rFonts w:ascii="宋体" w:hAnsi="宋体" w:eastAsia="宋体" w:cs="宋体"/>
                <w:sz w:val="22"/>
                <w:szCs w:val="22"/>
              </w:rPr>
            </w:pPr>
            <w:r>
              <w:rPr>
                <w:rFonts w:ascii="宋体" w:hAnsi="宋体" w:eastAsia="宋体" w:cs="宋体"/>
                <w:spacing w:val="-7"/>
                <w:sz w:val="22"/>
                <w:szCs w:val="22"/>
              </w:rPr>
              <w:t>(1-1-3)</w:t>
            </w:r>
          </w:p>
          <w:p w14:paraId="48E02AB5">
            <w:pPr>
              <w:spacing w:before="2"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56" w:type="dxa"/>
            <w:vAlign w:val="top"/>
          </w:tcPr>
          <w:p w14:paraId="5CF3EFFE">
            <w:pPr>
              <w:spacing w:before="273" w:line="219" w:lineRule="auto"/>
              <w:ind w:left="44"/>
              <w:rPr>
                <w:rFonts w:ascii="宋体" w:hAnsi="宋体" w:eastAsia="宋体" w:cs="宋体"/>
                <w:sz w:val="22"/>
                <w:szCs w:val="22"/>
              </w:rPr>
            </w:pPr>
            <w:r>
              <w:rPr>
                <w:rFonts w:ascii="宋体" w:hAnsi="宋体" w:eastAsia="宋体" w:cs="宋体"/>
                <w:sz w:val="22"/>
                <w:szCs w:val="22"/>
              </w:rPr>
              <w:t>综合、行业或专业设计甲级资质1亿元(含)以上</w:t>
            </w:r>
          </w:p>
        </w:tc>
        <w:tc>
          <w:tcPr>
            <w:tcW w:w="1589" w:type="dxa"/>
            <w:vMerge w:val="restart"/>
            <w:tcBorders>
              <w:bottom w:val="nil"/>
            </w:tcBorders>
            <w:vAlign w:val="top"/>
          </w:tcPr>
          <w:p w14:paraId="29F08495">
            <w:pPr>
              <w:pStyle w:val="6"/>
              <w:spacing w:line="344" w:lineRule="auto"/>
            </w:pPr>
          </w:p>
          <w:p w14:paraId="60394137">
            <w:pPr>
              <w:pStyle w:val="6"/>
              <w:spacing w:line="344" w:lineRule="auto"/>
            </w:pPr>
          </w:p>
          <w:p w14:paraId="1B325FC5">
            <w:pPr>
              <w:spacing w:before="72"/>
              <w:ind w:left="738"/>
              <w:rPr>
                <w:rFonts w:ascii="宋体" w:hAnsi="宋体" w:eastAsia="宋体" w:cs="宋体"/>
                <w:sz w:val="22"/>
                <w:szCs w:val="22"/>
              </w:rPr>
            </w:pPr>
            <w:r>
              <w:rPr>
                <w:rFonts w:ascii="宋体" w:hAnsi="宋体" w:eastAsia="宋体" w:cs="宋体"/>
                <w:sz w:val="22"/>
                <w:szCs w:val="22"/>
              </w:rPr>
              <w:t>3</w:t>
            </w:r>
          </w:p>
        </w:tc>
        <w:tc>
          <w:tcPr>
            <w:tcW w:w="1294" w:type="dxa"/>
            <w:vMerge w:val="restart"/>
            <w:tcBorders>
              <w:bottom w:val="nil"/>
            </w:tcBorders>
            <w:vAlign w:val="top"/>
          </w:tcPr>
          <w:p w14:paraId="0FAE2954">
            <w:pPr>
              <w:pStyle w:val="6"/>
            </w:pPr>
          </w:p>
        </w:tc>
      </w:tr>
      <w:tr w14:paraId="11245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214" w:type="dxa"/>
            <w:vMerge w:val="continue"/>
            <w:tcBorders>
              <w:top w:val="nil"/>
              <w:bottom w:val="nil"/>
            </w:tcBorders>
            <w:vAlign w:val="top"/>
          </w:tcPr>
          <w:p w14:paraId="5BC88B3D">
            <w:pPr>
              <w:pStyle w:val="6"/>
            </w:pPr>
          </w:p>
        </w:tc>
        <w:tc>
          <w:tcPr>
            <w:tcW w:w="1289" w:type="dxa"/>
            <w:vMerge w:val="continue"/>
            <w:tcBorders>
              <w:top w:val="nil"/>
              <w:bottom w:val="nil"/>
            </w:tcBorders>
            <w:vAlign w:val="top"/>
          </w:tcPr>
          <w:p w14:paraId="41CB8202">
            <w:pPr>
              <w:pStyle w:val="6"/>
            </w:pPr>
          </w:p>
        </w:tc>
        <w:tc>
          <w:tcPr>
            <w:tcW w:w="2768" w:type="dxa"/>
            <w:vMerge w:val="continue"/>
            <w:tcBorders>
              <w:top w:val="nil"/>
              <w:bottom w:val="nil"/>
            </w:tcBorders>
            <w:vAlign w:val="top"/>
          </w:tcPr>
          <w:p w14:paraId="79F3BD78">
            <w:pPr>
              <w:pStyle w:val="6"/>
            </w:pPr>
          </w:p>
        </w:tc>
        <w:tc>
          <w:tcPr>
            <w:tcW w:w="5256" w:type="dxa"/>
            <w:vAlign w:val="top"/>
          </w:tcPr>
          <w:p w14:paraId="7B86AED0">
            <w:pPr>
              <w:spacing w:before="154" w:line="219" w:lineRule="auto"/>
              <w:ind w:left="44"/>
              <w:rPr>
                <w:rFonts w:ascii="宋体" w:hAnsi="宋体" w:eastAsia="宋体" w:cs="宋体"/>
                <w:sz w:val="22"/>
                <w:szCs w:val="22"/>
              </w:rPr>
            </w:pPr>
            <w:r>
              <w:rPr>
                <w:rFonts w:ascii="宋体" w:hAnsi="宋体" w:eastAsia="宋体" w:cs="宋体"/>
                <w:sz w:val="22"/>
                <w:szCs w:val="22"/>
              </w:rPr>
              <w:t>行业或专业设计乙级资质2000万元(含)以上</w:t>
            </w:r>
          </w:p>
        </w:tc>
        <w:tc>
          <w:tcPr>
            <w:tcW w:w="1589" w:type="dxa"/>
            <w:vMerge w:val="continue"/>
            <w:tcBorders>
              <w:top w:val="nil"/>
              <w:bottom w:val="nil"/>
            </w:tcBorders>
            <w:vAlign w:val="top"/>
          </w:tcPr>
          <w:p w14:paraId="5BE7949B">
            <w:pPr>
              <w:pStyle w:val="6"/>
            </w:pPr>
          </w:p>
        </w:tc>
        <w:tc>
          <w:tcPr>
            <w:tcW w:w="1294" w:type="dxa"/>
            <w:vMerge w:val="continue"/>
            <w:tcBorders>
              <w:top w:val="nil"/>
              <w:bottom w:val="nil"/>
            </w:tcBorders>
            <w:vAlign w:val="top"/>
          </w:tcPr>
          <w:p w14:paraId="63BCC05C">
            <w:pPr>
              <w:pStyle w:val="6"/>
            </w:pPr>
          </w:p>
        </w:tc>
      </w:tr>
      <w:tr w14:paraId="72B8F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3B16F79E">
            <w:pPr>
              <w:pStyle w:val="6"/>
            </w:pPr>
          </w:p>
        </w:tc>
        <w:tc>
          <w:tcPr>
            <w:tcW w:w="1289" w:type="dxa"/>
            <w:vMerge w:val="continue"/>
            <w:tcBorders>
              <w:top w:val="nil"/>
              <w:bottom w:val="nil"/>
            </w:tcBorders>
            <w:vAlign w:val="top"/>
          </w:tcPr>
          <w:p w14:paraId="08226EC1">
            <w:pPr>
              <w:pStyle w:val="6"/>
            </w:pPr>
          </w:p>
        </w:tc>
        <w:tc>
          <w:tcPr>
            <w:tcW w:w="2768" w:type="dxa"/>
            <w:vMerge w:val="continue"/>
            <w:tcBorders>
              <w:top w:val="nil"/>
              <w:bottom w:val="nil"/>
            </w:tcBorders>
            <w:vAlign w:val="top"/>
          </w:tcPr>
          <w:p w14:paraId="1AE2C104">
            <w:pPr>
              <w:pStyle w:val="6"/>
            </w:pPr>
          </w:p>
        </w:tc>
        <w:tc>
          <w:tcPr>
            <w:tcW w:w="5256" w:type="dxa"/>
            <w:vAlign w:val="top"/>
          </w:tcPr>
          <w:p w14:paraId="4D78BD36">
            <w:pPr>
              <w:spacing w:before="95" w:line="219" w:lineRule="auto"/>
              <w:ind w:left="44"/>
              <w:rPr>
                <w:rFonts w:ascii="宋体" w:hAnsi="宋体" w:eastAsia="宋体" w:cs="宋体"/>
                <w:sz w:val="22"/>
                <w:szCs w:val="22"/>
              </w:rPr>
            </w:pPr>
            <w:r>
              <w:rPr>
                <w:rFonts w:ascii="宋体" w:hAnsi="宋体" w:eastAsia="宋体" w:cs="宋体"/>
                <w:sz w:val="22"/>
                <w:szCs w:val="22"/>
              </w:rPr>
              <w:t>行业或专业设计丙级资质1000万元(含)以上</w:t>
            </w:r>
          </w:p>
        </w:tc>
        <w:tc>
          <w:tcPr>
            <w:tcW w:w="1589" w:type="dxa"/>
            <w:vMerge w:val="continue"/>
            <w:tcBorders>
              <w:top w:val="nil"/>
            </w:tcBorders>
            <w:vAlign w:val="top"/>
          </w:tcPr>
          <w:p w14:paraId="2CF91E81">
            <w:pPr>
              <w:pStyle w:val="6"/>
            </w:pPr>
          </w:p>
        </w:tc>
        <w:tc>
          <w:tcPr>
            <w:tcW w:w="1294" w:type="dxa"/>
            <w:vMerge w:val="continue"/>
            <w:tcBorders>
              <w:top w:val="nil"/>
              <w:bottom w:val="nil"/>
            </w:tcBorders>
            <w:vAlign w:val="top"/>
          </w:tcPr>
          <w:p w14:paraId="1BFFDFE9">
            <w:pPr>
              <w:pStyle w:val="6"/>
            </w:pPr>
          </w:p>
        </w:tc>
      </w:tr>
      <w:tr w14:paraId="17D25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3E21CB88">
            <w:pPr>
              <w:pStyle w:val="6"/>
            </w:pPr>
          </w:p>
        </w:tc>
        <w:tc>
          <w:tcPr>
            <w:tcW w:w="1289" w:type="dxa"/>
            <w:vMerge w:val="continue"/>
            <w:tcBorders>
              <w:top w:val="nil"/>
              <w:bottom w:val="nil"/>
            </w:tcBorders>
            <w:vAlign w:val="top"/>
          </w:tcPr>
          <w:p w14:paraId="592D46AD">
            <w:pPr>
              <w:pStyle w:val="6"/>
            </w:pPr>
          </w:p>
        </w:tc>
        <w:tc>
          <w:tcPr>
            <w:tcW w:w="2768" w:type="dxa"/>
            <w:vMerge w:val="continue"/>
            <w:tcBorders>
              <w:top w:val="nil"/>
              <w:bottom w:val="nil"/>
            </w:tcBorders>
            <w:vAlign w:val="top"/>
          </w:tcPr>
          <w:p w14:paraId="0FE20847">
            <w:pPr>
              <w:pStyle w:val="6"/>
            </w:pPr>
          </w:p>
        </w:tc>
        <w:tc>
          <w:tcPr>
            <w:tcW w:w="5256" w:type="dxa"/>
            <w:vAlign w:val="top"/>
          </w:tcPr>
          <w:p w14:paraId="5EB162B0">
            <w:pPr>
              <w:spacing w:before="115" w:line="230" w:lineRule="auto"/>
              <w:ind w:left="44" w:right="350"/>
              <w:rPr>
                <w:rFonts w:ascii="宋体" w:hAnsi="宋体" w:eastAsia="宋体" w:cs="宋体"/>
                <w:sz w:val="22"/>
                <w:szCs w:val="22"/>
              </w:rPr>
            </w:pPr>
            <w:r>
              <w:rPr>
                <w:rFonts w:ascii="宋体" w:hAnsi="宋体" w:eastAsia="宋体" w:cs="宋体"/>
                <w:sz w:val="22"/>
                <w:szCs w:val="22"/>
              </w:rPr>
              <w:t>综合、行业或专业设计甲级资质5000万元(含)~1亿</w:t>
            </w:r>
            <w:r>
              <w:rPr>
                <w:rFonts w:ascii="宋体" w:hAnsi="宋体" w:eastAsia="宋体" w:cs="宋体"/>
                <w:spacing w:val="10"/>
                <w:sz w:val="22"/>
                <w:szCs w:val="22"/>
              </w:rPr>
              <w:t xml:space="preserve"> </w:t>
            </w:r>
            <w:r>
              <w:rPr>
                <w:rFonts w:ascii="宋体" w:hAnsi="宋体" w:eastAsia="宋体" w:cs="宋体"/>
                <w:sz w:val="22"/>
                <w:szCs w:val="22"/>
              </w:rPr>
              <w:t>元</w:t>
            </w:r>
          </w:p>
        </w:tc>
        <w:tc>
          <w:tcPr>
            <w:tcW w:w="1589" w:type="dxa"/>
            <w:vMerge w:val="restart"/>
            <w:tcBorders>
              <w:bottom w:val="nil"/>
            </w:tcBorders>
            <w:vAlign w:val="top"/>
          </w:tcPr>
          <w:p w14:paraId="3718849A">
            <w:pPr>
              <w:pStyle w:val="6"/>
              <w:spacing w:line="301" w:lineRule="auto"/>
            </w:pPr>
          </w:p>
          <w:p w14:paraId="22BE30F4">
            <w:pPr>
              <w:pStyle w:val="6"/>
              <w:spacing w:line="301" w:lineRule="auto"/>
            </w:pPr>
          </w:p>
          <w:p w14:paraId="09D54468">
            <w:pPr>
              <w:spacing w:before="72" w:line="241" w:lineRule="auto"/>
              <w:ind w:left="738"/>
              <w:rPr>
                <w:rFonts w:ascii="宋体" w:hAnsi="宋体" w:eastAsia="宋体" w:cs="宋体"/>
                <w:sz w:val="22"/>
                <w:szCs w:val="22"/>
              </w:rPr>
            </w:pPr>
            <w:r>
              <w:rPr>
                <w:rFonts w:ascii="宋体" w:hAnsi="宋体" w:eastAsia="宋体" w:cs="宋体"/>
                <w:sz w:val="22"/>
                <w:szCs w:val="22"/>
              </w:rPr>
              <w:t>2</w:t>
            </w:r>
          </w:p>
        </w:tc>
        <w:tc>
          <w:tcPr>
            <w:tcW w:w="1294" w:type="dxa"/>
            <w:vMerge w:val="continue"/>
            <w:tcBorders>
              <w:top w:val="nil"/>
              <w:bottom w:val="nil"/>
            </w:tcBorders>
            <w:vAlign w:val="top"/>
          </w:tcPr>
          <w:p w14:paraId="4E96C051">
            <w:pPr>
              <w:pStyle w:val="6"/>
            </w:pPr>
          </w:p>
        </w:tc>
      </w:tr>
      <w:tr w14:paraId="30F5A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29E7002E">
            <w:pPr>
              <w:pStyle w:val="6"/>
            </w:pPr>
          </w:p>
        </w:tc>
        <w:tc>
          <w:tcPr>
            <w:tcW w:w="1289" w:type="dxa"/>
            <w:vMerge w:val="continue"/>
            <w:tcBorders>
              <w:top w:val="nil"/>
              <w:bottom w:val="nil"/>
            </w:tcBorders>
            <w:vAlign w:val="top"/>
          </w:tcPr>
          <w:p w14:paraId="05D89FF1">
            <w:pPr>
              <w:pStyle w:val="6"/>
            </w:pPr>
          </w:p>
        </w:tc>
        <w:tc>
          <w:tcPr>
            <w:tcW w:w="2768" w:type="dxa"/>
            <w:vMerge w:val="continue"/>
            <w:tcBorders>
              <w:top w:val="nil"/>
              <w:bottom w:val="nil"/>
            </w:tcBorders>
            <w:vAlign w:val="top"/>
          </w:tcPr>
          <w:p w14:paraId="21665A96">
            <w:pPr>
              <w:pStyle w:val="6"/>
            </w:pPr>
          </w:p>
        </w:tc>
        <w:tc>
          <w:tcPr>
            <w:tcW w:w="5256" w:type="dxa"/>
            <w:vAlign w:val="top"/>
          </w:tcPr>
          <w:p w14:paraId="0E24ED53">
            <w:pPr>
              <w:spacing w:before="107" w:line="219" w:lineRule="auto"/>
              <w:ind w:left="44"/>
              <w:rPr>
                <w:rFonts w:ascii="宋体" w:hAnsi="宋体" w:eastAsia="宋体" w:cs="宋体"/>
                <w:sz w:val="22"/>
                <w:szCs w:val="22"/>
              </w:rPr>
            </w:pPr>
            <w:r>
              <w:rPr>
                <w:rFonts w:ascii="宋体" w:hAnsi="宋体" w:eastAsia="宋体" w:cs="宋体"/>
                <w:sz w:val="22"/>
                <w:szCs w:val="22"/>
              </w:rPr>
              <w:t>行业或专业设计乙级资质1000万元(含)～2000万元</w:t>
            </w:r>
          </w:p>
        </w:tc>
        <w:tc>
          <w:tcPr>
            <w:tcW w:w="1589" w:type="dxa"/>
            <w:vMerge w:val="continue"/>
            <w:tcBorders>
              <w:top w:val="nil"/>
              <w:bottom w:val="nil"/>
            </w:tcBorders>
            <w:vAlign w:val="top"/>
          </w:tcPr>
          <w:p w14:paraId="76170C41">
            <w:pPr>
              <w:pStyle w:val="6"/>
            </w:pPr>
          </w:p>
        </w:tc>
        <w:tc>
          <w:tcPr>
            <w:tcW w:w="1294" w:type="dxa"/>
            <w:vMerge w:val="continue"/>
            <w:tcBorders>
              <w:top w:val="nil"/>
              <w:bottom w:val="nil"/>
            </w:tcBorders>
            <w:vAlign w:val="top"/>
          </w:tcPr>
          <w:p w14:paraId="7A387059">
            <w:pPr>
              <w:pStyle w:val="6"/>
            </w:pPr>
          </w:p>
        </w:tc>
      </w:tr>
      <w:tr w14:paraId="1A6D7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34DB2A9C">
            <w:pPr>
              <w:pStyle w:val="6"/>
            </w:pPr>
          </w:p>
        </w:tc>
        <w:tc>
          <w:tcPr>
            <w:tcW w:w="1289" w:type="dxa"/>
            <w:vMerge w:val="continue"/>
            <w:tcBorders>
              <w:top w:val="nil"/>
              <w:bottom w:val="nil"/>
            </w:tcBorders>
            <w:vAlign w:val="top"/>
          </w:tcPr>
          <w:p w14:paraId="5D9B34BD">
            <w:pPr>
              <w:pStyle w:val="6"/>
            </w:pPr>
          </w:p>
        </w:tc>
        <w:tc>
          <w:tcPr>
            <w:tcW w:w="2768" w:type="dxa"/>
            <w:vMerge w:val="continue"/>
            <w:tcBorders>
              <w:top w:val="nil"/>
              <w:bottom w:val="nil"/>
            </w:tcBorders>
            <w:vAlign w:val="top"/>
          </w:tcPr>
          <w:p w14:paraId="2F3590FB">
            <w:pPr>
              <w:pStyle w:val="6"/>
            </w:pPr>
          </w:p>
        </w:tc>
        <w:tc>
          <w:tcPr>
            <w:tcW w:w="5256" w:type="dxa"/>
            <w:vAlign w:val="top"/>
          </w:tcPr>
          <w:p w14:paraId="1D5E84A3">
            <w:pPr>
              <w:spacing w:before="98" w:line="219" w:lineRule="auto"/>
              <w:ind w:left="44"/>
              <w:rPr>
                <w:rFonts w:ascii="宋体" w:hAnsi="宋体" w:eastAsia="宋体" w:cs="宋体"/>
                <w:sz w:val="22"/>
                <w:szCs w:val="22"/>
              </w:rPr>
            </w:pPr>
            <w:r>
              <w:rPr>
                <w:rFonts w:ascii="宋体" w:hAnsi="宋体" w:eastAsia="宋体" w:cs="宋体"/>
                <w:sz w:val="22"/>
                <w:szCs w:val="22"/>
              </w:rPr>
              <w:t>行业或专业设计丙级资质500万元(含)～1000万元</w:t>
            </w:r>
          </w:p>
        </w:tc>
        <w:tc>
          <w:tcPr>
            <w:tcW w:w="1589" w:type="dxa"/>
            <w:vMerge w:val="continue"/>
            <w:tcBorders>
              <w:top w:val="nil"/>
            </w:tcBorders>
            <w:vAlign w:val="top"/>
          </w:tcPr>
          <w:p w14:paraId="51585B97">
            <w:pPr>
              <w:pStyle w:val="6"/>
            </w:pPr>
          </w:p>
        </w:tc>
        <w:tc>
          <w:tcPr>
            <w:tcW w:w="1294" w:type="dxa"/>
            <w:vMerge w:val="continue"/>
            <w:tcBorders>
              <w:top w:val="nil"/>
              <w:bottom w:val="nil"/>
            </w:tcBorders>
            <w:vAlign w:val="top"/>
          </w:tcPr>
          <w:p w14:paraId="7B5640F2">
            <w:pPr>
              <w:pStyle w:val="6"/>
            </w:pPr>
          </w:p>
        </w:tc>
      </w:tr>
      <w:tr w14:paraId="6DFC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64BDDF56">
            <w:pPr>
              <w:pStyle w:val="6"/>
            </w:pPr>
          </w:p>
        </w:tc>
        <w:tc>
          <w:tcPr>
            <w:tcW w:w="1289" w:type="dxa"/>
            <w:vMerge w:val="continue"/>
            <w:tcBorders>
              <w:top w:val="nil"/>
            </w:tcBorders>
            <w:vAlign w:val="top"/>
          </w:tcPr>
          <w:p w14:paraId="42435F47">
            <w:pPr>
              <w:pStyle w:val="6"/>
            </w:pPr>
          </w:p>
        </w:tc>
        <w:tc>
          <w:tcPr>
            <w:tcW w:w="2768" w:type="dxa"/>
            <w:vMerge w:val="continue"/>
            <w:tcBorders>
              <w:top w:val="nil"/>
            </w:tcBorders>
            <w:vAlign w:val="top"/>
          </w:tcPr>
          <w:p w14:paraId="6F29745C">
            <w:pPr>
              <w:pStyle w:val="6"/>
            </w:pPr>
          </w:p>
        </w:tc>
        <w:tc>
          <w:tcPr>
            <w:tcW w:w="5256" w:type="dxa"/>
            <w:vAlign w:val="top"/>
          </w:tcPr>
          <w:p w14:paraId="4992B96A">
            <w:pPr>
              <w:spacing w:before="98" w:line="220" w:lineRule="auto"/>
              <w:ind w:left="44"/>
              <w:rPr>
                <w:rFonts w:ascii="宋体" w:hAnsi="宋体" w:eastAsia="宋体" w:cs="宋体"/>
                <w:sz w:val="22"/>
                <w:szCs w:val="22"/>
              </w:rPr>
            </w:pPr>
            <w:r>
              <w:rPr>
                <w:rFonts w:ascii="宋体" w:hAnsi="宋体" w:eastAsia="宋体" w:cs="宋体"/>
                <w:spacing w:val="-2"/>
                <w:sz w:val="22"/>
                <w:szCs w:val="22"/>
              </w:rPr>
              <w:t>低于上述标准</w:t>
            </w:r>
          </w:p>
        </w:tc>
        <w:tc>
          <w:tcPr>
            <w:tcW w:w="1589" w:type="dxa"/>
            <w:vAlign w:val="top"/>
          </w:tcPr>
          <w:p w14:paraId="43182AAB">
            <w:pPr>
              <w:spacing w:before="119" w:line="227" w:lineRule="auto"/>
              <w:ind w:left="738"/>
              <w:rPr>
                <w:rFonts w:ascii="宋体" w:hAnsi="宋体" w:eastAsia="宋体" w:cs="宋体"/>
                <w:sz w:val="22"/>
                <w:szCs w:val="22"/>
              </w:rPr>
            </w:pPr>
            <w:r>
              <w:rPr>
                <w:rFonts w:ascii="宋体" w:hAnsi="宋体" w:eastAsia="宋体" w:cs="宋体"/>
                <w:sz w:val="22"/>
                <w:szCs w:val="22"/>
              </w:rPr>
              <w:t>1</w:t>
            </w:r>
          </w:p>
        </w:tc>
        <w:tc>
          <w:tcPr>
            <w:tcW w:w="1294" w:type="dxa"/>
            <w:vMerge w:val="continue"/>
            <w:tcBorders>
              <w:top w:val="nil"/>
            </w:tcBorders>
            <w:vAlign w:val="top"/>
          </w:tcPr>
          <w:p w14:paraId="427C0475">
            <w:pPr>
              <w:pStyle w:val="6"/>
            </w:pPr>
          </w:p>
        </w:tc>
      </w:tr>
      <w:tr w14:paraId="03C7B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521E8110">
            <w:pPr>
              <w:pStyle w:val="6"/>
            </w:pPr>
          </w:p>
        </w:tc>
        <w:tc>
          <w:tcPr>
            <w:tcW w:w="1289" w:type="dxa"/>
            <w:vMerge w:val="restart"/>
            <w:tcBorders>
              <w:bottom w:val="nil"/>
            </w:tcBorders>
            <w:vAlign w:val="top"/>
          </w:tcPr>
          <w:p w14:paraId="736A04EB">
            <w:pPr>
              <w:spacing w:before="267" w:line="227" w:lineRule="auto"/>
              <w:ind w:left="361" w:right="195" w:hanging="170"/>
              <w:rPr>
                <w:rFonts w:ascii="宋体" w:hAnsi="宋体" w:eastAsia="宋体" w:cs="宋体"/>
                <w:sz w:val="22"/>
                <w:szCs w:val="22"/>
              </w:rPr>
            </w:pPr>
            <w:r>
              <w:rPr>
                <w:rFonts w:ascii="宋体" w:hAnsi="宋体" w:eastAsia="宋体" w:cs="宋体"/>
                <w:spacing w:val="3"/>
                <w:sz w:val="22"/>
                <w:szCs w:val="22"/>
              </w:rPr>
              <w:t>经营年限</w:t>
            </w:r>
            <w:r>
              <w:rPr>
                <w:rFonts w:ascii="宋体" w:hAnsi="宋体" w:eastAsia="宋体" w:cs="宋体"/>
                <w:sz w:val="22"/>
                <w:szCs w:val="22"/>
              </w:rPr>
              <w:t xml:space="preserve"> </w:t>
            </w:r>
            <w:r>
              <w:rPr>
                <w:rFonts w:ascii="宋体" w:hAnsi="宋体" w:eastAsia="宋体" w:cs="宋体"/>
                <w:spacing w:val="-10"/>
                <w:sz w:val="22"/>
                <w:szCs w:val="22"/>
              </w:rPr>
              <w:t>(1-2)</w:t>
            </w:r>
          </w:p>
          <w:p w14:paraId="6D37AD6D">
            <w:pPr>
              <w:spacing w:line="220" w:lineRule="auto"/>
              <w:ind w:left="361"/>
              <w:rPr>
                <w:rFonts w:ascii="宋体" w:hAnsi="宋体" w:eastAsia="宋体" w:cs="宋体"/>
                <w:sz w:val="22"/>
                <w:szCs w:val="22"/>
              </w:rPr>
            </w:pPr>
            <w:r>
              <w:rPr>
                <w:rFonts w:ascii="宋体" w:hAnsi="宋体" w:eastAsia="宋体" w:cs="宋体"/>
                <w:spacing w:val="12"/>
                <w:sz w:val="22"/>
                <w:szCs w:val="22"/>
              </w:rPr>
              <w:t>(4分)</w:t>
            </w:r>
          </w:p>
        </w:tc>
        <w:tc>
          <w:tcPr>
            <w:tcW w:w="2768" w:type="dxa"/>
            <w:vMerge w:val="restart"/>
            <w:tcBorders>
              <w:bottom w:val="nil"/>
            </w:tcBorders>
            <w:vAlign w:val="top"/>
          </w:tcPr>
          <w:p w14:paraId="2EB199D2">
            <w:pPr>
              <w:spacing w:before="258" w:line="219" w:lineRule="auto"/>
              <w:ind w:left="272"/>
              <w:rPr>
                <w:rFonts w:ascii="宋体" w:hAnsi="宋体" w:eastAsia="宋体" w:cs="宋体"/>
                <w:sz w:val="22"/>
                <w:szCs w:val="22"/>
              </w:rPr>
            </w:pPr>
            <w:r>
              <w:rPr>
                <w:rFonts w:ascii="宋体" w:hAnsi="宋体" w:eastAsia="宋体" w:cs="宋体"/>
                <w:spacing w:val="1"/>
                <w:sz w:val="22"/>
                <w:szCs w:val="22"/>
              </w:rPr>
              <w:t>从事水利水电设计年限</w:t>
            </w:r>
          </w:p>
          <w:p w14:paraId="725BD41E">
            <w:pPr>
              <w:spacing w:before="32" w:line="216" w:lineRule="auto"/>
              <w:ind w:left="992"/>
              <w:rPr>
                <w:rFonts w:ascii="宋体" w:hAnsi="宋体" w:eastAsia="宋体" w:cs="宋体"/>
                <w:sz w:val="22"/>
                <w:szCs w:val="22"/>
              </w:rPr>
            </w:pPr>
            <w:r>
              <w:rPr>
                <w:rFonts w:ascii="宋体" w:hAnsi="宋体" w:eastAsia="宋体" w:cs="宋体"/>
                <w:spacing w:val="-7"/>
                <w:sz w:val="22"/>
                <w:szCs w:val="22"/>
              </w:rPr>
              <w:t>(1-2-1)</w:t>
            </w:r>
          </w:p>
          <w:p w14:paraId="3B9E7F5C">
            <w:pPr>
              <w:spacing w:line="220" w:lineRule="auto"/>
              <w:ind w:left="1101"/>
              <w:rPr>
                <w:rFonts w:ascii="宋体" w:hAnsi="宋体" w:eastAsia="宋体" w:cs="宋体"/>
                <w:sz w:val="22"/>
                <w:szCs w:val="22"/>
              </w:rPr>
            </w:pPr>
            <w:r>
              <w:rPr>
                <w:rFonts w:ascii="宋体" w:hAnsi="宋体" w:eastAsia="宋体" w:cs="宋体"/>
                <w:spacing w:val="12"/>
                <w:sz w:val="22"/>
                <w:szCs w:val="22"/>
              </w:rPr>
              <w:t>(4分)</w:t>
            </w:r>
          </w:p>
        </w:tc>
        <w:tc>
          <w:tcPr>
            <w:tcW w:w="5256" w:type="dxa"/>
            <w:vAlign w:val="top"/>
          </w:tcPr>
          <w:p w14:paraId="0AB27890">
            <w:pPr>
              <w:spacing w:before="108" w:line="219" w:lineRule="auto"/>
              <w:ind w:left="44"/>
              <w:rPr>
                <w:rFonts w:ascii="宋体" w:hAnsi="宋体" w:eastAsia="宋体" w:cs="宋体"/>
                <w:sz w:val="22"/>
                <w:szCs w:val="22"/>
              </w:rPr>
            </w:pPr>
            <w:r>
              <w:rPr>
                <w:rFonts w:ascii="宋体" w:hAnsi="宋体" w:eastAsia="宋体" w:cs="宋体"/>
                <w:spacing w:val="1"/>
                <w:sz w:val="22"/>
                <w:szCs w:val="22"/>
              </w:rPr>
              <w:t>10年(含)以上</w:t>
            </w:r>
          </w:p>
        </w:tc>
        <w:tc>
          <w:tcPr>
            <w:tcW w:w="1589" w:type="dxa"/>
            <w:vAlign w:val="top"/>
          </w:tcPr>
          <w:p w14:paraId="09F9B784">
            <w:pPr>
              <w:spacing w:before="130" w:line="234" w:lineRule="auto"/>
              <w:ind w:left="738"/>
              <w:rPr>
                <w:rFonts w:ascii="宋体" w:hAnsi="宋体" w:eastAsia="宋体" w:cs="宋体"/>
                <w:sz w:val="22"/>
                <w:szCs w:val="22"/>
              </w:rPr>
            </w:pPr>
            <w:r>
              <w:rPr>
                <w:rFonts w:ascii="宋体" w:hAnsi="宋体" w:eastAsia="宋体" w:cs="宋体"/>
                <w:sz w:val="22"/>
                <w:szCs w:val="22"/>
              </w:rPr>
              <w:t>4</w:t>
            </w:r>
          </w:p>
        </w:tc>
        <w:tc>
          <w:tcPr>
            <w:tcW w:w="1294" w:type="dxa"/>
            <w:vAlign w:val="top"/>
          </w:tcPr>
          <w:p w14:paraId="6F756AE0">
            <w:pPr>
              <w:pStyle w:val="6"/>
            </w:pPr>
          </w:p>
        </w:tc>
      </w:tr>
      <w:tr w14:paraId="0AFEE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5CF3C30B">
            <w:pPr>
              <w:pStyle w:val="6"/>
            </w:pPr>
          </w:p>
        </w:tc>
        <w:tc>
          <w:tcPr>
            <w:tcW w:w="1289" w:type="dxa"/>
            <w:vMerge w:val="continue"/>
            <w:tcBorders>
              <w:top w:val="nil"/>
              <w:bottom w:val="nil"/>
            </w:tcBorders>
            <w:vAlign w:val="top"/>
          </w:tcPr>
          <w:p w14:paraId="64E2DAFA">
            <w:pPr>
              <w:pStyle w:val="6"/>
            </w:pPr>
          </w:p>
        </w:tc>
        <w:tc>
          <w:tcPr>
            <w:tcW w:w="2768" w:type="dxa"/>
            <w:vMerge w:val="continue"/>
            <w:tcBorders>
              <w:top w:val="nil"/>
              <w:bottom w:val="nil"/>
            </w:tcBorders>
            <w:vAlign w:val="top"/>
          </w:tcPr>
          <w:p w14:paraId="3463C4B7">
            <w:pPr>
              <w:pStyle w:val="6"/>
            </w:pPr>
          </w:p>
        </w:tc>
        <w:tc>
          <w:tcPr>
            <w:tcW w:w="5256" w:type="dxa"/>
            <w:vAlign w:val="top"/>
          </w:tcPr>
          <w:p w14:paraId="6FD43621">
            <w:pPr>
              <w:spacing w:before="99" w:line="219" w:lineRule="auto"/>
              <w:ind w:left="44"/>
              <w:rPr>
                <w:rFonts w:ascii="宋体" w:hAnsi="宋体" w:eastAsia="宋体" w:cs="宋体"/>
                <w:sz w:val="22"/>
                <w:szCs w:val="22"/>
              </w:rPr>
            </w:pPr>
            <w:r>
              <w:rPr>
                <w:rFonts w:ascii="宋体" w:hAnsi="宋体" w:eastAsia="宋体" w:cs="宋体"/>
                <w:spacing w:val="1"/>
                <w:sz w:val="22"/>
                <w:szCs w:val="22"/>
              </w:rPr>
              <w:t>5年(含)～10年</w:t>
            </w:r>
          </w:p>
        </w:tc>
        <w:tc>
          <w:tcPr>
            <w:tcW w:w="1589" w:type="dxa"/>
            <w:vAlign w:val="top"/>
          </w:tcPr>
          <w:p w14:paraId="1421CED1">
            <w:pPr>
              <w:spacing w:before="121" w:line="217" w:lineRule="auto"/>
              <w:ind w:left="738"/>
              <w:rPr>
                <w:rFonts w:ascii="宋体" w:hAnsi="宋体" w:eastAsia="宋体" w:cs="宋体"/>
                <w:sz w:val="22"/>
                <w:szCs w:val="22"/>
              </w:rPr>
            </w:pPr>
            <w:r>
              <w:rPr>
                <w:rFonts w:ascii="宋体" w:hAnsi="宋体" w:eastAsia="宋体" w:cs="宋体"/>
                <w:sz w:val="22"/>
                <w:szCs w:val="22"/>
              </w:rPr>
              <w:t>3</w:t>
            </w:r>
          </w:p>
        </w:tc>
        <w:tc>
          <w:tcPr>
            <w:tcW w:w="1294" w:type="dxa"/>
            <w:vAlign w:val="top"/>
          </w:tcPr>
          <w:p w14:paraId="739FD322">
            <w:pPr>
              <w:pStyle w:val="6"/>
            </w:pPr>
          </w:p>
        </w:tc>
      </w:tr>
      <w:tr w14:paraId="3112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214" w:type="dxa"/>
            <w:vMerge w:val="continue"/>
            <w:tcBorders>
              <w:top w:val="nil"/>
            </w:tcBorders>
            <w:vAlign w:val="top"/>
          </w:tcPr>
          <w:p w14:paraId="50A72C50">
            <w:pPr>
              <w:pStyle w:val="6"/>
            </w:pPr>
          </w:p>
        </w:tc>
        <w:tc>
          <w:tcPr>
            <w:tcW w:w="1289" w:type="dxa"/>
            <w:vMerge w:val="continue"/>
            <w:tcBorders>
              <w:top w:val="nil"/>
            </w:tcBorders>
            <w:vAlign w:val="top"/>
          </w:tcPr>
          <w:p w14:paraId="5C9C0D1B">
            <w:pPr>
              <w:pStyle w:val="6"/>
            </w:pPr>
          </w:p>
        </w:tc>
        <w:tc>
          <w:tcPr>
            <w:tcW w:w="2768" w:type="dxa"/>
            <w:vMerge w:val="continue"/>
            <w:tcBorders>
              <w:top w:val="nil"/>
            </w:tcBorders>
            <w:vAlign w:val="top"/>
          </w:tcPr>
          <w:p w14:paraId="26D9B0BE">
            <w:pPr>
              <w:pStyle w:val="6"/>
            </w:pPr>
          </w:p>
        </w:tc>
        <w:tc>
          <w:tcPr>
            <w:tcW w:w="5256" w:type="dxa"/>
            <w:vAlign w:val="top"/>
          </w:tcPr>
          <w:p w14:paraId="7D7AC9D9">
            <w:pPr>
              <w:spacing w:before="109" w:line="219" w:lineRule="auto"/>
              <w:ind w:left="44"/>
              <w:rPr>
                <w:rFonts w:ascii="宋体" w:hAnsi="宋体" w:eastAsia="宋体" w:cs="宋体"/>
                <w:sz w:val="22"/>
                <w:szCs w:val="22"/>
              </w:rPr>
            </w:pPr>
            <w:r>
              <w:rPr>
                <w:rFonts w:ascii="宋体" w:hAnsi="宋体" w:eastAsia="宋体" w:cs="宋体"/>
                <w:spacing w:val="3"/>
                <w:sz w:val="22"/>
                <w:szCs w:val="22"/>
              </w:rPr>
              <w:t>5年以下</w:t>
            </w:r>
          </w:p>
        </w:tc>
        <w:tc>
          <w:tcPr>
            <w:tcW w:w="1589" w:type="dxa"/>
            <w:vAlign w:val="top"/>
          </w:tcPr>
          <w:p w14:paraId="07543B5F">
            <w:pPr>
              <w:spacing w:before="131" w:line="237" w:lineRule="auto"/>
              <w:ind w:left="738"/>
              <w:rPr>
                <w:rFonts w:ascii="宋体" w:hAnsi="宋体" w:eastAsia="宋体" w:cs="宋体"/>
                <w:sz w:val="22"/>
                <w:szCs w:val="22"/>
              </w:rPr>
            </w:pPr>
            <w:r>
              <w:rPr>
                <w:rFonts w:ascii="宋体" w:hAnsi="宋体" w:eastAsia="宋体" w:cs="宋体"/>
                <w:sz w:val="22"/>
                <w:szCs w:val="22"/>
              </w:rPr>
              <w:t>2</w:t>
            </w:r>
          </w:p>
        </w:tc>
        <w:tc>
          <w:tcPr>
            <w:tcW w:w="1294" w:type="dxa"/>
            <w:vAlign w:val="top"/>
          </w:tcPr>
          <w:p w14:paraId="7C716F17">
            <w:pPr>
              <w:pStyle w:val="6"/>
            </w:pPr>
          </w:p>
        </w:tc>
      </w:tr>
    </w:tbl>
    <w:p w14:paraId="33A7864D">
      <w:pPr>
        <w:rPr>
          <w:rFonts w:ascii="Arial"/>
          <w:sz w:val="21"/>
        </w:rPr>
      </w:pPr>
    </w:p>
    <w:p w14:paraId="201DC7A2">
      <w:pPr>
        <w:rPr>
          <w:rFonts w:ascii="Arial" w:hAnsi="Arial" w:eastAsia="Arial" w:cs="Arial"/>
          <w:sz w:val="21"/>
          <w:szCs w:val="21"/>
        </w:rPr>
        <w:sectPr>
          <w:footerReference r:id="rId5" w:type="default"/>
          <w:pgSz w:w="16840" w:h="11910"/>
          <w:pgMar w:top="1012" w:right="1845" w:bottom="1099" w:left="1574" w:header="0" w:footer="811" w:gutter="0"/>
          <w:cols w:space="720" w:num="1"/>
        </w:sectPr>
      </w:pPr>
    </w:p>
    <w:p w14:paraId="35CC9DAD">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276"/>
        <w:gridCol w:w="1558"/>
        <w:gridCol w:w="1314"/>
      </w:tblGrid>
      <w:tr w14:paraId="1EC2B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4313CAA0">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6A9C8C9E">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1909D3F7">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76" w:type="dxa"/>
            <w:vAlign w:val="top"/>
          </w:tcPr>
          <w:p w14:paraId="0BAE7AD8">
            <w:pPr>
              <w:spacing w:before="78"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58" w:type="dxa"/>
            <w:vAlign w:val="top"/>
          </w:tcPr>
          <w:p w14:paraId="3B7F05ED">
            <w:pPr>
              <w:spacing w:before="8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314" w:type="dxa"/>
            <w:vAlign w:val="top"/>
          </w:tcPr>
          <w:p w14:paraId="7A825296">
            <w:pPr>
              <w:spacing w:before="81" w:line="219" w:lineRule="auto"/>
              <w:ind w:left="453"/>
              <w:rPr>
                <w:rFonts w:ascii="宋体" w:hAnsi="宋体" w:eastAsia="宋体" w:cs="宋体"/>
                <w:sz w:val="22"/>
                <w:szCs w:val="22"/>
              </w:rPr>
            </w:pPr>
            <w:r>
              <w:rPr>
                <w:rFonts w:ascii="宋体" w:hAnsi="宋体" w:eastAsia="宋体" w:cs="宋体"/>
                <w:b/>
                <w:bCs/>
                <w:spacing w:val="-5"/>
                <w:sz w:val="22"/>
                <w:szCs w:val="22"/>
              </w:rPr>
              <w:t>得分</w:t>
            </w:r>
          </w:p>
        </w:tc>
      </w:tr>
      <w:tr w14:paraId="3742D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14" w:type="dxa"/>
            <w:vMerge w:val="restart"/>
            <w:tcBorders>
              <w:bottom w:val="nil"/>
            </w:tcBorders>
            <w:vAlign w:val="top"/>
          </w:tcPr>
          <w:p w14:paraId="35B11842">
            <w:pPr>
              <w:pStyle w:val="6"/>
              <w:spacing w:line="242" w:lineRule="auto"/>
            </w:pPr>
          </w:p>
          <w:p w14:paraId="7C5471C2">
            <w:pPr>
              <w:pStyle w:val="6"/>
              <w:spacing w:line="242" w:lineRule="auto"/>
            </w:pPr>
          </w:p>
          <w:p w14:paraId="4BD9BC06">
            <w:pPr>
              <w:pStyle w:val="6"/>
              <w:spacing w:line="242" w:lineRule="auto"/>
            </w:pPr>
          </w:p>
          <w:p w14:paraId="4E413EF8">
            <w:pPr>
              <w:pStyle w:val="6"/>
              <w:spacing w:line="242" w:lineRule="auto"/>
            </w:pPr>
          </w:p>
          <w:p w14:paraId="7CB22F8B">
            <w:pPr>
              <w:pStyle w:val="6"/>
              <w:spacing w:line="242" w:lineRule="auto"/>
            </w:pPr>
          </w:p>
          <w:p w14:paraId="66882B5C">
            <w:pPr>
              <w:pStyle w:val="6"/>
              <w:spacing w:line="243" w:lineRule="auto"/>
            </w:pPr>
          </w:p>
          <w:p w14:paraId="73FD684E">
            <w:pPr>
              <w:pStyle w:val="6"/>
              <w:spacing w:line="243" w:lineRule="auto"/>
            </w:pPr>
          </w:p>
          <w:p w14:paraId="04D76D70">
            <w:pPr>
              <w:pStyle w:val="6"/>
              <w:spacing w:line="243" w:lineRule="auto"/>
            </w:pPr>
          </w:p>
          <w:p w14:paraId="2BF75619">
            <w:pPr>
              <w:pStyle w:val="6"/>
              <w:spacing w:line="243" w:lineRule="auto"/>
            </w:pPr>
          </w:p>
          <w:p w14:paraId="1A8B6D31">
            <w:pPr>
              <w:pStyle w:val="6"/>
              <w:spacing w:line="243" w:lineRule="auto"/>
            </w:pPr>
          </w:p>
          <w:p w14:paraId="6401E490">
            <w:pPr>
              <w:pStyle w:val="6"/>
              <w:spacing w:line="243" w:lineRule="auto"/>
            </w:pPr>
          </w:p>
          <w:p w14:paraId="42DE2E9D">
            <w:pPr>
              <w:pStyle w:val="6"/>
              <w:spacing w:line="243" w:lineRule="auto"/>
            </w:pPr>
          </w:p>
          <w:p w14:paraId="410ACEF7">
            <w:pPr>
              <w:pStyle w:val="6"/>
              <w:spacing w:line="243" w:lineRule="auto"/>
            </w:pPr>
          </w:p>
          <w:p w14:paraId="13BAB507">
            <w:pPr>
              <w:pStyle w:val="6"/>
              <w:spacing w:line="243" w:lineRule="auto"/>
            </w:pPr>
          </w:p>
          <w:p w14:paraId="441EC862">
            <w:pPr>
              <w:pStyle w:val="6"/>
              <w:spacing w:line="243" w:lineRule="auto"/>
            </w:pPr>
          </w:p>
          <w:p w14:paraId="5E8CF401">
            <w:pPr>
              <w:pStyle w:val="6"/>
              <w:spacing w:line="243" w:lineRule="auto"/>
            </w:pPr>
          </w:p>
          <w:p w14:paraId="2304EA09">
            <w:pPr>
              <w:spacing w:before="72" w:line="219" w:lineRule="auto"/>
              <w:ind w:left="154"/>
              <w:rPr>
                <w:rFonts w:ascii="宋体" w:hAnsi="宋体" w:eastAsia="宋体" w:cs="宋体"/>
                <w:sz w:val="22"/>
                <w:szCs w:val="22"/>
              </w:rPr>
            </w:pPr>
            <w:r>
              <w:rPr>
                <w:rFonts w:ascii="宋体" w:hAnsi="宋体" w:eastAsia="宋体" w:cs="宋体"/>
                <w:spacing w:val="4"/>
                <w:sz w:val="22"/>
                <w:szCs w:val="22"/>
              </w:rPr>
              <w:t>综合能力</w:t>
            </w:r>
          </w:p>
          <w:p w14:paraId="0D65B552">
            <w:pPr>
              <w:spacing w:before="2" w:line="222" w:lineRule="auto"/>
              <w:ind w:left="435"/>
              <w:rPr>
                <w:rFonts w:ascii="宋体" w:hAnsi="宋体" w:eastAsia="宋体" w:cs="宋体"/>
                <w:sz w:val="22"/>
                <w:szCs w:val="22"/>
              </w:rPr>
            </w:pPr>
            <w:r>
              <w:rPr>
                <w:rFonts w:ascii="宋体" w:hAnsi="宋体" w:eastAsia="宋体" w:cs="宋体"/>
                <w:spacing w:val="-11"/>
                <w:sz w:val="22"/>
                <w:szCs w:val="22"/>
              </w:rPr>
              <w:t>(1)</w:t>
            </w:r>
          </w:p>
          <w:p w14:paraId="38C62A75">
            <w:pPr>
              <w:spacing w:before="2" w:line="220" w:lineRule="auto"/>
              <w:ind w:left="264"/>
              <w:rPr>
                <w:rFonts w:ascii="宋体" w:hAnsi="宋体" w:eastAsia="宋体" w:cs="宋体"/>
                <w:sz w:val="22"/>
                <w:szCs w:val="22"/>
              </w:rPr>
            </w:pPr>
            <w:r>
              <w:rPr>
                <w:rFonts w:ascii="宋体" w:hAnsi="宋体" w:eastAsia="宋体" w:cs="宋体"/>
                <w:spacing w:val="9"/>
                <w:sz w:val="22"/>
                <w:szCs w:val="22"/>
              </w:rPr>
              <w:t>(60分)</w:t>
            </w:r>
          </w:p>
        </w:tc>
        <w:tc>
          <w:tcPr>
            <w:tcW w:w="1289" w:type="dxa"/>
            <w:vMerge w:val="restart"/>
            <w:tcBorders>
              <w:bottom w:val="nil"/>
            </w:tcBorders>
            <w:vAlign w:val="top"/>
          </w:tcPr>
          <w:p w14:paraId="077093A1">
            <w:pPr>
              <w:pStyle w:val="6"/>
              <w:spacing w:line="254" w:lineRule="auto"/>
            </w:pPr>
          </w:p>
          <w:p w14:paraId="6DE51539">
            <w:pPr>
              <w:pStyle w:val="6"/>
              <w:spacing w:line="254" w:lineRule="auto"/>
            </w:pPr>
          </w:p>
          <w:p w14:paraId="38C1BA71">
            <w:pPr>
              <w:pStyle w:val="6"/>
              <w:spacing w:line="255" w:lineRule="auto"/>
            </w:pPr>
          </w:p>
          <w:p w14:paraId="301277D5">
            <w:pPr>
              <w:pStyle w:val="6"/>
              <w:spacing w:line="255" w:lineRule="auto"/>
            </w:pPr>
          </w:p>
          <w:p w14:paraId="107646C0">
            <w:pPr>
              <w:pStyle w:val="6"/>
              <w:spacing w:line="255" w:lineRule="auto"/>
            </w:pPr>
          </w:p>
          <w:p w14:paraId="09CDF9A4">
            <w:pPr>
              <w:pStyle w:val="6"/>
              <w:spacing w:line="255" w:lineRule="auto"/>
            </w:pPr>
          </w:p>
          <w:p w14:paraId="7EB5E346">
            <w:pPr>
              <w:spacing w:before="71" w:line="219" w:lineRule="auto"/>
              <w:ind w:left="191"/>
              <w:rPr>
                <w:rFonts w:ascii="宋体" w:hAnsi="宋体" w:eastAsia="宋体" w:cs="宋体"/>
                <w:sz w:val="22"/>
                <w:szCs w:val="22"/>
              </w:rPr>
            </w:pPr>
            <w:r>
              <w:rPr>
                <w:rFonts w:ascii="宋体" w:hAnsi="宋体" w:eastAsia="宋体" w:cs="宋体"/>
                <w:spacing w:val="6"/>
                <w:sz w:val="22"/>
                <w:szCs w:val="22"/>
              </w:rPr>
              <w:t>人员素质</w:t>
            </w:r>
          </w:p>
          <w:p w14:paraId="62F5225C">
            <w:pPr>
              <w:spacing w:before="12" w:line="216" w:lineRule="auto"/>
              <w:ind w:left="360"/>
              <w:rPr>
                <w:rFonts w:ascii="宋体" w:hAnsi="宋体" w:eastAsia="宋体" w:cs="宋体"/>
                <w:sz w:val="22"/>
                <w:szCs w:val="22"/>
              </w:rPr>
            </w:pPr>
            <w:r>
              <w:rPr>
                <w:rFonts w:ascii="宋体" w:hAnsi="宋体" w:eastAsia="宋体" w:cs="宋体"/>
                <w:spacing w:val="-10"/>
                <w:sz w:val="22"/>
                <w:szCs w:val="22"/>
              </w:rPr>
              <w:t>(1-3)</w:t>
            </w:r>
          </w:p>
          <w:p w14:paraId="6C48DC9A">
            <w:pPr>
              <w:spacing w:line="220" w:lineRule="auto"/>
              <w:ind w:left="300"/>
              <w:rPr>
                <w:rFonts w:ascii="宋体" w:hAnsi="宋体" w:eastAsia="宋体" w:cs="宋体"/>
                <w:sz w:val="22"/>
                <w:szCs w:val="22"/>
              </w:rPr>
            </w:pPr>
            <w:r>
              <w:rPr>
                <w:rFonts w:ascii="宋体" w:hAnsi="宋体" w:eastAsia="宋体" w:cs="宋体"/>
                <w:spacing w:val="9"/>
                <w:sz w:val="22"/>
                <w:szCs w:val="22"/>
              </w:rPr>
              <w:t>(15分)</w:t>
            </w:r>
          </w:p>
        </w:tc>
        <w:tc>
          <w:tcPr>
            <w:tcW w:w="2768" w:type="dxa"/>
            <w:vMerge w:val="restart"/>
            <w:tcBorders>
              <w:bottom w:val="nil"/>
            </w:tcBorders>
            <w:vAlign w:val="top"/>
          </w:tcPr>
          <w:p w14:paraId="06BF3C0E">
            <w:pPr>
              <w:spacing w:before="128" w:line="218" w:lineRule="auto"/>
              <w:ind w:left="111"/>
              <w:rPr>
                <w:rFonts w:ascii="宋体" w:hAnsi="宋体" w:eastAsia="宋体" w:cs="宋体"/>
                <w:sz w:val="22"/>
                <w:szCs w:val="22"/>
              </w:rPr>
            </w:pPr>
            <w:r>
              <w:rPr>
                <w:rFonts w:ascii="宋体" w:hAnsi="宋体" w:eastAsia="宋体" w:cs="宋体"/>
                <w:spacing w:val="1"/>
                <w:sz w:val="22"/>
                <w:szCs w:val="22"/>
              </w:rPr>
              <w:t>注册土木工程师(水利水电</w:t>
            </w:r>
          </w:p>
          <w:p w14:paraId="75B484B4">
            <w:pPr>
              <w:spacing w:line="201" w:lineRule="auto"/>
              <w:ind w:left="111"/>
              <w:rPr>
                <w:rFonts w:ascii="宋体" w:hAnsi="宋体" w:eastAsia="宋体" w:cs="宋体"/>
                <w:sz w:val="22"/>
                <w:szCs w:val="22"/>
              </w:rPr>
            </w:pPr>
            <w:r>
              <w:rPr>
                <w:rFonts w:ascii="宋体" w:hAnsi="宋体" w:eastAsia="宋体" w:cs="宋体"/>
                <w:sz w:val="22"/>
                <w:szCs w:val="22"/>
              </w:rPr>
              <w:t>工程)人数为相应资质要求</w:t>
            </w:r>
          </w:p>
          <w:p w14:paraId="52FEE925">
            <w:pPr>
              <w:spacing w:line="219" w:lineRule="auto"/>
              <w:ind w:left="821"/>
              <w:rPr>
                <w:rFonts w:ascii="宋体" w:hAnsi="宋体" w:eastAsia="宋体" w:cs="宋体"/>
                <w:sz w:val="22"/>
                <w:szCs w:val="22"/>
              </w:rPr>
            </w:pPr>
            <w:r>
              <w:rPr>
                <w:rFonts w:ascii="宋体" w:hAnsi="宋体" w:eastAsia="宋体" w:cs="宋体"/>
                <w:spacing w:val="-2"/>
                <w:sz w:val="22"/>
                <w:szCs w:val="22"/>
              </w:rPr>
              <w:t>人数的倍数</w:t>
            </w:r>
          </w:p>
          <w:p w14:paraId="7F6B6FEB">
            <w:pPr>
              <w:spacing w:before="32" w:line="216" w:lineRule="auto"/>
              <w:ind w:left="992"/>
              <w:rPr>
                <w:rFonts w:ascii="宋体" w:hAnsi="宋体" w:eastAsia="宋体" w:cs="宋体"/>
                <w:sz w:val="22"/>
                <w:szCs w:val="22"/>
              </w:rPr>
            </w:pPr>
            <w:r>
              <w:rPr>
                <w:rFonts w:ascii="宋体" w:hAnsi="宋体" w:eastAsia="宋体" w:cs="宋体"/>
                <w:spacing w:val="-7"/>
                <w:sz w:val="22"/>
                <w:szCs w:val="22"/>
              </w:rPr>
              <w:t>(1-3-1)</w:t>
            </w:r>
          </w:p>
          <w:p w14:paraId="38C602E9">
            <w:pPr>
              <w:spacing w:line="220" w:lineRule="auto"/>
              <w:ind w:left="1101"/>
              <w:rPr>
                <w:rFonts w:ascii="宋体" w:hAnsi="宋体" w:eastAsia="宋体" w:cs="宋体"/>
                <w:sz w:val="22"/>
                <w:szCs w:val="22"/>
              </w:rPr>
            </w:pPr>
            <w:r>
              <w:rPr>
                <w:rFonts w:ascii="宋体" w:hAnsi="宋体" w:eastAsia="宋体" w:cs="宋体"/>
                <w:spacing w:val="12"/>
                <w:sz w:val="22"/>
                <w:szCs w:val="22"/>
              </w:rPr>
              <w:t>(7分)</w:t>
            </w:r>
          </w:p>
        </w:tc>
        <w:tc>
          <w:tcPr>
            <w:tcW w:w="5276" w:type="dxa"/>
            <w:vAlign w:val="top"/>
          </w:tcPr>
          <w:p w14:paraId="3159D502">
            <w:pPr>
              <w:spacing w:before="109" w:line="219" w:lineRule="auto"/>
              <w:ind w:left="74"/>
              <w:rPr>
                <w:rFonts w:ascii="宋体" w:hAnsi="宋体" w:eastAsia="宋体" w:cs="宋体"/>
                <w:sz w:val="22"/>
                <w:szCs w:val="22"/>
              </w:rPr>
            </w:pPr>
            <w:r>
              <w:rPr>
                <w:rFonts w:ascii="宋体" w:hAnsi="宋体" w:eastAsia="宋体" w:cs="宋体"/>
                <w:spacing w:val="1"/>
                <w:sz w:val="22"/>
                <w:szCs w:val="22"/>
              </w:rPr>
              <w:t>1.2倍(含)以上</w:t>
            </w:r>
          </w:p>
        </w:tc>
        <w:tc>
          <w:tcPr>
            <w:tcW w:w="1558" w:type="dxa"/>
            <w:vAlign w:val="top"/>
          </w:tcPr>
          <w:p w14:paraId="6C7A7445">
            <w:pPr>
              <w:spacing w:before="130"/>
              <w:ind w:left="717"/>
              <w:rPr>
                <w:rFonts w:ascii="宋体" w:hAnsi="宋体" w:eastAsia="宋体" w:cs="宋体"/>
                <w:sz w:val="22"/>
                <w:szCs w:val="22"/>
              </w:rPr>
            </w:pPr>
            <w:r>
              <w:rPr>
                <w:rFonts w:ascii="宋体" w:hAnsi="宋体" w:eastAsia="宋体" w:cs="宋体"/>
                <w:sz w:val="22"/>
                <w:szCs w:val="22"/>
              </w:rPr>
              <w:t>7</w:t>
            </w:r>
          </w:p>
        </w:tc>
        <w:tc>
          <w:tcPr>
            <w:tcW w:w="1314" w:type="dxa"/>
            <w:vMerge w:val="restart"/>
            <w:tcBorders>
              <w:bottom w:val="nil"/>
            </w:tcBorders>
            <w:vAlign w:val="top"/>
          </w:tcPr>
          <w:p w14:paraId="114A1322">
            <w:pPr>
              <w:pStyle w:val="6"/>
            </w:pPr>
          </w:p>
        </w:tc>
      </w:tr>
      <w:tr w14:paraId="04C10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7BE0B5A2">
            <w:pPr>
              <w:pStyle w:val="6"/>
            </w:pPr>
          </w:p>
        </w:tc>
        <w:tc>
          <w:tcPr>
            <w:tcW w:w="1289" w:type="dxa"/>
            <w:vMerge w:val="continue"/>
            <w:tcBorders>
              <w:top w:val="nil"/>
              <w:bottom w:val="nil"/>
            </w:tcBorders>
            <w:vAlign w:val="top"/>
          </w:tcPr>
          <w:p w14:paraId="4C6A457B">
            <w:pPr>
              <w:pStyle w:val="6"/>
            </w:pPr>
          </w:p>
        </w:tc>
        <w:tc>
          <w:tcPr>
            <w:tcW w:w="2768" w:type="dxa"/>
            <w:vMerge w:val="continue"/>
            <w:tcBorders>
              <w:top w:val="nil"/>
              <w:bottom w:val="nil"/>
            </w:tcBorders>
            <w:vAlign w:val="top"/>
          </w:tcPr>
          <w:p w14:paraId="6FEFFB00">
            <w:pPr>
              <w:pStyle w:val="6"/>
            </w:pPr>
          </w:p>
        </w:tc>
        <w:tc>
          <w:tcPr>
            <w:tcW w:w="5276" w:type="dxa"/>
            <w:vAlign w:val="top"/>
          </w:tcPr>
          <w:p w14:paraId="43D29CE7">
            <w:pPr>
              <w:spacing w:before="89" w:line="219" w:lineRule="auto"/>
              <w:ind w:left="74"/>
              <w:rPr>
                <w:rFonts w:ascii="宋体" w:hAnsi="宋体" w:eastAsia="宋体" w:cs="宋体"/>
                <w:sz w:val="22"/>
                <w:szCs w:val="22"/>
              </w:rPr>
            </w:pPr>
            <w:r>
              <w:rPr>
                <w:rFonts w:ascii="宋体" w:hAnsi="宋体" w:eastAsia="宋体" w:cs="宋体"/>
                <w:spacing w:val="1"/>
                <w:sz w:val="22"/>
                <w:szCs w:val="22"/>
              </w:rPr>
              <w:t>1倍≤人数&lt;1.2倍</w:t>
            </w:r>
          </w:p>
        </w:tc>
        <w:tc>
          <w:tcPr>
            <w:tcW w:w="1558" w:type="dxa"/>
            <w:vAlign w:val="top"/>
          </w:tcPr>
          <w:p w14:paraId="6BC33BBC">
            <w:pPr>
              <w:spacing w:before="111" w:line="233" w:lineRule="auto"/>
              <w:ind w:left="608"/>
              <w:rPr>
                <w:rFonts w:ascii="宋体" w:hAnsi="宋体" w:eastAsia="宋体" w:cs="宋体"/>
                <w:sz w:val="22"/>
                <w:szCs w:val="22"/>
              </w:rPr>
            </w:pPr>
            <w:r>
              <w:rPr>
                <w:rFonts w:ascii="宋体" w:hAnsi="宋体" w:eastAsia="宋体" w:cs="宋体"/>
                <w:spacing w:val="-3"/>
                <w:sz w:val="22"/>
                <w:szCs w:val="22"/>
              </w:rPr>
              <w:t>6.5</w:t>
            </w:r>
          </w:p>
        </w:tc>
        <w:tc>
          <w:tcPr>
            <w:tcW w:w="1314" w:type="dxa"/>
            <w:vMerge w:val="continue"/>
            <w:tcBorders>
              <w:top w:val="nil"/>
              <w:bottom w:val="nil"/>
            </w:tcBorders>
            <w:vAlign w:val="top"/>
          </w:tcPr>
          <w:p w14:paraId="60DEE85F">
            <w:pPr>
              <w:pStyle w:val="6"/>
            </w:pPr>
          </w:p>
        </w:tc>
      </w:tr>
      <w:tr w14:paraId="041B2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13F22032">
            <w:pPr>
              <w:pStyle w:val="6"/>
            </w:pPr>
          </w:p>
        </w:tc>
        <w:tc>
          <w:tcPr>
            <w:tcW w:w="1289" w:type="dxa"/>
            <w:vMerge w:val="continue"/>
            <w:tcBorders>
              <w:top w:val="nil"/>
              <w:bottom w:val="nil"/>
            </w:tcBorders>
            <w:vAlign w:val="top"/>
          </w:tcPr>
          <w:p w14:paraId="6BAD24A2">
            <w:pPr>
              <w:pStyle w:val="6"/>
            </w:pPr>
          </w:p>
        </w:tc>
        <w:tc>
          <w:tcPr>
            <w:tcW w:w="2768" w:type="dxa"/>
            <w:vMerge w:val="continue"/>
            <w:tcBorders>
              <w:top w:val="nil"/>
            </w:tcBorders>
            <w:vAlign w:val="top"/>
          </w:tcPr>
          <w:p w14:paraId="1EAD466B">
            <w:pPr>
              <w:pStyle w:val="6"/>
            </w:pPr>
          </w:p>
        </w:tc>
        <w:tc>
          <w:tcPr>
            <w:tcW w:w="5276" w:type="dxa"/>
            <w:vAlign w:val="top"/>
          </w:tcPr>
          <w:p w14:paraId="7AEB26E8">
            <w:pPr>
              <w:spacing w:before="220" w:line="219" w:lineRule="auto"/>
              <w:ind w:left="74"/>
              <w:rPr>
                <w:rFonts w:ascii="宋体" w:hAnsi="宋体" w:eastAsia="宋体" w:cs="宋体"/>
                <w:sz w:val="22"/>
                <w:szCs w:val="22"/>
              </w:rPr>
            </w:pPr>
            <w:r>
              <w:rPr>
                <w:rFonts w:ascii="宋体" w:hAnsi="宋体" w:eastAsia="宋体" w:cs="宋体"/>
                <w:spacing w:val="-2"/>
                <w:sz w:val="22"/>
                <w:szCs w:val="22"/>
              </w:rPr>
              <w:t>满足资质要求</w:t>
            </w:r>
          </w:p>
        </w:tc>
        <w:tc>
          <w:tcPr>
            <w:tcW w:w="1558" w:type="dxa"/>
            <w:vAlign w:val="top"/>
          </w:tcPr>
          <w:p w14:paraId="0CA76E17">
            <w:pPr>
              <w:spacing w:before="241"/>
              <w:ind w:left="718"/>
              <w:rPr>
                <w:rFonts w:ascii="宋体" w:hAnsi="宋体" w:eastAsia="宋体" w:cs="宋体"/>
                <w:sz w:val="22"/>
                <w:szCs w:val="22"/>
              </w:rPr>
            </w:pPr>
            <w:r>
              <w:rPr>
                <w:rFonts w:ascii="宋体" w:hAnsi="宋体" w:eastAsia="宋体" w:cs="宋体"/>
                <w:sz w:val="22"/>
                <w:szCs w:val="22"/>
              </w:rPr>
              <w:t>6</w:t>
            </w:r>
          </w:p>
        </w:tc>
        <w:tc>
          <w:tcPr>
            <w:tcW w:w="1314" w:type="dxa"/>
            <w:vMerge w:val="continue"/>
            <w:tcBorders>
              <w:top w:val="nil"/>
            </w:tcBorders>
            <w:vAlign w:val="top"/>
          </w:tcPr>
          <w:p w14:paraId="33BE5832">
            <w:pPr>
              <w:pStyle w:val="6"/>
            </w:pPr>
          </w:p>
        </w:tc>
      </w:tr>
      <w:tr w14:paraId="34D25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21A5DCC3">
            <w:pPr>
              <w:pStyle w:val="6"/>
            </w:pPr>
          </w:p>
        </w:tc>
        <w:tc>
          <w:tcPr>
            <w:tcW w:w="1289" w:type="dxa"/>
            <w:vMerge w:val="continue"/>
            <w:tcBorders>
              <w:top w:val="nil"/>
              <w:bottom w:val="nil"/>
            </w:tcBorders>
            <w:vAlign w:val="top"/>
          </w:tcPr>
          <w:p w14:paraId="0316643B">
            <w:pPr>
              <w:pStyle w:val="6"/>
            </w:pPr>
          </w:p>
        </w:tc>
        <w:tc>
          <w:tcPr>
            <w:tcW w:w="2768" w:type="dxa"/>
            <w:vMerge w:val="restart"/>
            <w:tcBorders>
              <w:bottom w:val="nil"/>
            </w:tcBorders>
            <w:vAlign w:val="top"/>
          </w:tcPr>
          <w:p w14:paraId="4A4B5BCD">
            <w:pPr>
              <w:spacing w:before="101" w:line="219" w:lineRule="auto"/>
              <w:ind w:left="52"/>
              <w:rPr>
                <w:rFonts w:ascii="宋体" w:hAnsi="宋体" w:eastAsia="宋体" w:cs="宋体"/>
                <w:sz w:val="22"/>
                <w:szCs w:val="22"/>
              </w:rPr>
            </w:pPr>
            <w:r>
              <w:rPr>
                <w:rFonts w:ascii="宋体" w:hAnsi="宋体" w:eastAsia="宋体" w:cs="宋体"/>
                <w:spacing w:val="-1"/>
                <w:sz w:val="22"/>
                <w:szCs w:val="22"/>
              </w:rPr>
              <w:t>其他注册工程师人数为相应</w:t>
            </w:r>
          </w:p>
          <w:p w14:paraId="7458FF59">
            <w:pPr>
              <w:spacing w:before="9" w:line="219" w:lineRule="auto"/>
              <w:ind w:left="382"/>
              <w:rPr>
                <w:rFonts w:ascii="宋体" w:hAnsi="宋体" w:eastAsia="宋体" w:cs="宋体"/>
                <w:sz w:val="22"/>
                <w:szCs w:val="22"/>
              </w:rPr>
            </w:pPr>
            <w:r>
              <w:rPr>
                <w:rFonts w:ascii="宋体" w:hAnsi="宋体" w:eastAsia="宋体" w:cs="宋体"/>
                <w:spacing w:val="1"/>
                <w:sz w:val="22"/>
                <w:szCs w:val="22"/>
              </w:rPr>
              <w:t>资质要求人数的倍数</w:t>
            </w:r>
          </w:p>
          <w:p w14:paraId="5313EB68">
            <w:pPr>
              <w:spacing w:before="11" w:line="208" w:lineRule="auto"/>
              <w:ind w:left="992"/>
              <w:rPr>
                <w:rFonts w:ascii="宋体" w:hAnsi="宋体" w:eastAsia="宋体" w:cs="宋体"/>
                <w:sz w:val="22"/>
                <w:szCs w:val="22"/>
              </w:rPr>
            </w:pPr>
            <w:r>
              <w:rPr>
                <w:rFonts w:ascii="宋体" w:hAnsi="宋体" w:eastAsia="宋体" w:cs="宋体"/>
                <w:spacing w:val="-7"/>
                <w:sz w:val="22"/>
                <w:szCs w:val="22"/>
              </w:rPr>
              <w:t>(1-3-2)</w:t>
            </w:r>
          </w:p>
          <w:p w14:paraId="213A25A2">
            <w:pPr>
              <w:spacing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76" w:type="dxa"/>
            <w:vAlign w:val="top"/>
          </w:tcPr>
          <w:p w14:paraId="478DCE98">
            <w:pPr>
              <w:spacing w:before="101" w:line="219" w:lineRule="auto"/>
              <w:ind w:left="74"/>
              <w:rPr>
                <w:rFonts w:ascii="宋体" w:hAnsi="宋体" w:eastAsia="宋体" w:cs="宋体"/>
                <w:sz w:val="22"/>
                <w:szCs w:val="22"/>
              </w:rPr>
            </w:pPr>
            <w:r>
              <w:rPr>
                <w:rFonts w:ascii="宋体" w:hAnsi="宋体" w:eastAsia="宋体" w:cs="宋体"/>
                <w:spacing w:val="-1"/>
                <w:sz w:val="22"/>
                <w:szCs w:val="22"/>
              </w:rPr>
              <w:t>0.5倍(含)以上</w:t>
            </w:r>
          </w:p>
        </w:tc>
        <w:tc>
          <w:tcPr>
            <w:tcW w:w="1558" w:type="dxa"/>
            <w:vAlign w:val="top"/>
          </w:tcPr>
          <w:p w14:paraId="0AFAEB04">
            <w:pPr>
              <w:spacing w:before="122"/>
              <w:ind w:left="717"/>
              <w:rPr>
                <w:rFonts w:ascii="宋体" w:hAnsi="宋体" w:eastAsia="宋体" w:cs="宋体"/>
                <w:sz w:val="22"/>
                <w:szCs w:val="22"/>
              </w:rPr>
            </w:pPr>
            <w:r>
              <w:rPr>
                <w:rFonts w:ascii="宋体" w:hAnsi="宋体" w:eastAsia="宋体" w:cs="宋体"/>
                <w:sz w:val="22"/>
                <w:szCs w:val="22"/>
              </w:rPr>
              <w:t>3</w:t>
            </w:r>
          </w:p>
        </w:tc>
        <w:tc>
          <w:tcPr>
            <w:tcW w:w="1314" w:type="dxa"/>
            <w:vMerge w:val="restart"/>
            <w:tcBorders>
              <w:bottom w:val="nil"/>
            </w:tcBorders>
            <w:vAlign w:val="top"/>
          </w:tcPr>
          <w:p w14:paraId="3BAD595C">
            <w:pPr>
              <w:pStyle w:val="6"/>
            </w:pPr>
          </w:p>
        </w:tc>
      </w:tr>
      <w:tr w14:paraId="650C4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4C8038EA">
            <w:pPr>
              <w:pStyle w:val="6"/>
            </w:pPr>
          </w:p>
        </w:tc>
        <w:tc>
          <w:tcPr>
            <w:tcW w:w="1289" w:type="dxa"/>
            <w:vMerge w:val="continue"/>
            <w:tcBorders>
              <w:top w:val="nil"/>
              <w:bottom w:val="nil"/>
            </w:tcBorders>
            <w:vAlign w:val="top"/>
          </w:tcPr>
          <w:p w14:paraId="436D7D84">
            <w:pPr>
              <w:pStyle w:val="6"/>
            </w:pPr>
          </w:p>
        </w:tc>
        <w:tc>
          <w:tcPr>
            <w:tcW w:w="2768" w:type="dxa"/>
            <w:vMerge w:val="continue"/>
            <w:tcBorders>
              <w:top w:val="nil"/>
              <w:bottom w:val="nil"/>
            </w:tcBorders>
            <w:vAlign w:val="top"/>
          </w:tcPr>
          <w:p w14:paraId="5B935F5A">
            <w:pPr>
              <w:pStyle w:val="6"/>
            </w:pPr>
          </w:p>
        </w:tc>
        <w:tc>
          <w:tcPr>
            <w:tcW w:w="5276" w:type="dxa"/>
            <w:vAlign w:val="top"/>
          </w:tcPr>
          <w:p w14:paraId="3DD6EEC7">
            <w:pPr>
              <w:spacing w:before="82" w:line="219" w:lineRule="auto"/>
              <w:ind w:left="74"/>
              <w:rPr>
                <w:rFonts w:ascii="宋体" w:hAnsi="宋体" w:eastAsia="宋体" w:cs="宋体"/>
                <w:sz w:val="22"/>
                <w:szCs w:val="22"/>
              </w:rPr>
            </w:pPr>
            <w:r>
              <w:rPr>
                <w:rFonts w:ascii="宋体" w:hAnsi="宋体" w:eastAsia="宋体" w:cs="宋体"/>
                <w:spacing w:val="-1"/>
                <w:sz w:val="22"/>
                <w:szCs w:val="22"/>
              </w:rPr>
              <w:t>0.2倍≤人数&lt;0.5倍</w:t>
            </w:r>
          </w:p>
        </w:tc>
        <w:tc>
          <w:tcPr>
            <w:tcW w:w="1558" w:type="dxa"/>
            <w:vAlign w:val="top"/>
          </w:tcPr>
          <w:p w14:paraId="3101D300">
            <w:pPr>
              <w:spacing w:before="103" w:line="215" w:lineRule="auto"/>
              <w:ind w:left="718"/>
              <w:rPr>
                <w:rFonts w:ascii="宋体" w:hAnsi="宋体" w:eastAsia="宋体" w:cs="宋体"/>
                <w:sz w:val="22"/>
                <w:szCs w:val="22"/>
              </w:rPr>
            </w:pPr>
            <w:r>
              <w:rPr>
                <w:rFonts w:ascii="宋体" w:hAnsi="宋体" w:eastAsia="宋体" w:cs="宋体"/>
                <w:sz w:val="22"/>
                <w:szCs w:val="22"/>
              </w:rPr>
              <w:t>2</w:t>
            </w:r>
          </w:p>
        </w:tc>
        <w:tc>
          <w:tcPr>
            <w:tcW w:w="1314" w:type="dxa"/>
            <w:vMerge w:val="continue"/>
            <w:tcBorders>
              <w:top w:val="nil"/>
              <w:bottom w:val="nil"/>
            </w:tcBorders>
            <w:vAlign w:val="top"/>
          </w:tcPr>
          <w:p w14:paraId="1B38B517">
            <w:pPr>
              <w:pStyle w:val="6"/>
            </w:pPr>
          </w:p>
        </w:tc>
      </w:tr>
      <w:tr w14:paraId="53280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2DFA482D">
            <w:pPr>
              <w:pStyle w:val="6"/>
            </w:pPr>
          </w:p>
        </w:tc>
        <w:tc>
          <w:tcPr>
            <w:tcW w:w="1289" w:type="dxa"/>
            <w:vMerge w:val="continue"/>
            <w:tcBorders>
              <w:top w:val="nil"/>
              <w:bottom w:val="nil"/>
            </w:tcBorders>
            <w:vAlign w:val="top"/>
          </w:tcPr>
          <w:p w14:paraId="3ED57EE3">
            <w:pPr>
              <w:pStyle w:val="6"/>
            </w:pPr>
          </w:p>
        </w:tc>
        <w:tc>
          <w:tcPr>
            <w:tcW w:w="2768" w:type="dxa"/>
            <w:vMerge w:val="continue"/>
            <w:tcBorders>
              <w:top w:val="nil"/>
            </w:tcBorders>
            <w:vAlign w:val="top"/>
          </w:tcPr>
          <w:p w14:paraId="2B425BC4">
            <w:pPr>
              <w:pStyle w:val="6"/>
            </w:pPr>
          </w:p>
        </w:tc>
        <w:tc>
          <w:tcPr>
            <w:tcW w:w="5276" w:type="dxa"/>
            <w:vAlign w:val="top"/>
          </w:tcPr>
          <w:p w14:paraId="506DE1CA">
            <w:pPr>
              <w:spacing w:before="92" w:line="220" w:lineRule="auto"/>
              <w:ind w:left="74"/>
              <w:rPr>
                <w:rFonts w:ascii="宋体" w:hAnsi="宋体" w:eastAsia="宋体" w:cs="宋体"/>
                <w:sz w:val="22"/>
                <w:szCs w:val="22"/>
              </w:rPr>
            </w:pPr>
            <w:r>
              <w:rPr>
                <w:rFonts w:ascii="宋体" w:hAnsi="宋体" w:eastAsia="宋体" w:cs="宋体"/>
                <w:spacing w:val="2"/>
                <w:sz w:val="22"/>
                <w:szCs w:val="22"/>
              </w:rPr>
              <w:t>0.2倍以下</w:t>
            </w:r>
          </w:p>
        </w:tc>
        <w:tc>
          <w:tcPr>
            <w:tcW w:w="1558" w:type="dxa"/>
            <w:vAlign w:val="top"/>
          </w:tcPr>
          <w:p w14:paraId="6862F8B2">
            <w:pPr>
              <w:spacing w:before="114" w:line="223" w:lineRule="auto"/>
              <w:ind w:left="717"/>
              <w:rPr>
                <w:rFonts w:ascii="宋体" w:hAnsi="宋体" w:eastAsia="宋体" w:cs="宋体"/>
                <w:sz w:val="22"/>
                <w:szCs w:val="22"/>
              </w:rPr>
            </w:pPr>
            <w:r>
              <w:rPr>
                <w:rFonts w:ascii="宋体" w:hAnsi="宋体" w:eastAsia="宋体" w:cs="宋体"/>
                <w:sz w:val="22"/>
                <w:szCs w:val="22"/>
              </w:rPr>
              <w:t>1</w:t>
            </w:r>
          </w:p>
        </w:tc>
        <w:tc>
          <w:tcPr>
            <w:tcW w:w="1314" w:type="dxa"/>
            <w:vMerge w:val="continue"/>
            <w:tcBorders>
              <w:top w:val="nil"/>
            </w:tcBorders>
            <w:vAlign w:val="top"/>
          </w:tcPr>
          <w:p w14:paraId="0E844139">
            <w:pPr>
              <w:pStyle w:val="6"/>
            </w:pPr>
          </w:p>
        </w:tc>
      </w:tr>
      <w:tr w14:paraId="1860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14" w:type="dxa"/>
            <w:vMerge w:val="continue"/>
            <w:tcBorders>
              <w:top w:val="nil"/>
              <w:bottom w:val="nil"/>
            </w:tcBorders>
            <w:vAlign w:val="top"/>
          </w:tcPr>
          <w:p w14:paraId="3DD09FB2">
            <w:pPr>
              <w:pStyle w:val="6"/>
            </w:pPr>
          </w:p>
        </w:tc>
        <w:tc>
          <w:tcPr>
            <w:tcW w:w="1289" w:type="dxa"/>
            <w:vMerge w:val="continue"/>
            <w:tcBorders>
              <w:top w:val="nil"/>
              <w:bottom w:val="nil"/>
            </w:tcBorders>
            <w:vAlign w:val="top"/>
          </w:tcPr>
          <w:p w14:paraId="29BB0B22">
            <w:pPr>
              <w:pStyle w:val="6"/>
            </w:pPr>
          </w:p>
        </w:tc>
        <w:tc>
          <w:tcPr>
            <w:tcW w:w="2768" w:type="dxa"/>
            <w:vMerge w:val="restart"/>
            <w:tcBorders>
              <w:bottom w:val="nil"/>
            </w:tcBorders>
            <w:vAlign w:val="top"/>
          </w:tcPr>
          <w:p w14:paraId="7C4F50D8">
            <w:pPr>
              <w:spacing w:before="112" w:line="219" w:lineRule="auto"/>
              <w:ind w:left="271"/>
              <w:rPr>
                <w:rFonts w:ascii="宋体" w:hAnsi="宋体" w:eastAsia="宋体" w:cs="宋体"/>
                <w:sz w:val="22"/>
                <w:szCs w:val="22"/>
              </w:rPr>
            </w:pPr>
            <w:r>
              <w:rPr>
                <w:rFonts w:ascii="宋体" w:hAnsi="宋体" w:eastAsia="宋体" w:cs="宋体"/>
                <w:spacing w:val="1"/>
                <w:sz w:val="22"/>
                <w:szCs w:val="22"/>
              </w:rPr>
              <w:t>高级(含)以上职称员工</w:t>
            </w:r>
          </w:p>
          <w:p w14:paraId="36B69542">
            <w:pPr>
              <w:spacing w:before="10" w:line="221" w:lineRule="auto"/>
              <w:ind w:left="602"/>
              <w:rPr>
                <w:rFonts w:ascii="宋体" w:hAnsi="宋体" w:eastAsia="宋体" w:cs="宋体"/>
                <w:sz w:val="22"/>
                <w:szCs w:val="22"/>
              </w:rPr>
            </w:pPr>
            <w:r>
              <w:rPr>
                <w:rFonts w:ascii="宋体" w:hAnsi="宋体" w:eastAsia="宋体" w:cs="宋体"/>
                <w:spacing w:val="2"/>
                <w:sz w:val="22"/>
                <w:szCs w:val="22"/>
              </w:rPr>
              <w:t>占全体员工比例</w:t>
            </w:r>
          </w:p>
          <w:p w14:paraId="28E450B4">
            <w:pPr>
              <w:spacing w:before="18" w:line="208" w:lineRule="auto"/>
              <w:ind w:left="992"/>
              <w:rPr>
                <w:rFonts w:ascii="宋体" w:hAnsi="宋体" w:eastAsia="宋体" w:cs="宋体"/>
                <w:sz w:val="22"/>
                <w:szCs w:val="22"/>
              </w:rPr>
            </w:pPr>
            <w:r>
              <w:rPr>
                <w:rFonts w:ascii="宋体" w:hAnsi="宋体" w:eastAsia="宋体" w:cs="宋体"/>
                <w:spacing w:val="-7"/>
                <w:sz w:val="22"/>
                <w:szCs w:val="22"/>
              </w:rPr>
              <w:t>(1-3-3)</w:t>
            </w:r>
          </w:p>
          <w:p w14:paraId="01BC7816">
            <w:pPr>
              <w:spacing w:line="220" w:lineRule="auto"/>
              <w:ind w:left="1101"/>
              <w:rPr>
                <w:rFonts w:ascii="宋体" w:hAnsi="宋体" w:eastAsia="宋体" w:cs="宋体"/>
                <w:sz w:val="22"/>
                <w:szCs w:val="22"/>
              </w:rPr>
            </w:pPr>
            <w:r>
              <w:rPr>
                <w:rFonts w:ascii="宋体" w:hAnsi="宋体" w:eastAsia="宋体" w:cs="宋体"/>
                <w:spacing w:val="12"/>
                <w:sz w:val="22"/>
                <w:szCs w:val="22"/>
              </w:rPr>
              <w:t>(5分)</w:t>
            </w:r>
          </w:p>
        </w:tc>
        <w:tc>
          <w:tcPr>
            <w:tcW w:w="5276" w:type="dxa"/>
            <w:vAlign w:val="top"/>
          </w:tcPr>
          <w:p w14:paraId="248146AC">
            <w:pPr>
              <w:spacing w:before="112" w:line="219" w:lineRule="auto"/>
              <w:ind w:left="74"/>
              <w:rPr>
                <w:rFonts w:ascii="宋体" w:hAnsi="宋体" w:eastAsia="宋体" w:cs="宋体"/>
                <w:sz w:val="22"/>
                <w:szCs w:val="22"/>
              </w:rPr>
            </w:pPr>
            <w:r>
              <w:rPr>
                <w:rFonts w:ascii="宋体" w:hAnsi="宋体" w:eastAsia="宋体" w:cs="宋体"/>
                <w:spacing w:val="1"/>
                <w:sz w:val="22"/>
                <w:szCs w:val="22"/>
              </w:rPr>
              <w:t>30%(含)以上</w:t>
            </w:r>
          </w:p>
        </w:tc>
        <w:tc>
          <w:tcPr>
            <w:tcW w:w="1558" w:type="dxa"/>
            <w:vAlign w:val="top"/>
          </w:tcPr>
          <w:p w14:paraId="1C4D486C">
            <w:pPr>
              <w:spacing w:before="133"/>
              <w:ind w:left="717"/>
              <w:rPr>
                <w:rFonts w:ascii="宋体" w:hAnsi="宋体" w:eastAsia="宋体" w:cs="宋体"/>
                <w:sz w:val="22"/>
                <w:szCs w:val="22"/>
              </w:rPr>
            </w:pPr>
            <w:r>
              <w:rPr>
                <w:rFonts w:ascii="宋体" w:hAnsi="宋体" w:eastAsia="宋体" w:cs="宋体"/>
                <w:sz w:val="22"/>
                <w:szCs w:val="22"/>
              </w:rPr>
              <w:t>5</w:t>
            </w:r>
          </w:p>
        </w:tc>
        <w:tc>
          <w:tcPr>
            <w:tcW w:w="1314" w:type="dxa"/>
            <w:vAlign w:val="top"/>
          </w:tcPr>
          <w:p w14:paraId="5A33E228">
            <w:pPr>
              <w:pStyle w:val="6"/>
            </w:pPr>
          </w:p>
        </w:tc>
      </w:tr>
      <w:tr w14:paraId="728F6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1D705363">
            <w:pPr>
              <w:pStyle w:val="6"/>
            </w:pPr>
          </w:p>
        </w:tc>
        <w:tc>
          <w:tcPr>
            <w:tcW w:w="1289" w:type="dxa"/>
            <w:vMerge w:val="continue"/>
            <w:tcBorders>
              <w:top w:val="nil"/>
              <w:bottom w:val="nil"/>
            </w:tcBorders>
            <w:vAlign w:val="top"/>
          </w:tcPr>
          <w:p w14:paraId="634399E5">
            <w:pPr>
              <w:pStyle w:val="6"/>
            </w:pPr>
          </w:p>
        </w:tc>
        <w:tc>
          <w:tcPr>
            <w:tcW w:w="2768" w:type="dxa"/>
            <w:vMerge w:val="continue"/>
            <w:tcBorders>
              <w:top w:val="nil"/>
              <w:bottom w:val="nil"/>
            </w:tcBorders>
            <w:vAlign w:val="top"/>
          </w:tcPr>
          <w:p w14:paraId="061B9B58">
            <w:pPr>
              <w:pStyle w:val="6"/>
            </w:pPr>
          </w:p>
        </w:tc>
        <w:tc>
          <w:tcPr>
            <w:tcW w:w="5276" w:type="dxa"/>
            <w:vAlign w:val="top"/>
          </w:tcPr>
          <w:p w14:paraId="469BB983">
            <w:pPr>
              <w:spacing w:before="92" w:line="219" w:lineRule="auto"/>
              <w:ind w:left="74"/>
              <w:rPr>
                <w:rFonts w:ascii="宋体" w:hAnsi="宋体" w:eastAsia="宋体" w:cs="宋体"/>
                <w:sz w:val="22"/>
                <w:szCs w:val="22"/>
              </w:rPr>
            </w:pPr>
            <w:r>
              <w:rPr>
                <w:rFonts w:ascii="宋体" w:hAnsi="宋体" w:eastAsia="宋体" w:cs="宋体"/>
                <w:spacing w:val="-2"/>
                <w:sz w:val="22"/>
                <w:szCs w:val="22"/>
              </w:rPr>
              <w:t>20%≤人数&lt;30%</w:t>
            </w:r>
          </w:p>
        </w:tc>
        <w:tc>
          <w:tcPr>
            <w:tcW w:w="1558" w:type="dxa"/>
            <w:vAlign w:val="top"/>
          </w:tcPr>
          <w:p w14:paraId="4C006454">
            <w:pPr>
              <w:spacing w:before="114" w:line="222" w:lineRule="auto"/>
              <w:ind w:left="608"/>
              <w:rPr>
                <w:rFonts w:ascii="宋体" w:hAnsi="宋体" w:eastAsia="宋体" w:cs="宋体"/>
                <w:sz w:val="22"/>
                <w:szCs w:val="22"/>
              </w:rPr>
            </w:pPr>
            <w:r>
              <w:rPr>
                <w:rFonts w:ascii="宋体" w:hAnsi="宋体" w:eastAsia="宋体" w:cs="宋体"/>
                <w:spacing w:val="-2"/>
                <w:sz w:val="22"/>
                <w:szCs w:val="22"/>
              </w:rPr>
              <w:t>4.5</w:t>
            </w:r>
          </w:p>
        </w:tc>
        <w:tc>
          <w:tcPr>
            <w:tcW w:w="1314" w:type="dxa"/>
            <w:vAlign w:val="top"/>
          </w:tcPr>
          <w:p w14:paraId="4CFC177C">
            <w:pPr>
              <w:pStyle w:val="6"/>
            </w:pPr>
          </w:p>
        </w:tc>
      </w:tr>
      <w:tr w14:paraId="03C65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57859ED0">
            <w:pPr>
              <w:pStyle w:val="6"/>
            </w:pPr>
          </w:p>
        </w:tc>
        <w:tc>
          <w:tcPr>
            <w:tcW w:w="1289" w:type="dxa"/>
            <w:vMerge w:val="continue"/>
            <w:tcBorders>
              <w:top w:val="nil"/>
            </w:tcBorders>
            <w:vAlign w:val="top"/>
          </w:tcPr>
          <w:p w14:paraId="0CE75CFA">
            <w:pPr>
              <w:pStyle w:val="6"/>
            </w:pPr>
          </w:p>
        </w:tc>
        <w:tc>
          <w:tcPr>
            <w:tcW w:w="2768" w:type="dxa"/>
            <w:vMerge w:val="continue"/>
            <w:tcBorders>
              <w:top w:val="nil"/>
            </w:tcBorders>
            <w:vAlign w:val="top"/>
          </w:tcPr>
          <w:p w14:paraId="112486BA">
            <w:pPr>
              <w:pStyle w:val="6"/>
            </w:pPr>
          </w:p>
        </w:tc>
        <w:tc>
          <w:tcPr>
            <w:tcW w:w="5276" w:type="dxa"/>
            <w:vAlign w:val="top"/>
          </w:tcPr>
          <w:p w14:paraId="30D6D1D8">
            <w:pPr>
              <w:spacing w:before="84" w:line="221" w:lineRule="auto"/>
              <w:ind w:left="74"/>
              <w:rPr>
                <w:rFonts w:ascii="宋体" w:hAnsi="宋体" w:eastAsia="宋体" w:cs="宋体"/>
                <w:sz w:val="22"/>
                <w:szCs w:val="22"/>
              </w:rPr>
            </w:pPr>
            <w:r>
              <w:rPr>
                <w:rFonts w:ascii="宋体" w:hAnsi="宋体" w:eastAsia="宋体" w:cs="宋体"/>
                <w:spacing w:val="2"/>
                <w:sz w:val="22"/>
                <w:szCs w:val="22"/>
              </w:rPr>
              <w:t>20%以下</w:t>
            </w:r>
          </w:p>
        </w:tc>
        <w:tc>
          <w:tcPr>
            <w:tcW w:w="1558" w:type="dxa"/>
            <w:vAlign w:val="top"/>
          </w:tcPr>
          <w:p w14:paraId="6F31AE3C">
            <w:pPr>
              <w:spacing w:before="104" w:line="214" w:lineRule="auto"/>
              <w:ind w:left="718"/>
              <w:rPr>
                <w:rFonts w:ascii="宋体" w:hAnsi="宋体" w:eastAsia="宋体" w:cs="宋体"/>
                <w:sz w:val="22"/>
                <w:szCs w:val="22"/>
              </w:rPr>
            </w:pPr>
            <w:r>
              <w:rPr>
                <w:rFonts w:ascii="宋体" w:hAnsi="宋体" w:eastAsia="宋体" w:cs="宋体"/>
                <w:sz w:val="22"/>
                <w:szCs w:val="22"/>
              </w:rPr>
              <w:t>4</w:t>
            </w:r>
          </w:p>
        </w:tc>
        <w:tc>
          <w:tcPr>
            <w:tcW w:w="1314" w:type="dxa"/>
            <w:vAlign w:val="top"/>
          </w:tcPr>
          <w:p w14:paraId="26F5290A">
            <w:pPr>
              <w:pStyle w:val="6"/>
            </w:pPr>
          </w:p>
        </w:tc>
      </w:tr>
      <w:tr w14:paraId="64021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14" w:type="dxa"/>
            <w:vMerge w:val="continue"/>
            <w:tcBorders>
              <w:top w:val="nil"/>
              <w:bottom w:val="nil"/>
            </w:tcBorders>
            <w:vAlign w:val="top"/>
          </w:tcPr>
          <w:p w14:paraId="416A1C27">
            <w:pPr>
              <w:pStyle w:val="6"/>
            </w:pPr>
          </w:p>
        </w:tc>
        <w:tc>
          <w:tcPr>
            <w:tcW w:w="1289" w:type="dxa"/>
            <w:vMerge w:val="restart"/>
            <w:tcBorders>
              <w:bottom w:val="nil"/>
            </w:tcBorders>
            <w:vAlign w:val="top"/>
          </w:tcPr>
          <w:p w14:paraId="1185D169">
            <w:pPr>
              <w:pStyle w:val="6"/>
            </w:pPr>
          </w:p>
          <w:p w14:paraId="303FE846">
            <w:pPr>
              <w:pStyle w:val="6"/>
            </w:pPr>
          </w:p>
          <w:p w14:paraId="591389FE">
            <w:pPr>
              <w:pStyle w:val="6"/>
            </w:pPr>
          </w:p>
          <w:p w14:paraId="0E3C08FE">
            <w:pPr>
              <w:pStyle w:val="6"/>
            </w:pPr>
          </w:p>
          <w:p w14:paraId="0621F531">
            <w:pPr>
              <w:pStyle w:val="6"/>
            </w:pPr>
          </w:p>
          <w:p w14:paraId="2FD6AC06">
            <w:pPr>
              <w:pStyle w:val="6"/>
            </w:pPr>
          </w:p>
          <w:p w14:paraId="793B498E">
            <w:pPr>
              <w:pStyle w:val="6"/>
            </w:pPr>
          </w:p>
          <w:p w14:paraId="2E848E50">
            <w:pPr>
              <w:pStyle w:val="6"/>
            </w:pPr>
          </w:p>
          <w:p w14:paraId="3C819A43">
            <w:pPr>
              <w:spacing w:before="71" w:line="220" w:lineRule="auto"/>
              <w:ind w:left="191"/>
              <w:rPr>
                <w:rFonts w:ascii="宋体" w:hAnsi="宋体" w:eastAsia="宋体" w:cs="宋体"/>
                <w:sz w:val="22"/>
                <w:szCs w:val="22"/>
              </w:rPr>
            </w:pPr>
            <w:r>
              <w:rPr>
                <w:rFonts w:ascii="宋体" w:hAnsi="宋体" w:eastAsia="宋体" w:cs="宋体"/>
                <w:spacing w:val="-2"/>
                <w:sz w:val="22"/>
                <w:szCs w:val="22"/>
              </w:rPr>
              <w:t>制度建设</w:t>
            </w:r>
          </w:p>
          <w:p w14:paraId="25A56C27">
            <w:pPr>
              <w:spacing w:before="20" w:line="199" w:lineRule="auto"/>
              <w:ind w:left="360"/>
              <w:rPr>
                <w:rFonts w:ascii="宋体" w:hAnsi="宋体" w:eastAsia="宋体" w:cs="宋体"/>
                <w:sz w:val="22"/>
                <w:szCs w:val="22"/>
              </w:rPr>
            </w:pPr>
            <w:r>
              <w:rPr>
                <w:rFonts w:ascii="宋体" w:hAnsi="宋体" w:eastAsia="宋体" w:cs="宋体"/>
                <w:spacing w:val="-10"/>
                <w:sz w:val="22"/>
                <w:szCs w:val="22"/>
              </w:rPr>
              <w:t>(1-4)</w:t>
            </w:r>
          </w:p>
          <w:p w14:paraId="0C37EE03">
            <w:pPr>
              <w:spacing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68" w:type="dxa"/>
            <w:vAlign w:val="top"/>
          </w:tcPr>
          <w:p w14:paraId="233C237F">
            <w:pPr>
              <w:spacing w:before="113" w:line="219" w:lineRule="auto"/>
              <w:ind w:left="932"/>
              <w:rPr>
                <w:rFonts w:ascii="宋体" w:hAnsi="宋体" w:eastAsia="宋体" w:cs="宋体"/>
                <w:sz w:val="22"/>
                <w:szCs w:val="22"/>
              </w:rPr>
            </w:pPr>
            <w:r>
              <w:rPr>
                <w:rFonts w:ascii="宋体" w:hAnsi="宋体" w:eastAsia="宋体" w:cs="宋体"/>
                <w:spacing w:val="3"/>
                <w:sz w:val="22"/>
                <w:szCs w:val="22"/>
              </w:rPr>
              <w:t>管理制度</w:t>
            </w:r>
          </w:p>
          <w:p w14:paraId="7C97C916">
            <w:pPr>
              <w:spacing w:before="2" w:line="216" w:lineRule="auto"/>
              <w:ind w:left="992"/>
              <w:rPr>
                <w:rFonts w:ascii="宋体" w:hAnsi="宋体" w:eastAsia="宋体" w:cs="宋体"/>
                <w:sz w:val="22"/>
                <w:szCs w:val="22"/>
              </w:rPr>
            </w:pPr>
            <w:r>
              <w:rPr>
                <w:rFonts w:ascii="宋体" w:hAnsi="宋体" w:eastAsia="宋体" w:cs="宋体"/>
                <w:spacing w:val="-7"/>
                <w:sz w:val="22"/>
                <w:szCs w:val="22"/>
              </w:rPr>
              <w:t>(1-4-1)</w:t>
            </w:r>
          </w:p>
          <w:p w14:paraId="400C40A2">
            <w:pPr>
              <w:spacing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76" w:type="dxa"/>
            <w:vAlign w:val="top"/>
          </w:tcPr>
          <w:p w14:paraId="511BA4A1">
            <w:pPr>
              <w:pStyle w:val="6"/>
              <w:spacing w:line="289" w:lineRule="auto"/>
            </w:pPr>
          </w:p>
          <w:p w14:paraId="40036CDB">
            <w:pPr>
              <w:spacing w:before="72" w:line="219" w:lineRule="auto"/>
              <w:ind w:left="74"/>
              <w:rPr>
                <w:rFonts w:ascii="宋体" w:hAnsi="宋体" w:eastAsia="宋体" w:cs="宋体"/>
                <w:sz w:val="22"/>
                <w:szCs w:val="22"/>
              </w:rPr>
            </w:pPr>
            <w:r>
              <w:rPr>
                <w:rFonts w:ascii="宋体" w:hAnsi="宋体" w:eastAsia="宋体" w:cs="宋体"/>
                <w:sz w:val="22"/>
                <w:szCs w:val="22"/>
              </w:rPr>
              <w:t>经营、生产、质量、安全、人事、财务等制度健全</w:t>
            </w:r>
          </w:p>
        </w:tc>
        <w:tc>
          <w:tcPr>
            <w:tcW w:w="1558" w:type="dxa"/>
            <w:vAlign w:val="top"/>
          </w:tcPr>
          <w:p w14:paraId="5E280F76">
            <w:pPr>
              <w:spacing w:before="243" w:line="221" w:lineRule="auto"/>
              <w:ind w:left="666" w:right="96" w:hanging="549"/>
              <w:rPr>
                <w:rFonts w:ascii="宋体" w:hAnsi="宋体" w:eastAsia="宋体" w:cs="宋体"/>
                <w:sz w:val="22"/>
                <w:szCs w:val="22"/>
              </w:rPr>
            </w:pPr>
            <w:r>
              <w:rPr>
                <w:rFonts w:ascii="宋体" w:hAnsi="宋体" w:eastAsia="宋体" w:cs="宋体"/>
                <w:spacing w:val="1"/>
                <w:sz w:val="22"/>
                <w:szCs w:val="22"/>
              </w:rPr>
              <w:t>每少1项扣0.5</w:t>
            </w:r>
            <w:r>
              <w:rPr>
                <w:rFonts w:ascii="宋体" w:hAnsi="宋体" w:eastAsia="宋体" w:cs="宋体"/>
                <w:spacing w:val="4"/>
                <w:sz w:val="22"/>
                <w:szCs w:val="22"/>
              </w:rPr>
              <w:t xml:space="preserve"> </w:t>
            </w:r>
            <w:r>
              <w:rPr>
                <w:rFonts w:ascii="宋体" w:hAnsi="宋体" w:eastAsia="宋体" w:cs="宋体"/>
                <w:sz w:val="22"/>
                <w:szCs w:val="22"/>
              </w:rPr>
              <w:t>分</w:t>
            </w:r>
          </w:p>
        </w:tc>
        <w:tc>
          <w:tcPr>
            <w:tcW w:w="1314" w:type="dxa"/>
            <w:vAlign w:val="top"/>
          </w:tcPr>
          <w:p w14:paraId="3082A61D">
            <w:pPr>
              <w:pStyle w:val="6"/>
            </w:pPr>
          </w:p>
        </w:tc>
      </w:tr>
      <w:tr w14:paraId="79229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14" w:type="dxa"/>
            <w:vMerge w:val="continue"/>
            <w:tcBorders>
              <w:top w:val="nil"/>
              <w:bottom w:val="nil"/>
            </w:tcBorders>
            <w:vAlign w:val="top"/>
          </w:tcPr>
          <w:p w14:paraId="07CA0BC1">
            <w:pPr>
              <w:pStyle w:val="6"/>
            </w:pPr>
          </w:p>
        </w:tc>
        <w:tc>
          <w:tcPr>
            <w:tcW w:w="1289" w:type="dxa"/>
            <w:vMerge w:val="continue"/>
            <w:tcBorders>
              <w:top w:val="nil"/>
              <w:bottom w:val="nil"/>
            </w:tcBorders>
            <w:vAlign w:val="top"/>
          </w:tcPr>
          <w:p w14:paraId="27359B48">
            <w:pPr>
              <w:pStyle w:val="6"/>
            </w:pPr>
          </w:p>
        </w:tc>
        <w:tc>
          <w:tcPr>
            <w:tcW w:w="2768" w:type="dxa"/>
            <w:vMerge w:val="restart"/>
            <w:tcBorders>
              <w:bottom w:val="nil"/>
            </w:tcBorders>
            <w:vAlign w:val="top"/>
          </w:tcPr>
          <w:p w14:paraId="70F7841A">
            <w:pPr>
              <w:spacing w:before="105" w:line="221" w:lineRule="auto"/>
              <w:ind w:left="932"/>
              <w:rPr>
                <w:rFonts w:ascii="宋体" w:hAnsi="宋体" w:eastAsia="宋体" w:cs="宋体"/>
                <w:sz w:val="22"/>
                <w:szCs w:val="22"/>
              </w:rPr>
            </w:pPr>
            <w:r>
              <w:rPr>
                <w:rFonts w:ascii="宋体" w:hAnsi="宋体" w:eastAsia="宋体" w:cs="宋体"/>
                <w:spacing w:val="2"/>
                <w:sz w:val="22"/>
                <w:szCs w:val="22"/>
              </w:rPr>
              <w:t>企业文化</w:t>
            </w:r>
          </w:p>
          <w:p w14:paraId="055C72C3">
            <w:pPr>
              <w:spacing w:before="8" w:line="216" w:lineRule="auto"/>
              <w:ind w:left="992"/>
              <w:rPr>
                <w:rFonts w:ascii="宋体" w:hAnsi="宋体" w:eastAsia="宋体" w:cs="宋体"/>
                <w:sz w:val="22"/>
                <w:szCs w:val="22"/>
              </w:rPr>
            </w:pPr>
            <w:r>
              <w:rPr>
                <w:rFonts w:ascii="宋体" w:hAnsi="宋体" w:eastAsia="宋体" w:cs="宋体"/>
                <w:spacing w:val="-7"/>
                <w:sz w:val="22"/>
                <w:szCs w:val="22"/>
              </w:rPr>
              <w:t>(1-4-2)</w:t>
            </w:r>
          </w:p>
          <w:p w14:paraId="78F3B0EF">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276" w:type="dxa"/>
            <w:vAlign w:val="top"/>
          </w:tcPr>
          <w:p w14:paraId="31448C81">
            <w:pPr>
              <w:spacing w:before="172" w:line="218" w:lineRule="auto"/>
              <w:ind w:left="74"/>
              <w:rPr>
                <w:rFonts w:ascii="宋体" w:hAnsi="宋体" w:eastAsia="宋体" w:cs="宋体"/>
                <w:sz w:val="22"/>
                <w:szCs w:val="22"/>
              </w:rPr>
            </w:pPr>
            <w:r>
              <w:rPr>
                <w:rFonts w:ascii="宋体" w:hAnsi="宋体" w:eastAsia="宋体" w:cs="宋体"/>
                <w:spacing w:val="-1"/>
                <w:sz w:val="22"/>
                <w:szCs w:val="22"/>
              </w:rPr>
              <w:t>有企业价值观或企业(团队)精神等，并明显公示张贴</w:t>
            </w:r>
          </w:p>
        </w:tc>
        <w:tc>
          <w:tcPr>
            <w:tcW w:w="1558" w:type="dxa"/>
            <w:vAlign w:val="top"/>
          </w:tcPr>
          <w:p w14:paraId="6D816F98">
            <w:pPr>
              <w:spacing w:before="195" w:line="241" w:lineRule="auto"/>
              <w:ind w:left="717"/>
              <w:rPr>
                <w:rFonts w:ascii="宋体" w:hAnsi="宋体" w:eastAsia="宋体" w:cs="宋体"/>
                <w:sz w:val="22"/>
                <w:szCs w:val="22"/>
              </w:rPr>
            </w:pPr>
            <w:r>
              <w:rPr>
                <w:rFonts w:ascii="宋体" w:hAnsi="宋体" w:eastAsia="宋体" w:cs="宋体"/>
                <w:sz w:val="22"/>
                <w:szCs w:val="22"/>
              </w:rPr>
              <w:t>1</w:t>
            </w:r>
          </w:p>
        </w:tc>
        <w:tc>
          <w:tcPr>
            <w:tcW w:w="1314" w:type="dxa"/>
            <w:vMerge w:val="restart"/>
            <w:tcBorders>
              <w:bottom w:val="nil"/>
            </w:tcBorders>
            <w:vAlign w:val="top"/>
          </w:tcPr>
          <w:p w14:paraId="6366281F">
            <w:pPr>
              <w:pStyle w:val="6"/>
            </w:pPr>
          </w:p>
        </w:tc>
      </w:tr>
      <w:tr w14:paraId="70EB2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1C2F79FE">
            <w:pPr>
              <w:pStyle w:val="6"/>
            </w:pPr>
          </w:p>
        </w:tc>
        <w:tc>
          <w:tcPr>
            <w:tcW w:w="1289" w:type="dxa"/>
            <w:vMerge w:val="continue"/>
            <w:tcBorders>
              <w:top w:val="nil"/>
              <w:bottom w:val="nil"/>
            </w:tcBorders>
            <w:vAlign w:val="top"/>
          </w:tcPr>
          <w:p w14:paraId="366D36D2">
            <w:pPr>
              <w:pStyle w:val="6"/>
            </w:pPr>
          </w:p>
        </w:tc>
        <w:tc>
          <w:tcPr>
            <w:tcW w:w="2768" w:type="dxa"/>
            <w:vMerge w:val="continue"/>
            <w:tcBorders>
              <w:top w:val="nil"/>
            </w:tcBorders>
            <w:vAlign w:val="top"/>
          </w:tcPr>
          <w:p w14:paraId="3E52E7D4">
            <w:pPr>
              <w:pStyle w:val="6"/>
            </w:pPr>
          </w:p>
        </w:tc>
        <w:tc>
          <w:tcPr>
            <w:tcW w:w="5276" w:type="dxa"/>
            <w:vAlign w:val="top"/>
          </w:tcPr>
          <w:p w14:paraId="0EA10BC5">
            <w:pPr>
              <w:spacing w:before="75" w:line="220" w:lineRule="auto"/>
              <w:ind w:left="74"/>
              <w:rPr>
                <w:rFonts w:ascii="宋体" w:hAnsi="宋体" w:eastAsia="宋体" w:cs="宋体"/>
                <w:sz w:val="22"/>
                <w:szCs w:val="22"/>
              </w:rPr>
            </w:pPr>
            <w:r>
              <w:rPr>
                <w:rFonts w:ascii="宋体" w:hAnsi="宋体" w:eastAsia="宋体" w:cs="宋体"/>
                <w:sz w:val="22"/>
                <w:szCs w:val="22"/>
              </w:rPr>
              <w:t>无</w:t>
            </w:r>
          </w:p>
        </w:tc>
        <w:tc>
          <w:tcPr>
            <w:tcW w:w="1558" w:type="dxa"/>
            <w:vAlign w:val="top"/>
          </w:tcPr>
          <w:p w14:paraId="1005C568">
            <w:pPr>
              <w:spacing w:before="97" w:line="212" w:lineRule="auto"/>
              <w:ind w:left="718"/>
              <w:rPr>
                <w:rFonts w:ascii="宋体" w:hAnsi="宋体" w:eastAsia="宋体" w:cs="宋体"/>
                <w:sz w:val="22"/>
                <w:szCs w:val="22"/>
              </w:rPr>
            </w:pPr>
            <w:r>
              <w:rPr>
                <w:rFonts w:ascii="宋体" w:hAnsi="宋体" w:eastAsia="宋体" w:cs="宋体"/>
                <w:sz w:val="22"/>
                <w:szCs w:val="22"/>
              </w:rPr>
              <w:t>0</w:t>
            </w:r>
          </w:p>
        </w:tc>
        <w:tc>
          <w:tcPr>
            <w:tcW w:w="1314" w:type="dxa"/>
            <w:vMerge w:val="continue"/>
            <w:tcBorders>
              <w:top w:val="nil"/>
            </w:tcBorders>
            <w:vAlign w:val="top"/>
          </w:tcPr>
          <w:p w14:paraId="0D7F759C">
            <w:pPr>
              <w:pStyle w:val="6"/>
            </w:pPr>
          </w:p>
        </w:tc>
      </w:tr>
      <w:tr w14:paraId="182E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14" w:type="dxa"/>
            <w:vMerge w:val="continue"/>
            <w:tcBorders>
              <w:top w:val="nil"/>
              <w:bottom w:val="nil"/>
            </w:tcBorders>
            <w:vAlign w:val="top"/>
          </w:tcPr>
          <w:p w14:paraId="59EA6E12">
            <w:pPr>
              <w:pStyle w:val="6"/>
            </w:pPr>
          </w:p>
        </w:tc>
        <w:tc>
          <w:tcPr>
            <w:tcW w:w="1289" w:type="dxa"/>
            <w:vMerge w:val="continue"/>
            <w:tcBorders>
              <w:top w:val="nil"/>
              <w:bottom w:val="nil"/>
            </w:tcBorders>
            <w:vAlign w:val="top"/>
          </w:tcPr>
          <w:p w14:paraId="03F11A3E">
            <w:pPr>
              <w:pStyle w:val="6"/>
            </w:pPr>
          </w:p>
        </w:tc>
        <w:tc>
          <w:tcPr>
            <w:tcW w:w="2768" w:type="dxa"/>
            <w:vMerge w:val="restart"/>
            <w:tcBorders>
              <w:bottom w:val="nil"/>
            </w:tcBorders>
            <w:vAlign w:val="top"/>
          </w:tcPr>
          <w:p w14:paraId="0F648E49">
            <w:pPr>
              <w:spacing w:before="105" w:line="219" w:lineRule="auto"/>
              <w:ind w:left="492"/>
              <w:rPr>
                <w:rFonts w:ascii="宋体" w:hAnsi="宋体" w:eastAsia="宋体" w:cs="宋体"/>
                <w:sz w:val="22"/>
                <w:szCs w:val="22"/>
              </w:rPr>
            </w:pPr>
            <w:r>
              <w:rPr>
                <w:rFonts w:ascii="宋体" w:hAnsi="宋体" w:eastAsia="宋体" w:cs="宋体"/>
                <w:spacing w:val="-2"/>
                <w:sz w:val="22"/>
                <w:szCs w:val="22"/>
              </w:rPr>
              <w:t>质量管理体系认证</w:t>
            </w:r>
          </w:p>
          <w:p w14:paraId="62E73787">
            <w:pPr>
              <w:spacing w:before="31" w:line="208" w:lineRule="auto"/>
              <w:ind w:left="992"/>
              <w:rPr>
                <w:rFonts w:ascii="宋体" w:hAnsi="宋体" w:eastAsia="宋体" w:cs="宋体"/>
                <w:sz w:val="22"/>
                <w:szCs w:val="22"/>
              </w:rPr>
            </w:pPr>
            <w:r>
              <w:rPr>
                <w:rFonts w:ascii="宋体" w:hAnsi="宋体" w:eastAsia="宋体" w:cs="宋体"/>
                <w:spacing w:val="-7"/>
                <w:sz w:val="22"/>
                <w:szCs w:val="22"/>
              </w:rPr>
              <w:t>(1-4-3)</w:t>
            </w:r>
          </w:p>
          <w:p w14:paraId="75277966">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76" w:type="dxa"/>
            <w:vAlign w:val="top"/>
          </w:tcPr>
          <w:p w14:paraId="557587AE">
            <w:pPr>
              <w:spacing w:before="132"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58" w:type="dxa"/>
            <w:vAlign w:val="top"/>
          </w:tcPr>
          <w:p w14:paraId="3B7A3348">
            <w:pPr>
              <w:spacing w:before="147" w:line="241" w:lineRule="auto"/>
              <w:ind w:left="718"/>
              <w:rPr>
                <w:rFonts w:ascii="宋体" w:hAnsi="宋体" w:eastAsia="宋体" w:cs="宋体"/>
                <w:sz w:val="22"/>
                <w:szCs w:val="22"/>
              </w:rPr>
            </w:pPr>
            <w:r>
              <w:rPr>
                <w:rFonts w:ascii="宋体" w:hAnsi="宋体" w:eastAsia="宋体" w:cs="宋体"/>
                <w:sz w:val="22"/>
                <w:szCs w:val="22"/>
              </w:rPr>
              <w:t>2</w:t>
            </w:r>
          </w:p>
        </w:tc>
        <w:tc>
          <w:tcPr>
            <w:tcW w:w="1314" w:type="dxa"/>
            <w:vMerge w:val="restart"/>
            <w:tcBorders>
              <w:bottom w:val="nil"/>
            </w:tcBorders>
            <w:vAlign w:val="top"/>
          </w:tcPr>
          <w:p w14:paraId="6E56CAD9">
            <w:pPr>
              <w:pStyle w:val="6"/>
            </w:pPr>
          </w:p>
        </w:tc>
      </w:tr>
      <w:tr w14:paraId="28719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14" w:type="dxa"/>
            <w:vMerge w:val="continue"/>
            <w:tcBorders>
              <w:top w:val="nil"/>
              <w:bottom w:val="nil"/>
            </w:tcBorders>
            <w:vAlign w:val="top"/>
          </w:tcPr>
          <w:p w14:paraId="29AE74E1">
            <w:pPr>
              <w:pStyle w:val="6"/>
            </w:pPr>
          </w:p>
        </w:tc>
        <w:tc>
          <w:tcPr>
            <w:tcW w:w="1289" w:type="dxa"/>
            <w:vMerge w:val="continue"/>
            <w:tcBorders>
              <w:top w:val="nil"/>
              <w:bottom w:val="nil"/>
            </w:tcBorders>
            <w:vAlign w:val="top"/>
          </w:tcPr>
          <w:p w14:paraId="2AFEEE33">
            <w:pPr>
              <w:pStyle w:val="6"/>
            </w:pPr>
          </w:p>
        </w:tc>
        <w:tc>
          <w:tcPr>
            <w:tcW w:w="2768" w:type="dxa"/>
            <w:vMerge w:val="continue"/>
            <w:tcBorders>
              <w:top w:val="nil"/>
            </w:tcBorders>
            <w:vAlign w:val="top"/>
          </w:tcPr>
          <w:p w14:paraId="177CB9BA">
            <w:pPr>
              <w:pStyle w:val="6"/>
            </w:pPr>
          </w:p>
        </w:tc>
        <w:tc>
          <w:tcPr>
            <w:tcW w:w="5276" w:type="dxa"/>
            <w:vAlign w:val="top"/>
          </w:tcPr>
          <w:p w14:paraId="351D2BE0">
            <w:pPr>
              <w:spacing w:before="146"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58" w:type="dxa"/>
            <w:vAlign w:val="top"/>
          </w:tcPr>
          <w:p w14:paraId="53C12EAF">
            <w:pPr>
              <w:spacing w:before="167"/>
              <w:ind w:left="718"/>
              <w:rPr>
                <w:rFonts w:ascii="宋体" w:hAnsi="宋体" w:eastAsia="宋体" w:cs="宋体"/>
                <w:sz w:val="22"/>
                <w:szCs w:val="22"/>
              </w:rPr>
            </w:pPr>
            <w:r>
              <w:rPr>
                <w:rFonts w:ascii="宋体" w:hAnsi="宋体" w:eastAsia="宋体" w:cs="宋体"/>
                <w:sz w:val="22"/>
                <w:szCs w:val="22"/>
              </w:rPr>
              <w:t>0</w:t>
            </w:r>
          </w:p>
        </w:tc>
        <w:tc>
          <w:tcPr>
            <w:tcW w:w="1314" w:type="dxa"/>
            <w:vMerge w:val="continue"/>
            <w:tcBorders>
              <w:top w:val="nil"/>
            </w:tcBorders>
            <w:vAlign w:val="top"/>
          </w:tcPr>
          <w:p w14:paraId="5D9BDB81">
            <w:pPr>
              <w:pStyle w:val="6"/>
            </w:pPr>
          </w:p>
        </w:tc>
      </w:tr>
      <w:tr w14:paraId="5B634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14" w:type="dxa"/>
            <w:vMerge w:val="continue"/>
            <w:tcBorders>
              <w:top w:val="nil"/>
              <w:bottom w:val="nil"/>
            </w:tcBorders>
            <w:vAlign w:val="top"/>
          </w:tcPr>
          <w:p w14:paraId="7C2032E7">
            <w:pPr>
              <w:pStyle w:val="6"/>
            </w:pPr>
          </w:p>
        </w:tc>
        <w:tc>
          <w:tcPr>
            <w:tcW w:w="1289" w:type="dxa"/>
            <w:vMerge w:val="continue"/>
            <w:tcBorders>
              <w:top w:val="nil"/>
              <w:bottom w:val="nil"/>
            </w:tcBorders>
            <w:vAlign w:val="top"/>
          </w:tcPr>
          <w:p w14:paraId="77F81992">
            <w:pPr>
              <w:pStyle w:val="6"/>
            </w:pPr>
          </w:p>
        </w:tc>
        <w:tc>
          <w:tcPr>
            <w:tcW w:w="2768" w:type="dxa"/>
            <w:vMerge w:val="restart"/>
            <w:tcBorders>
              <w:bottom w:val="nil"/>
            </w:tcBorders>
            <w:vAlign w:val="top"/>
          </w:tcPr>
          <w:p w14:paraId="444E75D4">
            <w:pPr>
              <w:spacing w:before="77" w:line="219" w:lineRule="auto"/>
              <w:ind w:left="492"/>
              <w:rPr>
                <w:rFonts w:ascii="宋体" w:hAnsi="宋体" w:eastAsia="宋体" w:cs="宋体"/>
                <w:sz w:val="22"/>
                <w:szCs w:val="22"/>
              </w:rPr>
            </w:pPr>
            <w:r>
              <w:rPr>
                <w:rFonts w:ascii="宋体" w:hAnsi="宋体" w:eastAsia="宋体" w:cs="宋体"/>
                <w:spacing w:val="-1"/>
                <w:sz w:val="22"/>
                <w:szCs w:val="22"/>
              </w:rPr>
              <w:t>环境管理体系认证</w:t>
            </w:r>
          </w:p>
          <w:p w14:paraId="73E44EF5">
            <w:pPr>
              <w:spacing w:before="32" w:line="222" w:lineRule="auto"/>
              <w:ind w:left="992"/>
              <w:rPr>
                <w:rFonts w:ascii="宋体" w:hAnsi="宋体" w:eastAsia="宋体" w:cs="宋体"/>
                <w:sz w:val="22"/>
                <w:szCs w:val="22"/>
              </w:rPr>
            </w:pPr>
            <w:r>
              <w:rPr>
                <w:rFonts w:ascii="宋体" w:hAnsi="宋体" w:eastAsia="宋体" w:cs="宋体"/>
                <w:spacing w:val="-7"/>
                <w:sz w:val="22"/>
                <w:szCs w:val="22"/>
              </w:rPr>
              <w:t>(1-4-4)</w:t>
            </w:r>
          </w:p>
          <w:p w14:paraId="50CF4BE7">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76" w:type="dxa"/>
            <w:vAlign w:val="top"/>
          </w:tcPr>
          <w:p w14:paraId="7DA037BF">
            <w:pPr>
              <w:spacing w:before="124"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58" w:type="dxa"/>
            <w:vAlign w:val="top"/>
          </w:tcPr>
          <w:p w14:paraId="185730E0">
            <w:pPr>
              <w:spacing w:before="138" w:line="236" w:lineRule="auto"/>
              <w:ind w:left="718"/>
              <w:rPr>
                <w:rFonts w:ascii="宋体" w:hAnsi="宋体" w:eastAsia="宋体" w:cs="宋体"/>
                <w:sz w:val="22"/>
                <w:szCs w:val="22"/>
              </w:rPr>
            </w:pPr>
            <w:r>
              <w:rPr>
                <w:rFonts w:ascii="宋体" w:hAnsi="宋体" w:eastAsia="宋体" w:cs="宋体"/>
                <w:sz w:val="22"/>
                <w:szCs w:val="22"/>
              </w:rPr>
              <w:t>2</w:t>
            </w:r>
          </w:p>
        </w:tc>
        <w:tc>
          <w:tcPr>
            <w:tcW w:w="1314" w:type="dxa"/>
            <w:vMerge w:val="restart"/>
            <w:tcBorders>
              <w:bottom w:val="nil"/>
            </w:tcBorders>
            <w:vAlign w:val="top"/>
          </w:tcPr>
          <w:p w14:paraId="44B489CD">
            <w:pPr>
              <w:pStyle w:val="6"/>
            </w:pPr>
          </w:p>
        </w:tc>
      </w:tr>
      <w:tr w14:paraId="1BF3B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14" w:type="dxa"/>
            <w:vMerge w:val="continue"/>
            <w:tcBorders>
              <w:top w:val="nil"/>
              <w:bottom w:val="nil"/>
            </w:tcBorders>
            <w:vAlign w:val="top"/>
          </w:tcPr>
          <w:p w14:paraId="6C8CC717">
            <w:pPr>
              <w:pStyle w:val="6"/>
            </w:pPr>
          </w:p>
        </w:tc>
        <w:tc>
          <w:tcPr>
            <w:tcW w:w="1289" w:type="dxa"/>
            <w:vMerge w:val="continue"/>
            <w:tcBorders>
              <w:top w:val="nil"/>
              <w:bottom w:val="nil"/>
            </w:tcBorders>
            <w:vAlign w:val="top"/>
          </w:tcPr>
          <w:p w14:paraId="5F48E16F">
            <w:pPr>
              <w:pStyle w:val="6"/>
            </w:pPr>
          </w:p>
        </w:tc>
        <w:tc>
          <w:tcPr>
            <w:tcW w:w="2768" w:type="dxa"/>
            <w:vMerge w:val="continue"/>
            <w:tcBorders>
              <w:top w:val="nil"/>
            </w:tcBorders>
            <w:vAlign w:val="top"/>
          </w:tcPr>
          <w:p w14:paraId="145BF3F0">
            <w:pPr>
              <w:pStyle w:val="6"/>
            </w:pPr>
          </w:p>
        </w:tc>
        <w:tc>
          <w:tcPr>
            <w:tcW w:w="5276" w:type="dxa"/>
            <w:vAlign w:val="top"/>
          </w:tcPr>
          <w:p w14:paraId="1399BB8A">
            <w:pPr>
              <w:spacing w:before="147"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58" w:type="dxa"/>
            <w:vAlign w:val="top"/>
          </w:tcPr>
          <w:p w14:paraId="0B657DE1">
            <w:pPr>
              <w:spacing w:before="168"/>
              <w:ind w:left="718"/>
              <w:rPr>
                <w:rFonts w:ascii="宋体" w:hAnsi="宋体" w:eastAsia="宋体" w:cs="宋体"/>
                <w:sz w:val="22"/>
                <w:szCs w:val="22"/>
              </w:rPr>
            </w:pPr>
            <w:r>
              <w:rPr>
                <w:rFonts w:ascii="宋体" w:hAnsi="宋体" w:eastAsia="宋体" w:cs="宋体"/>
                <w:sz w:val="22"/>
                <w:szCs w:val="22"/>
              </w:rPr>
              <w:t>0</w:t>
            </w:r>
          </w:p>
        </w:tc>
        <w:tc>
          <w:tcPr>
            <w:tcW w:w="1314" w:type="dxa"/>
            <w:vMerge w:val="continue"/>
            <w:tcBorders>
              <w:top w:val="nil"/>
            </w:tcBorders>
            <w:vAlign w:val="top"/>
          </w:tcPr>
          <w:p w14:paraId="0F1ABE3F">
            <w:pPr>
              <w:pStyle w:val="6"/>
            </w:pPr>
          </w:p>
        </w:tc>
      </w:tr>
      <w:tr w14:paraId="34E07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23664BF1">
            <w:pPr>
              <w:pStyle w:val="6"/>
            </w:pPr>
          </w:p>
        </w:tc>
        <w:tc>
          <w:tcPr>
            <w:tcW w:w="1289" w:type="dxa"/>
            <w:vMerge w:val="continue"/>
            <w:tcBorders>
              <w:top w:val="nil"/>
              <w:bottom w:val="nil"/>
            </w:tcBorders>
            <w:vAlign w:val="top"/>
          </w:tcPr>
          <w:p w14:paraId="740FFE5C">
            <w:pPr>
              <w:pStyle w:val="6"/>
            </w:pPr>
          </w:p>
        </w:tc>
        <w:tc>
          <w:tcPr>
            <w:tcW w:w="2768" w:type="dxa"/>
            <w:vMerge w:val="restart"/>
            <w:tcBorders>
              <w:bottom w:val="nil"/>
            </w:tcBorders>
            <w:vAlign w:val="top"/>
          </w:tcPr>
          <w:p w14:paraId="194CA36B">
            <w:pPr>
              <w:spacing w:before="108" w:line="219" w:lineRule="auto"/>
              <w:ind w:left="52"/>
              <w:rPr>
                <w:rFonts w:ascii="宋体" w:hAnsi="宋体" w:eastAsia="宋体" w:cs="宋体"/>
                <w:sz w:val="22"/>
                <w:szCs w:val="22"/>
              </w:rPr>
            </w:pPr>
            <w:r>
              <w:rPr>
                <w:rFonts w:ascii="宋体" w:hAnsi="宋体" w:eastAsia="宋体" w:cs="宋体"/>
                <w:spacing w:val="-1"/>
                <w:sz w:val="22"/>
                <w:szCs w:val="22"/>
              </w:rPr>
              <w:t>职业健康安全管理体系认证</w:t>
            </w:r>
          </w:p>
          <w:p w14:paraId="4377D62B">
            <w:pPr>
              <w:spacing w:before="11" w:line="208" w:lineRule="auto"/>
              <w:ind w:left="992"/>
              <w:rPr>
                <w:rFonts w:ascii="宋体" w:hAnsi="宋体" w:eastAsia="宋体" w:cs="宋体"/>
                <w:sz w:val="22"/>
                <w:szCs w:val="22"/>
              </w:rPr>
            </w:pPr>
            <w:r>
              <w:rPr>
                <w:rFonts w:ascii="宋体" w:hAnsi="宋体" w:eastAsia="宋体" w:cs="宋体"/>
                <w:spacing w:val="-7"/>
                <w:sz w:val="22"/>
                <w:szCs w:val="22"/>
              </w:rPr>
              <w:t>(1-4-5)</w:t>
            </w:r>
          </w:p>
          <w:p w14:paraId="68265B9A">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76" w:type="dxa"/>
            <w:vAlign w:val="top"/>
          </w:tcPr>
          <w:p w14:paraId="62A594AD">
            <w:pPr>
              <w:spacing w:before="115"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58" w:type="dxa"/>
            <w:vAlign w:val="top"/>
          </w:tcPr>
          <w:p w14:paraId="29635B60">
            <w:pPr>
              <w:spacing w:before="130" w:line="234" w:lineRule="auto"/>
              <w:ind w:left="718"/>
              <w:rPr>
                <w:rFonts w:ascii="宋体" w:hAnsi="宋体" w:eastAsia="宋体" w:cs="宋体"/>
                <w:sz w:val="22"/>
                <w:szCs w:val="22"/>
              </w:rPr>
            </w:pPr>
            <w:r>
              <w:rPr>
                <w:rFonts w:ascii="宋体" w:hAnsi="宋体" w:eastAsia="宋体" w:cs="宋体"/>
                <w:sz w:val="22"/>
                <w:szCs w:val="22"/>
              </w:rPr>
              <w:t>2</w:t>
            </w:r>
          </w:p>
        </w:tc>
        <w:tc>
          <w:tcPr>
            <w:tcW w:w="1314" w:type="dxa"/>
            <w:vMerge w:val="restart"/>
            <w:tcBorders>
              <w:bottom w:val="nil"/>
            </w:tcBorders>
            <w:vAlign w:val="top"/>
          </w:tcPr>
          <w:p w14:paraId="04339CF5">
            <w:pPr>
              <w:pStyle w:val="6"/>
            </w:pPr>
          </w:p>
        </w:tc>
      </w:tr>
      <w:tr w14:paraId="376F9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214" w:type="dxa"/>
            <w:vMerge w:val="continue"/>
            <w:tcBorders>
              <w:top w:val="nil"/>
            </w:tcBorders>
            <w:vAlign w:val="top"/>
          </w:tcPr>
          <w:p w14:paraId="6688BFC0">
            <w:pPr>
              <w:pStyle w:val="6"/>
            </w:pPr>
          </w:p>
        </w:tc>
        <w:tc>
          <w:tcPr>
            <w:tcW w:w="1289" w:type="dxa"/>
            <w:vMerge w:val="continue"/>
            <w:tcBorders>
              <w:top w:val="nil"/>
            </w:tcBorders>
            <w:vAlign w:val="top"/>
          </w:tcPr>
          <w:p w14:paraId="00DC07E1">
            <w:pPr>
              <w:pStyle w:val="6"/>
            </w:pPr>
          </w:p>
        </w:tc>
        <w:tc>
          <w:tcPr>
            <w:tcW w:w="2768" w:type="dxa"/>
            <w:vMerge w:val="continue"/>
            <w:tcBorders>
              <w:top w:val="nil"/>
            </w:tcBorders>
            <w:vAlign w:val="top"/>
          </w:tcPr>
          <w:p w14:paraId="2BDDC155">
            <w:pPr>
              <w:pStyle w:val="6"/>
            </w:pPr>
          </w:p>
        </w:tc>
        <w:tc>
          <w:tcPr>
            <w:tcW w:w="5276" w:type="dxa"/>
            <w:vAlign w:val="top"/>
          </w:tcPr>
          <w:p w14:paraId="3EC5AAF2">
            <w:pPr>
              <w:spacing w:before="149"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58" w:type="dxa"/>
            <w:vAlign w:val="top"/>
          </w:tcPr>
          <w:p w14:paraId="7FED1180">
            <w:pPr>
              <w:spacing w:before="170"/>
              <w:ind w:left="718"/>
              <w:rPr>
                <w:rFonts w:ascii="宋体" w:hAnsi="宋体" w:eastAsia="宋体" w:cs="宋体"/>
                <w:sz w:val="22"/>
                <w:szCs w:val="22"/>
              </w:rPr>
            </w:pPr>
            <w:r>
              <w:rPr>
                <w:rFonts w:ascii="宋体" w:hAnsi="宋体" w:eastAsia="宋体" w:cs="宋体"/>
                <w:sz w:val="22"/>
                <w:szCs w:val="22"/>
              </w:rPr>
              <w:t>0</w:t>
            </w:r>
          </w:p>
        </w:tc>
        <w:tc>
          <w:tcPr>
            <w:tcW w:w="1314" w:type="dxa"/>
            <w:vMerge w:val="continue"/>
            <w:tcBorders>
              <w:top w:val="nil"/>
            </w:tcBorders>
            <w:vAlign w:val="top"/>
          </w:tcPr>
          <w:p w14:paraId="16F00BF0">
            <w:pPr>
              <w:pStyle w:val="6"/>
            </w:pPr>
          </w:p>
        </w:tc>
      </w:tr>
    </w:tbl>
    <w:p w14:paraId="2916A5F4">
      <w:pPr>
        <w:rPr>
          <w:rFonts w:ascii="Arial"/>
          <w:sz w:val="21"/>
        </w:rPr>
      </w:pPr>
    </w:p>
    <w:p w14:paraId="099F1D04">
      <w:pPr>
        <w:rPr>
          <w:rFonts w:ascii="Arial" w:hAnsi="Arial" w:eastAsia="Arial" w:cs="Arial"/>
          <w:sz w:val="21"/>
          <w:szCs w:val="21"/>
        </w:rPr>
        <w:sectPr>
          <w:footerReference r:id="rId6" w:type="default"/>
          <w:pgSz w:w="16840" w:h="11910"/>
          <w:pgMar w:top="1012" w:right="1845" w:bottom="1090" w:left="1564" w:header="0" w:footer="816" w:gutter="0"/>
          <w:cols w:space="720" w:num="1"/>
        </w:sectPr>
      </w:pPr>
    </w:p>
    <w:p w14:paraId="350987E3">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8"/>
        <w:gridCol w:w="5266"/>
        <w:gridCol w:w="1559"/>
        <w:gridCol w:w="1324"/>
      </w:tblGrid>
      <w:tr w14:paraId="5E57B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001C4E89">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1DA67AA5">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6FF65CFB">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66" w:type="dxa"/>
            <w:vAlign w:val="top"/>
          </w:tcPr>
          <w:p w14:paraId="3BB81E84">
            <w:pPr>
              <w:spacing w:before="78" w:line="218" w:lineRule="auto"/>
              <w:ind w:left="2207"/>
              <w:rPr>
                <w:rFonts w:ascii="宋体" w:hAnsi="宋体" w:eastAsia="宋体" w:cs="宋体"/>
                <w:sz w:val="22"/>
                <w:szCs w:val="22"/>
              </w:rPr>
            </w:pPr>
            <w:r>
              <w:rPr>
                <w:rFonts w:ascii="宋体" w:hAnsi="宋体" w:eastAsia="宋体" w:cs="宋体"/>
                <w:b/>
                <w:bCs/>
                <w:spacing w:val="-4"/>
                <w:sz w:val="22"/>
                <w:szCs w:val="22"/>
              </w:rPr>
              <w:t>评价标准</w:t>
            </w:r>
          </w:p>
        </w:tc>
        <w:tc>
          <w:tcPr>
            <w:tcW w:w="1559" w:type="dxa"/>
            <w:vAlign w:val="top"/>
          </w:tcPr>
          <w:p w14:paraId="08949AA8">
            <w:pPr>
              <w:spacing w:before="8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324" w:type="dxa"/>
            <w:vAlign w:val="top"/>
          </w:tcPr>
          <w:p w14:paraId="46E4A568">
            <w:pPr>
              <w:spacing w:before="81" w:line="219" w:lineRule="auto"/>
              <w:ind w:left="462"/>
              <w:rPr>
                <w:rFonts w:ascii="宋体" w:hAnsi="宋体" w:eastAsia="宋体" w:cs="宋体"/>
                <w:sz w:val="22"/>
                <w:szCs w:val="22"/>
              </w:rPr>
            </w:pPr>
            <w:r>
              <w:rPr>
                <w:rFonts w:ascii="宋体" w:hAnsi="宋体" w:eastAsia="宋体" w:cs="宋体"/>
                <w:b/>
                <w:bCs/>
                <w:spacing w:val="-5"/>
                <w:sz w:val="22"/>
                <w:szCs w:val="22"/>
              </w:rPr>
              <w:t>得分</w:t>
            </w:r>
          </w:p>
        </w:tc>
      </w:tr>
      <w:tr w14:paraId="7F1F7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214" w:type="dxa"/>
            <w:vMerge w:val="restart"/>
            <w:tcBorders>
              <w:bottom w:val="nil"/>
            </w:tcBorders>
            <w:vAlign w:val="top"/>
          </w:tcPr>
          <w:p w14:paraId="7025F657">
            <w:pPr>
              <w:pStyle w:val="6"/>
              <w:spacing w:line="242" w:lineRule="auto"/>
            </w:pPr>
          </w:p>
          <w:p w14:paraId="4913524E">
            <w:pPr>
              <w:pStyle w:val="6"/>
              <w:spacing w:line="242" w:lineRule="auto"/>
            </w:pPr>
          </w:p>
          <w:p w14:paraId="7A33F135">
            <w:pPr>
              <w:pStyle w:val="6"/>
              <w:spacing w:line="242" w:lineRule="auto"/>
            </w:pPr>
          </w:p>
          <w:p w14:paraId="1050E6CE">
            <w:pPr>
              <w:pStyle w:val="6"/>
              <w:spacing w:line="242" w:lineRule="auto"/>
            </w:pPr>
          </w:p>
          <w:p w14:paraId="7BD1E630">
            <w:pPr>
              <w:pStyle w:val="6"/>
              <w:spacing w:line="242" w:lineRule="auto"/>
            </w:pPr>
          </w:p>
          <w:p w14:paraId="6556FEE1">
            <w:pPr>
              <w:pStyle w:val="6"/>
              <w:spacing w:line="243" w:lineRule="auto"/>
            </w:pPr>
          </w:p>
          <w:p w14:paraId="57146C95">
            <w:pPr>
              <w:pStyle w:val="6"/>
              <w:spacing w:line="243" w:lineRule="auto"/>
            </w:pPr>
          </w:p>
          <w:p w14:paraId="675AF1E2">
            <w:pPr>
              <w:pStyle w:val="6"/>
              <w:spacing w:line="243" w:lineRule="auto"/>
            </w:pPr>
          </w:p>
          <w:p w14:paraId="7EEF9114">
            <w:pPr>
              <w:pStyle w:val="6"/>
              <w:spacing w:line="243" w:lineRule="auto"/>
            </w:pPr>
          </w:p>
          <w:p w14:paraId="38E2F647">
            <w:pPr>
              <w:pStyle w:val="6"/>
              <w:spacing w:line="243" w:lineRule="auto"/>
            </w:pPr>
          </w:p>
          <w:p w14:paraId="28536CAE">
            <w:pPr>
              <w:pStyle w:val="6"/>
              <w:spacing w:line="243" w:lineRule="auto"/>
            </w:pPr>
          </w:p>
          <w:p w14:paraId="30E8A256">
            <w:pPr>
              <w:pStyle w:val="6"/>
              <w:spacing w:line="243" w:lineRule="auto"/>
            </w:pPr>
          </w:p>
          <w:p w14:paraId="60898E46">
            <w:pPr>
              <w:pStyle w:val="6"/>
              <w:spacing w:line="243" w:lineRule="auto"/>
            </w:pPr>
          </w:p>
          <w:p w14:paraId="5119B19A">
            <w:pPr>
              <w:pStyle w:val="6"/>
              <w:spacing w:line="243" w:lineRule="auto"/>
            </w:pPr>
          </w:p>
          <w:p w14:paraId="4D729D4F">
            <w:pPr>
              <w:pStyle w:val="6"/>
              <w:spacing w:line="243" w:lineRule="auto"/>
            </w:pPr>
          </w:p>
          <w:p w14:paraId="6B0BF0F7">
            <w:pPr>
              <w:pStyle w:val="6"/>
              <w:spacing w:line="243" w:lineRule="auto"/>
            </w:pPr>
          </w:p>
          <w:p w14:paraId="5DC56CF7">
            <w:pPr>
              <w:spacing w:before="71" w:line="213" w:lineRule="auto"/>
              <w:ind w:left="154"/>
              <w:rPr>
                <w:rFonts w:ascii="宋体" w:hAnsi="宋体" w:eastAsia="宋体" w:cs="宋体"/>
                <w:sz w:val="22"/>
                <w:szCs w:val="22"/>
              </w:rPr>
            </w:pPr>
            <w:r>
              <w:rPr>
                <w:rFonts w:ascii="宋体" w:hAnsi="宋体" w:eastAsia="宋体" w:cs="宋体"/>
                <w:spacing w:val="4"/>
                <w:sz w:val="22"/>
                <w:szCs w:val="22"/>
              </w:rPr>
              <w:t>综合能力</w:t>
            </w:r>
          </w:p>
          <w:p w14:paraId="4F491766">
            <w:pPr>
              <w:spacing w:line="222" w:lineRule="auto"/>
              <w:ind w:left="435"/>
              <w:rPr>
                <w:rFonts w:ascii="宋体" w:hAnsi="宋体" w:eastAsia="宋体" w:cs="宋体"/>
                <w:sz w:val="22"/>
                <w:szCs w:val="22"/>
              </w:rPr>
            </w:pPr>
            <w:r>
              <w:rPr>
                <w:rFonts w:ascii="宋体" w:hAnsi="宋体" w:eastAsia="宋体" w:cs="宋体"/>
                <w:spacing w:val="-11"/>
                <w:sz w:val="22"/>
                <w:szCs w:val="22"/>
              </w:rPr>
              <w:t>(1)</w:t>
            </w:r>
          </w:p>
          <w:p w14:paraId="780A0951">
            <w:pPr>
              <w:spacing w:before="2" w:line="220" w:lineRule="auto"/>
              <w:ind w:left="264"/>
              <w:rPr>
                <w:rFonts w:ascii="宋体" w:hAnsi="宋体" w:eastAsia="宋体" w:cs="宋体"/>
                <w:sz w:val="22"/>
                <w:szCs w:val="22"/>
              </w:rPr>
            </w:pPr>
            <w:r>
              <w:rPr>
                <w:rFonts w:ascii="宋体" w:hAnsi="宋体" w:eastAsia="宋体" w:cs="宋体"/>
                <w:spacing w:val="9"/>
                <w:sz w:val="22"/>
                <w:szCs w:val="22"/>
              </w:rPr>
              <w:t>(60分)</w:t>
            </w:r>
          </w:p>
        </w:tc>
        <w:tc>
          <w:tcPr>
            <w:tcW w:w="1289" w:type="dxa"/>
            <w:vMerge w:val="restart"/>
            <w:tcBorders>
              <w:bottom w:val="nil"/>
            </w:tcBorders>
            <w:vAlign w:val="top"/>
          </w:tcPr>
          <w:p w14:paraId="30B14143">
            <w:pPr>
              <w:pStyle w:val="6"/>
              <w:spacing w:line="276" w:lineRule="auto"/>
            </w:pPr>
          </w:p>
          <w:p w14:paraId="0150D69B">
            <w:pPr>
              <w:pStyle w:val="6"/>
              <w:spacing w:line="276" w:lineRule="auto"/>
            </w:pPr>
          </w:p>
          <w:p w14:paraId="2D151741">
            <w:pPr>
              <w:pStyle w:val="6"/>
              <w:spacing w:line="276" w:lineRule="auto"/>
            </w:pPr>
          </w:p>
          <w:p w14:paraId="532A1FF4">
            <w:pPr>
              <w:pStyle w:val="6"/>
              <w:spacing w:line="276" w:lineRule="auto"/>
            </w:pPr>
          </w:p>
          <w:p w14:paraId="1C873305">
            <w:pPr>
              <w:pStyle w:val="6"/>
              <w:spacing w:line="276" w:lineRule="auto"/>
            </w:pPr>
          </w:p>
          <w:p w14:paraId="14853761">
            <w:pPr>
              <w:pStyle w:val="6"/>
              <w:spacing w:line="277" w:lineRule="auto"/>
            </w:pPr>
          </w:p>
          <w:p w14:paraId="529E4739">
            <w:pPr>
              <w:spacing w:before="71" w:line="218" w:lineRule="auto"/>
              <w:ind w:left="300"/>
              <w:rPr>
                <w:rFonts w:ascii="宋体" w:hAnsi="宋体" w:eastAsia="宋体" w:cs="宋体"/>
                <w:sz w:val="22"/>
                <w:szCs w:val="22"/>
              </w:rPr>
            </w:pPr>
            <w:r>
              <w:rPr>
                <w:rFonts w:ascii="宋体" w:hAnsi="宋体" w:eastAsia="宋体" w:cs="宋体"/>
                <w:spacing w:val="-2"/>
                <w:sz w:val="22"/>
                <w:szCs w:val="22"/>
              </w:rPr>
              <w:t>信息化</w:t>
            </w:r>
          </w:p>
          <w:p w14:paraId="4B1CD789">
            <w:pPr>
              <w:spacing w:line="219" w:lineRule="auto"/>
              <w:ind w:left="410"/>
              <w:rPr>
                <w:rFonts w:ascii="宋体" w:hAnsi="宋体" w:eastAsia="宋体" w:cs="宋体"/>
                <w:sz w:val="22"/>
                <w:szCs w:val="22"/>
              </w:rPr>
            </w:pPr>
            <w:r>
              <w:rPr>
                <w:rFonts w:ascii="宋体" w:hAnsi="宋体" w:eastAsia="宋体" w:cs="宋体"/>
                <w:spacing w:val="3"/>
                <w:sz w:val="22"/>
                <w:szCs w:val="22"/>
              </w:rPr>
              <w:t>管理</w:t>
            </w:r>
          </w:p>
          <w:p w14:paraId="157CA3FE">
            <w:pPr>
              <w:spacing w:before="22" w:line="216" w:lineRule="auto"/>
              <w:ind w:left="360"/>
              <w:rPr>
                <w:rFonts w:ascii="宋体" w:hAnsi="宋体" w:eastAsia="宋体" w:cs="宋体"/>
                <w:sz w:val="22"/>
                <w:szCs w:val="22"/>
              </w:rPr>
            </w:pPr>
            <w:r>
              <w:rPr>
                <w:rFonts w:ascii="宋体" w:hAnsi="宋体" w:eastAsia="宋体" w:cs="宋体"/>
                <w:spacing w:val="-10"/>
                <w:sz w:val="22"/>
                <w:szCs w:val="22"/>
              </w:rPr>
              <w:t>(1-5)</w:t>
            </w:r>
          </w:p>
          <w:p w14:paraId="37325409">
            <w:pPr>
              <w:spacing w:line="220" w:lineRule="auto"/>
              <w:ind w:left="360"/>
              <w:rPr>
                <w:rFonts w:ascii="宋体" w:hAnsi="宋体" w:eastAsia="宋体" w:cs="宋体"/>
                <w:sz w:val="22"/>
                <w:szCs w:val="22"/>
              </w:rPr>
            </w:pPr>
            <w:r>
              <w:rPr>
                <w:rFonts w:ascii="宋体" w:hAnsi="宋体" w:eastAsia="宋体" w:cs="宋体"/>
                <w:spacing w:val="12"/>
                <w:sz w:val="22"/>
                <w:szCs w:val="22"/>
              </w:rPr>
              <w:t>(5分)</w:t>
            </w:r>
          </w:p>
        </w:tc>
        <w:tc>
          <w:tcPr>
            <w:tcW w:w="2778" w:type="dxa"/>
            <w:vMerge w:val="restart"/>
            <w:tcBorders>
              <w:bottom w:val="nil"/>
            </w:tcBorders>
            <w:vAlign w:val="top"/>
          </w:tcPr>
          <w:p w14:paraId="7B303566">
            <w:pPr>
              <w:pStyle w:val="6"/>
              <w:spacing w:line="310" w:lineRule="auto"/>
              <w:rPr>
                <w:highlight w:val="yellow"/>
              </w:rPr>
            </w:pPr>
          </w:p>
          <w:p w14:paraId="1BF7D3A5">
            <w:pPr>
              <w:pStyle w:val="6"/>
              <w:spacing w:line="310" w:lineRule="auto"/>
              <w:rPr>
                <w:highlight w:val="yellow"/>
              </w:rPr>
            </w:pPr>
          </w:p>
          <w:p w14:paraId="198954D4">
            <w:pPr>
              <w:pStyle w:val="6"/>
              <w:spacing w:line="311" w:lineRule="auto"/>
              <w:rPr>
                <w:highlight w:val="yellow"/>
              </w:rPr>
            </w:pPr>
          </w:p>
          <w:p w14:paraId="3B113702">
            <w:pPr>
              <w:spacing w:before="72" w:line="219" w:lineRule="auto"/>
              <w:ind w:left="61"/>
              <w:rPr>
                <w:rFonts w:ascii="宋体" w:hAnsi="宋体" w:eastAsia="宋体" w:cs="宋体"/>
                <w:sz w:val="22"/>
                <w:szCs w:val="22"/>
                <w:highlight w:val="none"/>
              </w:rPr>
            </w:pPr>
            <w:r>
              <w:rPr>
                <w:rFonts w:ascii="宋体" w:hAnsi="宋体" w:eastAsia="宋体" w:cs="宋体"/>
                <w:spacing w:val="1"/>
                <w:sz w:val="22"/>
                <w:szCs w:val="22"/>
                <w:highlight w:val="none"/>
              </w:rPr>
              <w:t>利用互联网和信息系统开展</w:t>
            </w:r>
          </w:p>
          <w:p w14:paraId="0A955E44">
            <w:pPr>
              <w:spacing w:before="8" w:line="213" w:lineRule="auto"/>
              <w:ind w:left="832"/>
              <w:rPr>
                <w:rFonts w:ascii="宋体" w:hAnsi="宋体" w:eastAsia="宋体" w:cs="宋体"/>
                <w:sz w:val="22"/>
                <w:szCs w:val="22"/>
                <w:highlight w:val="none"/>
              </w:rPr>
            </w:pPr>
            <w:r>
              <w:rPr>
                <w:rFonts w:ascii="宋体" w:hAnsi="宋体" w:eastAsia="宋体" w:cs="宋体"/>
                <w:spacing w:val="2"/>
                <w:sz w:val="22"/>
                <w:szCs w:val="22"/>
                <w:highlight w:val="none"/>
              </w:rPr>
              <w:t>生产管理等</w:t>
            </w:r>
          </w:p>
          <w:p w14:paraId="371C3178">
            <w:pPr>
              <w:spacing w:line="222" w:lineRule="auto"/>
              <w:ind w:left="992"/>
              <w:rPr>
                <w:rFonts w:ascii="宋体" w:hAnsi="宋体" w:eastAsia="宋体" w:cs="宋体"/>
                <w:sz w:val="22"/>
                <w:szCs w:val="22"/>
                <w:highlight w:val="none"/>
              </w:rPr>
            </w:pPr>
            <w:r>
              <w:rPr>
                <w:rFonts w:ascii="宋体" w:hAnsi="宋体" w:eastAsia="宋体" w:cs="宋体"/>
                <w:spacing w:val="-7"/>
                <w:sz w:val="22"/>
                <w:szCs w:val="22"/>
                <w:highlight w:val="none"/>
              </w:rPr>
              <w:t>(1-5-1)</w:t>
            </w:r>
          </w:p>
          <w:p w14:paraId="349AA857">
            <w:pPr>
              <w:spacing w:before="2" w:line="220" w:lineRule="auto"/>
              <w:ind w:left="1101"/>
              <w:rPr>
                <w:rFonts w:ascii="宋体" w:hAnsi="宋体" w:eastAsia="宋体" w:cs="宋体"/>
                <w:sz w:val="22"/>
                <w:szCs w:val="22"/>
              </w:rPr>
            </w:pPr>
            <w:r>
              <w:rPr>
                <w:rFonts w:ascii="宋体" w:hAnsi="宋体" w:eastAsia="宋体" w:cs="宋体"/>
                <w:spacing w:val="12"/>
                <w:sz w:val="22"/>
                <w:szCs w:val="22"/>
                <w:highlight w:val="none"/>
              </w:rPr>
              <w:t>(3分)</w:t>
            </w:r>
          </w:p>
        </w:tc>
        <w:tc>
          <w:tcPr>
            <w:tcW w:w="5266" w:type="dxa"/>
            <w:vAlign w:val="top"/>
          </w:tcPr>
          <w:p w14:paraId="05F4A124">
            <w:pPr>
              <w:spacing w:before="167" w:line="229" w:lineRule="auto"/>
              <w:ind w:left="44"/>
              <w:rPr>
                <w:rFonts w:ascii="宋体" w:hAnsi="宋体" w:eastAsia="宋体" w:cs="宋体"/>
                <w:sz w:val="22"/>
                <w:szCs w:val="22"/>
              </w:rPr>
            </w:pPr>
            <w:r>
              <w:rPr>
                <w:rFonts w:ascii="宋体" w:hAnsi="宋体" w:eastAsia="宋体" w:cs="宋体"/>
                <w:spacing w:val="-3"/>
                <w:sz w:val="22"/>
                <w:szCs w:val="22"/>
              </w:rPr>
              <w:t>能用信息技术实现多专业项目高效协同提高工作效率，</w:t>
            </w:r>
            <w:r>
              <w:rPr>
                <w:rFonts w:ascii="宋体" w:hAnsi="宋体" w:eastAsia="宋体" w:cs="宋体"/>
                <w:spacing w:val="2"/>
                <w:sz w:val="22"/>
                <w:szCs w:val="22"/>
              </w:rPr>
              <w:t xml:space="preserve"> </w:t>
            </w:r>
            <w:r>
              <w:rPr>
                <w:rFonts w:ascii="宋体" w:hAnsi="宋体" w:eastAsia="宋体" w:cs="宋体"/>
                <w:spacing w:val="-3"/>
                <w:sz w:val="22"/>
                <w:szCs w:val="22"/>
              </w:rPr>
              <w:t>且能用BIM+技术提高产品质量</w:t>
            </w:r>
          </w:p>
        </w:tc>
        <w:tc>
          <w:tcPr>
            <w:tcW w:w="1559" w:type="dxa"/>
            <w:vAlign w:val="top"/>
          </w:tcPr>
          <w:p w14:paraId="77C39FAE">
            <w:pPr>
              <w:spacing w:before="311" w:line="241" w:lineRule="auto"/>
              <w:ind w:left="718"/>
              <w:rPr>
                <w:rFonts w:ascii="宋体" w:hAnsi="宋体" w:eastAsia="宋体" w:cs="宋体"/>
                <w:sz w:val="22"/>
                <w:szCs w:val="22"/>
              </w:rPr>
            </w:pPr>
            <w:r>
              <w:rPr>
                <w:rFonts w:ascii="宋体" w:hAnsi="宋体" w:eastAsia="宋体" w:cs="宋体"/>
                <w:sz w:val="22"/>
                <w:szCs w:val="22"/>
              </w:rPr>
              <w:t>2</w:t>
            </w:r>
          </w:p>
        </w:tc>
        <w:tc>
          <w:tcPr>
            <w:tcW w:w="1324" w:type="dxa"/>
            <w:vAlign w:val="top"/>
          </w:tcPr>
          <w:p w14:paraId="688E8F0C">
            <w:pPr>
              <w:pStyle w:val="6"/>
            </w:pPr>
          </w:p>
        </w:tc>
      </w:tr>
      <w:tr w14:paraId="7139C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214" w:type="dxa"/>
            <w:vMerge w:val="continue"/>
            <w:tcBorders>
              <w:top w:val="nil"/>
              <w:bottom w:val="nil"/>
            </w:tcBorders>
            <w:vAlign w:val="top"/>
          </w:tcPr>
          <w:p w14:paraId="3130B49F">
            <w:pPr>
              <w:pStyle w:val="6"/>
            </w:pPr>
          </w:p>
        </w:tc>
        <w:tc>
          <w:tcPr>
            <w:tcW w:w="1289" w:type="dxa"/>
            <w:vMerge w:val="continue"/>
            <w:tcBorders>
              <w:top w:val="nil"/>
              <w:bottom w:val="nil"/>
            </w:tcBorders>
            <w:vAlign w:val="top"/>
          </w:tcPr>
          <w:p w14:paraId="454F9CAC">
            <w:pPr>
              <w:pStyle w:val="6"/>
            </w:pPr>
          </w:p>
        </w:tc>
        <w:tc>
          <w:tcPr>
            <w:tcW w:w="2778" w:type="dxa"/>
            <w:vMerge w:val="continue"/>
            <w:tcBorders>
              <w:top w:val="nil"/>
              <w:bottom w:val="nil"/>
            </w:tcBorders>
            <w:vAlign w:val="top"/>
          </w:tcPr>
          <w:p w14:paraId="58C5FE0C">
            <w:pPr>
              <w:pStyle w:val="6"/>
            </w:pPr>
          </w:p>
        </w:tc>
        <w:tc>
          <w:tcPr>
            <w:tcW w:w="5266" w:type="dxa"/>
            <w:vAlign w:val="top"/>
          </w:tcPr>
          <w:p w14:paraId="5B56BC75">
            <w:pPr>
              <w:spacing w:before="120" w:line="219" w:lineRule="auto"/>
              <w:ind w:left="44"/>
              <w:rPr>
                <w:rFonts w:ascii="宋体" w:hAnsi="宋体" w:eastAsia="宋体" w:cs="宋体"/>
                <w:sz w:val="22"/>
                <w:szCs w:val="22"/>
              </w:rPr>
            </w:pPr>
            <w:r>
              <w:rPr>
                <w:rFonts w:ascii="宋体" w:hAnsi="宋体" w:eastAsia="宋体" w:cs="宋体"/>
                <w:spacing w:val="-1"/>
                <w:sz w:val="22"/>
                <w:szCs w:val="22"/>
              </w:rPr>
              <w:t>上述条件有1项不符合</w:t>
            </w:r>
          </w:p>
        </w:tc>
        <w:tc>
          <w:tcPr>
            <w:tcW w:w="1559" w:type="dxa"/>
            <w:vAlign w:val="top"/>
          </w:tcPr>
          <w:p w14:paraId="69583997">
            <w:pPr>
              <w:spacing w:before="141" w:line="241" w:lineRule="auto"/>
              <w:ind w:left="717"/>
              <w:rPr>
                <w:rFonts w:ascii="宋体" w:hAnsi="宋体" w:eastAsia="宋体" w:cs="宋体"/>
                <w:sz w:val="22"/>
                <w:szCs w:val="22"/>
              </w:rPr>
            </w:pPr>
            <w:r>
              <w:rPr>
                <w:rFonts w:ascii="宋体" w:hAnsi="宋体" w:eastAsia="宋体" w:cs="宋体"/>
                <w:sz w:val="22"/>
                <w:szCs w:val="22"/>
              </w:rPr>
              <w:t>1</w:t>
            </w:r>
          </w:p>
        </w:tc>
        <w:tc>
          <w:tcPr>
            <w:tcW w:w="1324" w:type="dxa"/>
            <w:vAlign w:val="top"/>
          </w:tcPr>
          <w:p w14:paraId="610A95CD">
            <w:pPr>
              <w:pStyle w:val="6"/>
            </w:pPr>
          </w:p>
        </w:tc>
      </w:tr>
      <w:tr w14:paraId="18608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14" w:type="dxa"/>
            <w:vMerge w:val="continue"/>
            <w:tcBorders>
              <w:top w:val="nil"/>
              <w:bottom w:val="nil"/>
            </w:tcBorders>
            <w:vAlign w:val="top"/>
          </w:tcPr>
          <w:p w14:paraId="211DEBBC">
            <w:pPr>
              <w:pStyle w:val="6"/>
            </w:pPr>
          </w:p>
        </w:tc>
        <w:tc>
          <w:tcPr>
            <w:tcW w:w="1289" w:type="dxa"/>
            <w:vMerge w:val="continue"/>
            <w:tcBorders>
              <w:top w:val="nil"/>
              <w:bottom w:val="nil"/>
            </w:tcBorders>
            <w:vAlign w:val="top"/>
          </w:tcPr>
          <w:p w14:paraId="3CB960C7">
            <w:pPr>
              <w:pStyle w:val="6"/>
            </w:pPr>
          </w:p>
        </w:tc>
        <w:tc>
          <w:tcPr>
            <w:tcW w:w="2778" w:type="dxa"/>
            <w:vMerge w:val="continue"/>
            <w:tcBorders>
              <w:top w:val="nil"/>
              <w:bottom w:val="nil"/>
            </w:tcBorders>
            <w:vAlign w:val="top"/>
          </w:tcPr>
          <w:p w14:paraId="1A040ECF">
            <w:pPr>
              <w:pStyle w:val="6"/>
            </w:pPr>
          </w:p>
        </w:tc>
        <w:tc>
          <w:tcPr>
            <w:tcW w:w="5266" w:type="dxa"/>
            <w:vAlign w:val="top"/>
          </w:tcPr>
          <w:p w14:paraId="3D9E2403">
            <w:pPr>
              <w:spacing w:before="130" w:line="219" w:lineRule="auto"/>
              <w:ind w:left="44"/>
              <w:rPr>
                <w:rFonts w:ascii="宋体" w:hAnsi="宋体" w:eastAsia="宋体" w:cs="宋体"/>
                <w:sz w:val="22"/>
                <w:szCs w:val="22"/>
              </w:rPr>
            </w:pPr>
            <w:r>
              <w:rPr>
                <w:rFonts w:ascii="宋体" w:hAnsi="宋体" w:eastAsia="宋体" w:cs="宋体"/>
                <w:spacing w:val="-1"/>
                <w:sz w:val="22"/>
                <w:szCs w:val="22"/>
              </w:rPr>
              <w:t>上述条件有2项不符合</w:t>
            </w:r>
          </w:p>
        </w:tc>
        <w:tc>
          <w:tcPr>
            <w:tcW w:w="1559" w:type="dxa"/>
            <w:vAlign w:val="top"/>
          </w:tcPr>
          <w:p w14:paraId="6CECEF4E">
            <w:pPr>
              <w:spacing w:before="151"/>
              <w:ind w:left="718"/>
              <w:rPr>
                <w:rFonts w:ascii="宋体" w:hAnsi="宋体" w:eastAsia="宋体" w:cs="宋体"/>
                <w:sz w:val="22"/>
                <w:szCs w:val="22"/>
              </w:rPr>
            </w:pPr>
            <w:r>
              <w:rPr>
                <w:rFonts w:ascii="宋体" w:hAnsi="宋体" w:eastAsia="宋体" w:cs="宋体"/>
                <w:sz w:val="22"/>
                <w:szCs w:val="22"/>
              </w:rPr>
              <w:t>0</w:t>
            </w:r>
          </w:p>
        </w:tc>
        <w:tc>
          <w:tcPr>
            <w:tcW w:w="1324" w:type="dxa"/>
            <w:vAlign w:val="top"/>
          </w:tcPr>
          <w:p w14:paraId="3D5A5D6C">
            <w:pPr>
              <w:pStyle w:val="6"/>
            </w:pPr>
          </w:p>
        </w:tc>
      </w:tr>
      <w:tr w14:paraId="1CEB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214" w:type="dxa"/>
            <w:vMerge w:val="continue"/>
            <w:tcBorders>
              <w:top w:val="nil"/>
              <w:bottom w:val="nil"/>
            </w:tcBorders>
            <w:vAlign w:val="top"/>
          </w:tcPr>
          <w:p w14:paraId="4C095EE8">
            <w:pPr>
              <w:pStyle w:val="6"/>
            </w:pPr>
          </w:p>
        </w:tc>
        <w:tc>
          <w:tcPr>
            <w:tcW w:w="1289" w:type="dxa"/>
            <w:vMerge w:val="continue"/>
            <w:tcBorders>
              <w:top w:val="nil"/>
              <w:bottom w:val="nil"/>
            </w:tcBorders>
            <w:vAlign w:val="top"/>
          </w:tcPr>
          <w:p w14:paraId="722DA1BC">
            <w:pPr>
              <w:pStyle w:val="6"/>
            </w:pPr>
          </w:p>
        </w:tc>
        <w:tc>
          <w:tcPr>
            <w:tcW w:w="2778" w:type="dxa"/>
            <w:vMerge w:val="continue"/>
            <w:tcBorders>
              <w:top w:val="nil"/>
              <w:bottom w:val="nil"/>
            </w:tcBorders>
            <w:vAlign w:val="top"/>
          </w:tcPr>
          <w:p w14:paraId="33A1F513">
            <w:pPr>
              <w:pStyle w:val="6"/>
            </w:pPr>
          </w:p>
        </w:tc>
        <w:tc>
          <w:tcPr>
            <w:tcW w:w="5266" w:type="dxa"/>
            <w:vAlign w:val="top"/>
          </w:tcPr>
          <w:p w14:paraId="055BFA97">
            <w:pPr>
              <w:spacing w:before="160" w:line="237" w:lineRule="auto"/>
              <w:ind w:left="44" w:right="112" w:firstLine="29"/>
              <w:rPr>
                <w:rFonts w:ascii="宋体" w:hAnsi="宋体" w:eastAsia="宋体" w:cs="宋体"/>
                <w:sz w:val="22"/>
                <w:szCs w:val="22"/>
              </w:rPr>
            </w:pPr>
            <w:r>
              <w:rPr>
                <w:rFonts w:ascii="宋体" w:hAnsi="宋体" w:eastAsia="宋体" w:cs="宋体"/>
                <w:sz w:val="22"/>
                <w:szCs w:val="22"/>
              </w:rPr>
              <w:t>能用办公自动化等信息系统对企业的经营、生产、人</w:t>
            </w:r>
            <w:r>
              <w:rPr>
                <w:rFonts w:ascii="宋体" w:hAnsi="宋体" w:eastAsia="宋体" w:cs="宋体"/>
                <w:spacing w:val="8"/>
                <w:sz w:val="22"/>
                <w:szCs w:val="22"/>
              </w:rPr>
              <w:t xml:space="preserve"> </w:t>
            </w:r>
            <w:r>
              <w:rPr>
                <w:rFonts w:ascii="宋体" w:hAnsi="宋体" w:eastAsia="宋体" w:cs="宋体"/>
                <w:spacing w:val="-1"/>
                <w:sz w:val="22"/>
                <w:szCs w:val="22"/>
              </w:rPr>
              <w:t>事、行政、档案等进行管理</w:t>
            </w:r>
          </w:p>
        </w:tc>
        <w:tc>
          <w:tcPr>
            <w:tcW w:w="1559" w:type="dxa"/>
            <w:vAlign w:val="top"/>
          </w:tcPr>
          <w:p w14:paraId="2C09CEA9">
            <w:pPr>
              <w:spacing w:before="312" w:line="241" w:lineRule="auto"/>
              <w:ind w:left="717"/>
              <w:rPr>
                <w:rFonts w:ascii="宋体" w:hAnsi="宋体" w:eastAsia="宋体" w:cs="宋体"/>
                <w:sz w:val="22"/>
                <w:szCs w:val="22"/>
              </w:rPr>
            </w:pPr>
            <w:r>
              <w:rPr>
                <w:rFonts w:ascii="宋体" w:hAnsi="宋体" w:eastAsia="宋体" w:cs="宋体"/>
                <w:sz w:val="22"/>
                <w:szCs w:val="22"/>
              </w:rPr>
              <w:t>1</w:t>
            </w:r>
          </w:p>
        </w:tc>
        <w:tc>
          <w:tcPr>
            <w:tcW w:w="1324" w:type="dxa"/>
            <w:vAlign w:val="top"/>
          </w:tcPr>
          <w:p w14:paraId="61C75AA3">
            <w:pPr>
              <w:pStyle w:val="6"/>
            </w:pPr>
          </w:p>
        </w:tc>
      </w:tr>
      <w:tr w14:paraId="41E88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14" w:type="dxa"/>
            <w:vMerge w:val="continue"/>
            <w:tcBorders>
              <w:top w:val="nil"/>
              <w:bottom w:val="nil"/>
            </w:tcBorders>
            <w:vAlign w:val="top"/>
          </w:tcPr>
          <w:p w14:paraId="5267754D">
            <w:pPr>
              <w:pStyle w:val="6"/>
            </w:pPr>
          </w:p>
        </w:tc>
        <w:tc>
          <w:tcPr>
            <w:tcW w:w="1289" w:type="dxa"/>
            <w:vMerge w:val="continue"/>
            <w:tcBorders>
              <w:top w:val="nil"/>
              <w:bottom w:val="nil"/>
            </w:tcBorders>
            <w:vAlign w:val="top"/>
          </w:tcPr>
          <w:p w14:paraId="44911914">
            <w:pPr>
              <w:pStyle w:val="6"/>
            </w:pPr>
          </w:p>
        </w:tc>
        <w:tc>
          <w:tcPr>
            <w:tcW w:w="2778" w:type="dxa"/>
            <w:vMerge w:val="continue"/>
            <w:tcBorders>
              <w:top w:val="nil"/>
            </w:tcBorders>
            <w:vAlign w:val="top"/>
          </w:tcPr>
          <w:p w14:paraId="6FC4AE6A">
            <w:pPr>
              <w:pStyle w:val="6"/>
            </w:pPr>
          </w:p>
        </w:tc>
        <w:tc>
          <w:tcPr>
            <w:tcW w:w="5266" w:type="dxa"/>
            <w:vAlign w:val="top"/>
          </w:tcPr>
          <w:p w14:paraId="7A0FEEAD">
            <w:pPr>
              <w:spacing w:before="112" w:line="219" w:lineRule="auto"/>
              <w:ind w:left="44"/>
              <w:rPr>
                <w:rFonts w:ascii="宋体" w:hAnsi="宋体" w:eastAsia="宋体" w:cs="宋体"/>
                <w:sz w:val="22"/>
                <w:szCs w:val="22"/>
              </w:rPr>
            </w:pPr>
            <w:r>
              <w:rPr>
                <w:rFonts w:ascii="宋体" w:hAnsi="宋体" w:eastAsia="宋体" w:cs="宋体"/>
                <w:spacing w:val="1"/>
                <w:sz w:val="22"/>
                <w:szCs w:val="22"/>
              </w:rPr>
              <w:t>尚未实行办公自动化</w:t>
            </w:r>
          </w:p>
        </w:tc>
        <w:tc>
          <w:tcPr>
            <w:tcW w:w="1559" w:type="dxa"/>
            <w:vAlign w:val="top"/>
          </w:tcPr>
          <w:p w14:paraId="31452266">
            <w:pPr>
              <w:spacing w:before="133"/>
              <w:ind w:left="718"/>
              <w:rPr>
                <w:rFonts w:ascii="宋体" w:hAnsi="宋体" w:eastAsia="宋体" w:cs="宋体"/>
                <w:sz w:val="22"/>
                <w:szCs w:val="22"/>
              </w:rPr>
            </w:pPr>
            <w:r>
              <w:rPr>
                <w:rFonts w:ascii="宋体" w:hAnsi="宋体" w:eastAsia="宋体" w:cs="宋体"/>
                <w:sz w:val="22"/>
                <w:szCs w:val="22"/>
              </w:rPr>
              <w:t>0</w:t>
            </w:r>
          </w:p>
        </w:tc>
        <w:tc>
          <w:tcPr>
            <w:tcW w:w="1324" w:type="dxa"/>
            <w:vAlign w:val="top"/>
          </w:tcPr>
          <w:p w14:paraId="64442AF7">
            <w:pPr>
              <w:pStyle w:val="6"/>
            </w:pPr>
          </w:p>
        </w:tc>
      </w:tr>
      <w:tr w14:paraId="1723F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continue"/>
            <w:tcBorders>
              <w:top w:val="nil"/>
              <w:bottom w:val="nil"/>
            </w:tcBorders>
            <w:vAlign w:val="top"/>
          </w:tcPr>
          <w:p w14:paraId="32CC4E5D">
            <w:pPr>
              <w:pStyle w:val="6"/>
            </w:pPr>
          </w:p>
        </w:tc>
        <w:tc>
          <w:tcPr>
            <w:tcW w:w="1289" w:type="dxa"/>
            <w:vMerge w:val="continue"/>
            <w:tcBorders>
              <w:top w:val="nil"/>
              <w:bottom w:val="nil"/>
            </w:tcBorders>
            <w:vAlign w:val="top"/>
          </w:tcPr>
          <w:p w14:paraId="035150A7">
            <w:pPr>
              <w:pStyle w:val="6"/>
            </w:pPr>
          </w:p>
        </w:tc>
        <w:tc>
          <w:tcPr>
            <w:tcW w:w="2778" w:type="dxa"/>
            <w:vMerge w:val="restart"/>
            <w:tcBorders>
              <w:bottom w:val="nil"/>
            </w:tcBorders>
            <w:vAlign w:val="top"/>
          </w:tcPr>
          <w:p w14:paraId="14765DF9">
            <w:pPr>
              <w:spacing w:before="10" w:line="219" w:lineRule="auto"/>
              <w:ind w:left="61"/>
              <w:rPr>
                <w:rFonts w:ascii="宋体" w:hAnsi="宋体" w:eastAsia="宋体" w:cs="宋体"/>
                <w:sz w:val="22"/>
                <w:szCs w:val="22"/>
              </w:rPr>
            </w:pPr>
            <w:r>
              <w:rPr>
                <w:rFonts w:ascii="宋体" w:hAnsi="宋体" w:eastAsia="宋体" w:cs="宋体"/>
                <w:spacing w:val="2"/>
                <w:sz w:val="22"/>
                <w:szCs w:val="22"/>
              </w:rPr>
              <w:t>在</w:t>
            </w:r>
            <w:r>
              <w:rPr>
                <w:rFonts w:hint="eastAsia" w:ascii="宋体" w:hAnsi="宋体" w:eastAsia="宋体" w:cs="宋体"/>
                <w:spacing w:val="2"/>
                <w:sz w:val="22"/>
                <w:szCs w:val="22"/>
                <w:lang w:val="en-US" w:eastAsia="zh-CN"/>
              </w:rPr>
              <w:t>甘肃省水利工程建设管理服务平台</w:t>
            </w:r>
            <w:r>
              <w:rPr>
                <w:rFonts w:ascii="宋体" w:hAnsi="宋体" w:eastAsia="宋体" w:cs="宋体"/>
                <w:spacing w:val="1"/>
                <w:sz w:val="22"/>
                <w:szCs w:val="22"/>
              </w:rPr>
              <w:t>及时公开有关信息</w:t>
            </w:r>
          </w:p>
          <w:p w14:paraId="43DC1537">
            <w:pPr>
              <w:spacing w:before="12" w:line="222" w:lineRule="auto"/>
              <w:ind w:left="992"/>
              <w:rPr>
                <w:rFonts w:ascii="宋体" w:hAnsi="宋体" w:eastAsia="宋体" w:cs="宋体"/>
                <w:sz w:val="22"/>
                <w:szCs w:val="22"/>
              </w:rPr>
            </w:pPr>
            <w:r>
              <w:rPr>
                <w:rFonts w:ascii="宋体" w:hAnsi="宋体" w:eastAsia="宋体" w:cs="宋体"/>
                <w:spacing w:val="-7"/>
                <w:sz w:val="22"/>
                <w:szCs w:val="22"/>
              </w:rPr>
              <w:t>(1-5-2)</w:t>
            </w:r>
          </w:p>
          <w:p w14:paraId="70C543AF">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66" w:type="dxa"/>
            <w:vAlign w:val="top"/>
          </w:tcPr>
          <w:p w14:paraId="2A3EE4EB">
            <w:pPr>
              <w:spacing w:before="132" w:line="219" w:lineRule="auto"/>
              <w:ind w:left="44"/>
              <w:rPr>
                <w:rFonts w:ascii="宋体" w:hAnsi="宋体" w:eastAsia="宋体" w:cs="宋体"/>
                <w:sz w:val="22"/>
                <w:szCs w:val="22"/>
              </w:rPr>
            </w:pPr>
            <w:r>
              <w:rPr>
                <w:rFonts w:ascii="宋体" w:hAnsi="宋体" w:eastAsia="宋体" w:cs="宋体"/>
                <w:spacing w:val="2"/>
                <w:sz w:val="22"/>
                <w:szCs w:val="22"/>
              </w:rPr>
              <w:t>信息完整且更新及时(信息完整度&gt;85%)</w:t>
            </w:r>
          </w:p>
        </w:tc>
        <w:tc>
          <w:tcPr>
            <w:tcW w:w="1559" w:type="dxa"/>
            <w:vAlign w:val="top"/>
          </w:tcPr>
          <w:p w14:paraId="4FC89513">
            <w:pPr>
              <w:spacing w:before="153" w:line="241" w:lineRule="auto"/>
              <w:ind w:left="718"/>
              <w:rPr>
                <w:rFonts w:ascii="宋体" w:hAnsi="宋体" w:eastAsia="宋体" w:cs="宋体"/>
                <w:sz w:val="22"/>
                <w:szCs w:val="22"/>
              </w:rPr>
            </w:pPr>
            <w:r>
              <w:rPr>
                <w:rFonts w:ascii="宋体" w:hAnsi="宋体" w:eastAsia="宋体" w:cs="宋体"/>
                <w:sz w:val="22"/>
                <w:szCs w:val="22"/>
              </w:rPr>
              <w:t>2</w:t>
            </w:r>
          </w:p>
        </w:tc>
        <w:tc>
          <w:tcPr>
            <w:tcW w:w="1324" w:type="dxa"/>
            <w:vMerge w:val="restart"/>
            <w:tcBorders>
              <w:bottom w:val="nil"/>
            </w:tcBorders>
            <w:vAlign w:val="top"/>
          </w:tcPr>
          <w:p w14:paraId="5BA8D323">
            <w:pPr>
              <w:pStyle w:val="6"/>
            </w:pPr>
          </w:p>
        </w:tc>
      </w:tr>
      <w:tr w14:paraId="4EAFA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214" w:type="dxa"/>
            <w:vMerge w:val="continue"/>
            <w:tcBorders>
              <w:top w:val="nil"/>
              <w:bottom w:val="nil"/>
            </w:tcBorders>
            <w:vAlign w:val="top"/>
          </w:tcPr>
          <w:p w14:paraId="4E303F90">
            <w:pPr>
              <w:pStyle w:val="6"/>
            </w:pPr>
          </w:p>
        </w:tc>
        <w:tc>
          <w:tcPr>
            <w:tcW w:w="1289" w:type="dxa"/>
            <w:vMerge w:val="continue"/>
            <w:tcBorders>
              <w:top w:val="nil"/>
              <w:bottom w:val="nil"/>
            </w:tcBorders>
            <w:vAlign w:val="top"/>
          </w:tcPr>
          <w:p w14:paraId="6692C360">
            <w:pPr>
              <w:pStyle w:val="6"/>
            </w:pPr>
          </w:p>
        </w:tc>
        <w:tc>
          <w:tcPr>
            <w:tcW w:w="2778" w:type="dxa"/>
            <w:vMerge w:val="continue"/>
            <w:tcBorders>
              <w:top w:val="nil"/>
              <w:bottom w:val="nil"/>
            </w:tcBorders>
            <w:vAlign w:val="top"/>
          </w:tcPr>
          <w:p w14:paraId="224D3A5E">
            <w:pPr>
              <w:pStyle w:val="6"/>
            </w:pPr>
          </w:p>
        </w:tc>
        <w:tc>
          <w:tcPr>
            <w:tcW w:w="5266" w:type="dxa"/>
            <w:vAlign w:val="top"/>
          </w:tcPr>
          <w:p w14:paraId="1DB1492F">
            <w:pPr>
              <w:spacing w:before="143" w:line="219" w:lineRule="auto"/>
              <w:ind w:left="44"/>
              <w:rPr>
                <w:rFonts w:ascii="宋体" w:hAnsi="宋体" w:eastAsia="宋体" w:cs="宋体"/>
                <w:sz w:val="22"/>
                <w:szCs w:val="22"/>
              </w:rPr>
            </w:pPr>
            <w:r>
              <w:rPr>
                <w:rFonts w:ascii="宋体" w:hAnsi="宋体" w:eastAsia="宋体" w:cs="宋体"/>
                <w:spacing w:val="2"/>
                <w:sz w:val="22"/>
                <w:szCs w:val="22"/>
              </w:rPr>
              <w:t>信息较完整、更新一般(50%&lt;信息完整度≤8</w:t>
            </w:r>
            <w:r>
              <w:rPr>
                <w:rFonts w:ascii="宋体" w:hAnsi="宋体" w:eastAsia="宋体" w:cs="宋体"/>
                <w:spacing w:val="1"/>
                <w:sz w:val="22"/>
                <w:szCs w:val="22"/>
              </w:rPr>
              <w:t>5%)</w:t>
            </w:r>
          </w:p>
        </w:tc>
        <w:tc>
          <w:tcPr>
            <w:tcW w:w="1559" w:type="dxa"/>
            <w:vAlign w:val="top"/>
          </w:tcPr>
          <w:p w14:paraId="4788C410">
            <w:pPr>
              <w:spacing w:before="164" w:line="239" w:lineRule="auto"/>
              <w:ind w:left="608"/>
              <w:rPr>
                <w:rFonts w:ascii="宋体" w:hAnsi="宋体" w:eastAsia="宋体" w:cs="宋体"/>
                <w:sz w:val="22"/>
                <w:szCs w:val="22"/>
              </w:rPr>
            </w:pPr>
            <w:r>
              <w:rPr>
                <w:rFonts w:ascii="宋体" w:hAnsi="宋体" w:eastAsia="宋体" w:cs="宋体"/>
                <w:spacing w:val="-6"/>
                <w:sz w:val="22"/>
                <w:szCs w:val="22"/>
              </w:rPr>
              <w:t>1.5</w:t>
            </w:r>
          </w:p>
        </w:tc>
        <w:tc>
          <w:tcPr>
            <w:tcW w:w="1324" w:type="dxa"/>
            <w:vMerge w:val="continue"/>
            <w:tcBorders>
              <w:top w:val="nil"/>
              <w:bottom w:val="nil"/>
            </w:tcBorders>
            <w:vAlign w:val="top"/>
          </w:tcPr>
          <w:p w14:paraId="2F420886">
            <w:pPr>
              <w:pStyle w:val="6"/>
            </w:pPr>
          </w:p>
        </w:tc>
      </w:tr>
      <w:tr w14:paraId="3FEF8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continue"/>
            <w:tcBorders>
              <w:top w:val="nil"/>
              <w:bottom w:val="nil"/>
            </w:tcBorders>
            <w:vAlign w:val="top"/>
          </w:tcPr>
          <w:p w14:paraId="74369F11">
            <w:pPr>
              <w:pStyle w:val="6"/>
            </w:pPr>
          </w:p>
        </w:tc>
        <w:tc>
          <w:tcPr>
            <w:tcW w:w="1289" w:type="dxa"/>
            <w:vMerge w:val="continue"/>
            <w:tcBorders>
              <w:top w:val="nil"/>
            </w:tcBorders>
            <w:vAlign w:val="top"/>
          </w:tcPr>
          <w:p w14:paraId="01E643EF">
            <w:pPr>
              <w:pStyle w:val="6"/>
            </w:pPr>
          </w:p>
        </w:tc>
        <w:tc>
          <w:tcPr>
            <w:tcW w:w="2778" w:type="dxa"/>
            <w:vMerge w:val="continue"/>
            <w:tcBorders>
              <w:top w:val="nil"/>
            </w:tcBorders>
            <w:vAlign w:val="top"/>
          </w:tcPr>
          <w:p w14:paraId="430FF4DF">
            <w:pPr>
              <w:pStyle w:val="6"/>
            </w:pPr>
          </w:p>
        </w:tc>
        <w:tc>
          <w:tcPr>
            <w:tcW w:w="5266" w:type="dxa"/>
            <w:vAlign w:val="top"/>
          </w:tcPr>
          <w:p w14:paraId="71D2D07F">
            <w:pPr>
              <w:spacing w:before="133" w:line="219" w:lineRule="auto"/>
              <w:ind w:left="44"/>
              <w:rPr>
                <w:rFonts w:ascii="宋体" w:hAnsi="宋体" w:eastAsia="宋体" w:cs="宋体"/>
                <w:sz w:val="22"/>
                <w:szCs w:val="22"/>
              </w:rPr>
            </w:pPr>
            <w:r>
              <w:rPr>
                <w:rFonts w:ascii="宋体" w:hAnsi="宋体" w:eastAsia="宋体" w:cs="宋体"/>
                <w:spacing w:val="2"/>
                <w:sz w:val="22"/>
                <w:szCs w:val="22"/>
              </w:rPr>
              <w:t>信息不完整、更新不及时(信息完整度≤50%)</w:t>
            </w:r>
          </w:p>
        </w:tc>
        <w:tc>
          <w:tcPr>
            <w:tcW w:w="1559" w:type="dxa"/>
            <w:vAlign w:val="top"/>
          </w:tcPr>
          <w:p w14:paraId="1E3F533D">
            <w:pPr>
              <w:spacing w:before="154" w:line="241" w:lineRule="auto"/>
              <w:ind w:left="717"/>
              <w:rPr>
                <w:rFonts w:ascii="宋体" w:hAnsi="宋体" w:eastAsia="宋体" w:cs="宋体"/>
                <w:sz w:val="22"/>
                <w:szCs w:val="22"/>
              </w:rPr>
            </w:pPr>
            <w:r>
              <w:rPr>
                <w:rFonts w:ascii="宋体" w:hAnsi="宋体" w:eastAsia="宋体" w:cs="宋体"/>
                <w:sz w:val="22"/>
                <w:szCs w:val="22"/>
              </w:rPr>
              <w:t>1</w:t>
            </w:r>
          </w:p>
        </w:tc>
        <w:tc>
          <w:tcPr>
            <w:tcW w:w="1324" w:type="dxa"/>
            <w:vMerge w:val="continue"/>
            <w:tcBorders>
              <w:top w:val="nil"/>
            </w:tcBorders>
            <w:vAlign w:val="top"/>
          </w:tcPr>
          <w:p w14:paraId="741132B7">
            <w:pPr>
              <w:pStyle w:val="6"/>
            </w:pPr>
          </w:p>
        </w:tc>
      </w:tr>
      <w:tr w14:paraId="2A80E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14" w:type="dxa"/>
            <w:vMerge w:val="continue"/>
            <w:tcBorders>
              <w:top w:val="nil"/>
              <w:bottom w:val="nil"/>
            </w:tcBorders>
            <w:vAlign w:val="top"/>
          </w:tcPr>
          <w:p w14:paraId="28CFF106">
            <w:pPr>
              <w:pStyle w:val="6"/>
            </w:pPr>
          </w:p>
        </w:tc>
        <w:tc>
          <w:tcPr>
            <w:tcW w:w="1289" w:type="dxa"/>
            <w:vMerge w:val="restart"/>
            <w:tcBorders>
              <w:bottom w:val="nil"/>
            </w:tcBorders>
            <w:vAlign w:val="top"/>
          </w:tcPr>
          <w:p w14:paraId="29EF1690">
            <w:pPr>
              <w:pStyle w:val="6"/>
              <w:spacing w:line="273" w:lineRule="auto"/>
            </w:pPr>
          </w:p>
          <w:p w14:paraId="78501911">
            <w:pPr>
              <w:pStyle w:val="6"/>
              <w:spacing w:line="273" w:lineRule="auto"/>
            </w:pPr>
          </w:p>
          <w:p w14:paraId="4CE82B1F">
            <w:pPr>
              <w:pStyle w:val="6"/>
              <w:spacing w:line="273" w:lineRule="auto"/>
            </w:pPr>
          </w:p>
          <w:p w14:paraId="0E43944F">
            <w:pPr>
              <w:pStyle w:val="6"/>
              <w:spacing w:line="274" w:lineRule="auto"/>
            </w:pPr>
          </w:p>
          <w:p w14:paraId="12C4B789">
            <w:pPr>
              <w:pStyle w:val="6"/>
              <w:spacing w:line="274" w:lineRule="auto"/>
            </w:pPr>
          </w:p>
          <w:p w14:paraId="5D61BA63">
            <w:pPr>
              <w:pStyle w:val="6"/>
              <w:spacing w:line="274" w:lineRule="auto"/>
            </w:pPr>
          </w:p>
          <w:p w14:paraId="1C0CAF16">
            <w:pPr>
              <w:spacing w:before="71" w:line="219" w:lineRule="auto"/>
              <w:ind w:left="360" w:right="189" w:hanging="169"/>
              <w:rPr>
                <w:rFonts w:ascii="宋体" w:hAnsi="宋体" w:eastAsia="宋体" w:cs="宋体"/>
                <w:sz w:val="22"/>
                <w:szCs w:val="22"/>
              </w:rPr>
            </w:pPr>
            <w:r>
              <w:rPr>
                <w:rFonts w:ascii="宋体" w:hAnsi="宋体" w:eastAsia="宋体" w:cs="宋体"/>
                <w:spacing w:val="4"/>
                <w:sz w:val="22"/>
                <w:szCs w:val="22"/>
              </w:rPr>
              <w:t>创新能力</w:t>
            </w:r>
            <w:r>
              <w:rPr>
                <w:rFonts w:ascii="宋体" w:hAnsi="宋体" w:eastAsia="宋体" w:cs="宋体"/>
                <w:spacing w:val="1"/>
                <w:sz w:val="22"/>
                <w:szCs w:val="22"/>
              </w:rPr>
              <w:t xml:space="preserve"> </w:t>
            </w:r>
            <w:r>
              <w:rPr>
                <w:rFonts w:ascii="宋体" w:hAnsi="宋体" w:eastAsia="宋体" w:cs="宋体"/>
                <w:spacing w:val="-10"/>
                <w:sz w:val="22"/>
                <w:szCs w:val="22"/>
              </w:rPr>
              <w:t>(1-6)</w:t>
            </w:r>
          </w:p>
          <w:p w14:paraId="5C7B873E">
            <w:pPr>
              <w:spacing w:line="220" w:lineRule="auto"/>
              <w:ind w:left="360"/>
              <w:rPr>
                <w:rFonts w:ascii="宋体" w:hAnsi="宋体" w:eastAsia="宋体" w:cs="宋体"/>
                <w:sz w:val="22"/>
                <w:szCs w:val="22"/>
              </w:rPr>
            </w:pPr>
            <w:r>
              <w:rPr>
                <w:rFonts w:ascii="宋体" w:hAnsi="宋体" w:eastAsia="宋体" w:cs="宋体"/>
                <w:spacing w:val="12"/>
                <w:sz w:val="22"/>
                <w:szCs w:val="22"/>
              </w:rPr>
              <w:t>(6分)</w:t>
            </w:r>
          </w:p>
        </w:tc>
        <w:tc>
          <w:tcPr>
            <w:tcW w:w="2778" w:type="dxa"/>
            <w:vMerge w:val="restart"/>
            <w:tcBorders>
              <w:bottom w:val="nil"/>
            </w:tcBorders>
            <w:vAlign w:val="top"/>
          </w:tcPr>
          <w:p w14:paraId="6E703B73">
            <w:pPr>
              <w:pStyle w:val="6"/>
              <w:spacing w:line="400" w:lineRule="auto"/>
            </w:pPr>
          </w:p>
          <w:p w14:paraId="112BAE8E">
            <w:pPr>
              <w:spacing w:before="71" w:line="219" w:lineRule="auto"/>
              <w:ind w:left="111"/>
              <w:rPr>
                <w:rFonts w:ascii="宋体" w:hAnsi="宋体" w:eastAsia="宋体" w:cs="宋体"/>
                <w:sz w:val="22"/>
                <w:szCs w:val="22"/>
              </w:rPr>
            </w:pPr>
            <w:r>
              <w:rPr>
                <w:rFonts w:ascii="宋体" w:hAnsi="宋体" w:eastAsia="宋体" w:cs="宋体"/>
                <w:spacing w:val="1"/>
                <w:sz w:val="22"/>
                <w:szCs w:val="22"/>
              </w:rPr>
              <w:t>近3年主编或参与编制水利</w:t>
            </w:r>
          </w:p>
          <w:p w14:paraId="0E5E581A">
            <w:pPr>
              <w:spacing w:before="9" w:line="201" w:lineRule="auto"/>
              <w:ind w:left="61"/>
              <w:rPr>
                <w:rFonts w:ascii="宋体" w:hAnsi="宋体" w:eastAsia="宋体" w:cs="宋体"/>
                <w:sz w:val="22"/>
                <w:szCs w:val="22"/>
              </w:rPr>
            </w:pPr>
            <w:r>
              <w:rPr>
                <w:rFonts w:ascii="宋体" w:hAnsi="宋体" w:eastAsia="宋体" w:cs="宋体"/>
                <w:spacing w:val="1"/>
                <w:sz w:val="22"/>
                <w:szCs w:val="22"/>
              </w:rPr>
              <w:t>技术标准或获得水利相关的</w:t>
            </w:r>
          </w:p>
          <w:p w14:paraId="12AB40C3">
            <w:pPr>
              <w:spacing w:line="218" w:lineRule="auto"/>
              <w:ind w:left="61"/>
              <w:rPr>
                <w:rFonts w:ascii="宋体" w:hAnsi="宋体" w:eastAsia="宋体" w:cs="宋体"/>
                <w:sz w:val="22"/>
                <w:szCs w:val="22"/>
              </w:rPr>
            </w:pPr>
            <w:r>
              <w:rPr>
                <w:rFonts w:ascii="宋体" w:hAnsi="宋体" w:eastAsia="宋体" w:cs="宋体"/>
                <w:spacing w:val="-1"/>
                <w:sz w:val="22"/>
                <w:szCs w:val="22"/>
              </w:rPr>
              <w:t>专利、软件著作权、发表论</w:t>
            </w:r>
          </w:p>
          <w:p w14:paraId="5D2FE112">
            <w:pPr>
              <w:spacing w:line="219" w:lineRule="auto"/>
              <w:ind w:left="1161"/>
              <w:rPr>
                <w:rFonts w:ascii="宋体" w:hAnsi="宋体" w:eastAsia="宋体" w:cs="宋体"/>
                <w:sz w:val="22"/>
                <w:szCs w:val="22"/>
              </w:rPr>
            </w:pPr>
            <w:r>
              <w:rPr>
                <w:rFonts w:ascii="宋体" w:hAnsi="宋体" w:eastAsia="宋体" w:cs="宋体"/>
                <w:spacing w:val="5"/>
                <w:sz w:val="22"/>
                <w:szCs w:val="22"/>
              </w:rPr>
              <w:t>文等</w:t>
            </w:r>
          </w:p>
          <w:p w14:paraId="72BC2742">
            <w:pPr>
              <w:spacing w:before="37" w:line="211" w:lineRule="auto"/>
              <w:ind w:left="281" w:right="114" w:hanging="170"/>
              <w:rPr>
                <w:rFonts w:ascii="宋体" w:hAnsi="宋体" w:eastAsia="宋体" w:cs="宋体"/>
                <w:sz w:val="22"/>
                <w:szCs w:val="22"/>
              </w:rPr>
            </w:pPr>
            <w:r>
              <w:rPr>
                <w:rFonts w:ascii="宋体" w:hAnsi="宋体" w:eastAsia="宋体" w:cs="宋体"/>
                <w:sz w:val="22"/>
                <w:szCs w:val="22"/>
              </w:rPr>
              <w:t>(获奖证书有本单位人员为</w:t>
            </w:r>
            <w:r>
              <w:rPr>
                <w:rFonts w:ascii="宋体" w:hAnsi="宋体" w:eastAsia="宋体" w:cs="宋体"/>
                <w:spacing w:val="10"/>
                <w:sz w:val="22"/>
                <w:szCs w:val="22"/>
              </w:rPr>
              <w:t xml:space="preserve"> </w:t>
            </w:r>
            <w:r>
              <w:rPr>
                <w:rFonts w:ascii="宋体" w:hAnsi="宋体" w:eastAsia="宋体" w:cs="宋体"/>
                <w:spacing w:val="4"/>
                <w:sz w:val="22"/>
                <w:szCs w:val="22"/>
              </w:rPr>
              <w:t>准，该分项最多计5分)</w:t>
            </w:r>
          </w:p>
          <w:p w14:paraId="4082F5A3">
            <w:pPr>
              <w:spacing w:before="12" w:line="222" w:lineRule="auto"/>
              <w:ind w:left="992"/>
              <w:rPr>
                <w:rFonts w:ascii="宋体" w:hAnsi="宋体" w:eastAsia="宋体" w:cs="宋体"/>
                <w:sz w:val="22"/>
                <w:szCs w:val="22"/>
              </w:rPr>
            </w:pPr>
            <w:r>
              <w:rPr>
                <w:rFonts w:ascii="宋体" w:hAnsi="宋体" w:eastAsia="宋体" w:cs="宋体"/>
                <w:spacing w:val="-7"/>
                <w:sz w:val="22"/>
                <w:szCs w:val="22"/>
              </w:rPr>
              <w:t>(1-6-1)</w:t>
            </w:r>
          </w:p>
        </w:tc>
        <w:tc>
          <w:tcPr>
            <w:tcW w:w="5266" w:type="dxa"/>
            <w:vAlign w:val="top"/>
          </w:tcPr>
          <w:p w14:paraId="08775528">
            <w:pPr>
              <w:spacing w:before="114" w:line="219" w:lineRule="auto"/>
              <w:jc w:val="right"/>
              <w:rPr>
                <w:rFonts w:ascii="宋体" w:hAnsi="宋体" w:eastAsia="宋体" w:cs="宋体"/>
                <w:sz w:val="22"/>
                <w:szCs w:val="22"/>
              </w:rPr>
            </w:pPr>
            <w:r>
              <w:rPr>
                <w:rFonts w:ascii="宋体" w:hAnsi="宋体" w:eastAsia="宋体" w:cs="宋体"/>
                <w:spacing w:val="-3"/>
                <w:sz w:val="22"/>
                <w:szCs w:val="22"/>
              </w:rPr>
              <w:t>主编或参与编写水利相关国标、行标、地标、团体标准</w:t>
            </w:r>
          </w:p>
        </w:tc>
        <w:tc>
          <w:tcPr>
            <w:tcW w:w="1559" w:type="dxa"/>
            <w:vAlign w:val="top"/>
          </w:tcPr>
          <w:p w14:paraId="62A26710">
            <w:pPr>
              <w:spacing w:before="114" w:line="219" w:lineRule="auto"/>
              <w:ind w:left="277"/>
              <w:rPr>
                <w:rFonts w:ascii="宋体" w:hAnsi="宋体" w:eastAsia="宋体" w:cs="宋体"/>
                <w:sz w:val="22"/>
                <w:szCs w:val="22"/>
              </w:rPr>
            </w:pPr>
            <w:r>
              <w:rPr>
                <w:rFonts w:ascii="宋体" w:hAnsi="宋体" w:eastAsia="宋体" w:cs="宋体"/>
                <w:spacing w:val="-2"/>
                <w:sz w:val="22"/>
                <w:szCs w:val="22"/>
              </w:rPr>
              <w:t>每项加1分</w:t>
            </w:r>
          </w:p>
        </w:tc>
        <w:tc>
          <w:tcPr>
            <w:tcW w:w="1324" w:type="dxa"/>
            <w:vMerge w:val="restart"/>
            <w:tcBorders>
              <w:bottom w:val="nil"/>
            </w:tcBorders>
            <w:vAlign w:val="top"/>
          </w:tcPr>
          <w:p w14:paraId="3E37917F">
            <w:pPr>
              <w:pStyle w:val="6"/>
            </w:pPr>
          </w:p>
        </w:tc>
      </w:tr>
      <w:tr w14:paraId="2177C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14" w:type="dxa"/>
            <w:vMerge w:val="continue"/>
            <w:tcBorders>
              <w:top w:val="nil"/>
              <w:bottom w:val="nil"/>
            </w:tcBorders>
            <w:vAlign w:val="top"/>
          </w:tcPr>
          <w:p w14:paraId="7BAF13A0">
            <w:pPr>
              <w:pStyle w:val="6"/>
            </w:pPr>
          </w:p>
        </w:tc>
        <w:tc>
          <w:tcPr>
            <w:tcW w:w="1289" w:type="dxa"/>
            <w:vMerge w:val="continue"/>
            <w:tcBorders>
              <w:top w:val="nil"/>
              <w:bottom w:val="nil"/>
            </w:tcBorders>
            <w:vAlign w:val="top"/>
          </w:tcPr>
          <w:p w14:paraId="0995E986">
            <w:pPr>
              <w:pStyle w:val="6"/>
            </w:pPr>
          </w:p>
        </w:tc>
        <w:tc>
          <w:tcPr>
            <w:tcW w:w="2778" w:type="dxa"/>
            <w:vMerge w:val="continue"/>
            <w:tcBorders>
              <w:top w:val="nil"/>
              <w:bottom w:val="nil"/>
            </w:tcBorders>
            <w:vAlign w:val="top"/>
          </w:tcPr>
          <w:p w14:paraId="719B39AD">
            <w:pPr>
              <w:pStyle w:val="6"/>
            </w:pPr>
          </w:p>
        </w:tc>
        <w:tc>
          <w:tcPr>
            <w:tcW w:w="5266" w:type="dxa"/>
            <w:vAlign w:val="top"/>
          </w:tcPr>
          <w:p w14:paraId="38B2BD02">
            <w:pPr>
              <w:spacing w:before="124" w:line="219" w:lineRule="auto"/>
              <w:ind w:left="44"/>
              <w:rPr>
                <w:rFonts w:ascii="宋体" w:hAnsi="宋体" w:eastAsia="宋体" w:cs="宋体"/>
                <w:sz w:val="22"/>
                <w:szCs w:val="22"/>
              </w:rPr>
            </w:pPr>
            <w:r>
              <w:rPr>
                <w:rFonts w:ascii="宋体" w:hAnsi="宋体" w:eastAsia="宋体" w:cs="宋体"/>
                <w:sz w:val="22"/>
                <w:szCs w:val="22"/>
              </w:rPr>
              <w:t>获得与水利相关的专利、软件著作权</w:t>
            </w:r>
          </w:p>
        </w:tc>
        <w:tc>
          <w:tcPr>
            <w:tcW w:w="1559" w:type="dxa"/>
            <w:vAlign w:val="top"/>
          </w:tcPr>
          <w:p w14:paraId="31D2E752">
            <w:pPr>
              <w:spacing w:before="124" w:line="219" w:lineRule="auto"/>
              <w:ind w:left="168"/>
              <w:rPr>
                <w:rFonts w:ascii="宋体" w:hAnsi="宋体" w:eastAsia="宋体" w:cs="宋体"/>
                <w:sz w:val="22"/>
                <w:szCs w:val="22"/>
              </w:rPr>
            </w:pPr>
            <w:r>
              <w:rPr>
                <w:rFonts w:ascii="宋体" w:hAnsi="宋体" w:eastAsia="宋体" w:cs="宋体"/>
                <w:sz w:val="22"/>
                <w:szCs w:val="22"/>
              </w:rPr>
              <w:t>每项加0.5分</w:t>
            </w:r>
          </w:p>
        </w:tc>
        <w:tc>
          <w:tcPr>
            <w:tcW w:w="1324" w:type="dxa"/>
            <w:vMerge w:val="continue"/>
            <w:tcBorders>
              <w:top w:val="nil"/>
              <w:bottom w:val="nil"/>
            </w:tcBorders>
            <w:vAlign w:val="top"/>
          </w:tcPr>
          <w:p w14:paraId="29D84F82">
            <w:pPr>
              <w:pStyle w:val="6"/>
            </w:pPr>
          </w:p>
        </w:tc>
      </w:tr>
      <w:tr w14:paraId="3A69E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8" w:hRule="atLeast"/>
        </w:trPr>
        <w:tc>
          <w:tcPr>
            <w:tcW w:w="1214" w:type="dxa"/>
            <w:vMerge w:val="continue"/>
            <w:tcBorders>
              <w:top w:val="nil"/>
              <w:bottom w:val="nil"/>
            </w:tcBorders>
            <w:vAlign w:val="top"/>
          </w:tcPr>
          <w:p w14:paraId="31B64B88">
            <w:pPr>
              <w:pStyle w:val="6"/>
            </w:pPr>
          </w:p>
        </w:tc>
        <w:tc>
          <w:tcPr>
            <w:tcW w:w="1289" w:type="dxa"/>
            <w:vMerge w:val="continue"/>
            <w:tcBorders>
              <w:top w:val="nil"/>
              <w:bottom w:val="nil"/>
            </w:tcBorders>
            <w:vAlign w:val="top"/>
          </w:tcPr>
          <w:p w14:paraId="61909AE1">
            <w:pPr>
              <w:pStyle w:val="6"/>
            </w:pPr>
          </w:p>
        </w:tc>
        <w:tc>
          <w:tcPr>
            <w:tcW w:w="2778" w:type="dxa"/>
            <w:vMerge w:val="continue"/>
            <w:tcBorders>
              <w:top w:val="nil"/>
            </w:tcBorders>
            <w:vAlign w:val="top"/>
          </w:tcPr>
          <w:p w14:paraId="153AEDE4">
            <w:pPr>
              <w:pStyle w:val="6"/>
            </w:pPr>
          </w:p>
        </w:tc>
        <w:tc>
          <w:tcPr>
            <w:tcW w:w="5266" w:type="dxa"/>
            <w:vAlign w:val="top"/>
          </w:tcPr>
          <w:p w14:paraId="1A629C5D">
            <w:pPr>
              <w:pStyle w:val="6"/>
              <w:spacing w:line="358" w:lineRule="auto"/>
            </w:pPr>
          </w:p>
          <w:p w14:paraId="0A247C99">
            <w:pPr>
              <w:pStyle w:val="6"/>
              <w:spacing w:line="359" w:lineRule="auto"/>
            </w:pPr>
          </w:p>
          <w:p w14:paraId="2741F7C6">
            <w:pPr>
              <w:spacing w:before="72" w:line="219" w:lineRule="auto"/>
              <w:ind w:left="44"/>
              <w:rPr>
                <w:rFonts w:ascii="宋体" w:hAnsi="宋体" w:eastAsia="宋体" w:cs="宋体"/>
                <w:sz w:val="22"/>
                <w:szCs w:val="22"/>
              </w:rPr>
            </w:pPr>
            <w:r>
              <w:rPr>
                <w:rFonts w:ascii="宋体" w:hAnsi="宋体" w:eastAsia="宋体" w:cs="宋体"/>
                <w:sz w:val="22"/>
                <w:szCs w:val="22"/>
              </w:rPr>
              <w:t>发表水利相关论文、著作、培训教材或汇编</w:t>
            </w:r>
          </w:p>
        </w:tc>
        <w:tc>
          <w:tcPr>
            <w:tcW w:w="1559" w:type="dxa"/>
            <w:vAlign w:val="top"/>
          </w:tcPr>
          <w:p w14:paraId="7972E506">
            <w:pPr>
              <w:spacing w:before="294" w:line="211" w:lineRule="auto"/>
              <w:ind w:left="117"/>
              <w:rPr>
                <w:rFonts w:ascii="宋体" w:hAnsi="宋体" w:eastAsia="宋体" w:cs="宋体"/>
                <w:sz w:val="22"/>
                <w:szCs w:val="22"/>
              </w:rPr>
            </w:pPr>
            <w:r>
              <w:rPr>
                <w:rFonts w:ascii="宋体" w:hAnsi="宋体" w:eastAsia="宋体" w:cs="宋体"/>
                <w:spacing w:val="2"/>
                <w:sz w:val="22"/>
                <w:szCs w:val="22"/>
              </w:rPr>
              <w:t>甲级单位每项</w:t>
            </w:r>
          </w:p>
          <w:p w14:paraId="0D2AB6BF">
            <w:pPr>
              <w:spacing w:line="220" w:lineRule="auto"/>
              <w:ind w:left="117"/>
              <w:rPr>
                <w:rFonts w:ascii="宋体" w:hAnsi="宋体" w:eastAsia="宋体" w:cs="宋体"/>
                <w:sz w:val="22"/>
                <w:szCs w:val="22"/>
              </w:rPr>
            </w:pPr>
            <w:r>
              <w:rPr>
                <w:rFonts w:ascii="宋体" w:hAnsi="宋体" w:eastAsia="宋体" w:cs="宋体"/>
                <w:spacing w:val="1"/>
                <w:sz w:val="22"/>
                <w:szCs w:val="22"/>
              </w:rPr>
              <w:t>(篇)加0.25分</w:t>
            </w:r>
          </w:p>
          <w:p w14:paraId="58064622">
            <w:pPr>
              <w:spacing w:before="18" w:line="217" w:lineRule="auto"/>
              <w:ind w:left="117"/>
              <w:rPr>
                <w:rFonts w:ascii="宋体" w:hAnsi="宋体" w:eastAsia="宋体" w:cs="宋体"/>
                <w:sz w:val="22"/>
                <w:szCs w:val="22"/>
              </w:rPr>
            </w:pPr>
            <w:r>
              <w:rPr>
                <w:rFonts w:ascii="宋体" w:hAnsi="宋体" w:eastAsia="宋体" w:cs="宋体"/>
                <w:spacing w:val="1"/>
                <w:sz w:val="22"/>
                <w:szCs w:val="22"/>
              </w:rPr>
              <w:t>乙、丙级单位</w:t>
            </w:r>
          </w:p>
          <w:p w14:paraId="7079687F">
            <w:pPr>
              <w:spacing w:line="219" w:lineRule="auto"/>
              <w:ind w:left="227"/>
              <w:rPr>
                <w:rFonts w:ascii="宋体" w:hAnsi="宋体" w:eastAsia="宋体" w:cs="宋体"/>
                <w:sz w:val="22"/>
                <w:szCs w:val="22"/>
              </w:rPr>
            </w:pPr>
            <w:r>
              <w:rPr>
                <w:rFonts w:ascii="宋体" w:hAnsi="宋体" w:eastAsia="宋体" w:cs="宋体"/>
                <w:spacing w:val="2"/>
                <w:sz w:val="22"/>
                <w:szCs w:val="22"/>
              </w:rPr>
              <w:t>每项(篇)加</w:t>
            </w:r>
          </w:p>
          <w:p w14:paraId="66782771">
            <w:pPr>
              <w:spacing w:before="9" w:line="220" w:lineRule="auto"/>
              <w:ind w:left="498"/>
              <w:rPr>
                <w:rFonts w:ascii="宋体" w:hAnsi="宋体" w:eastAsia="宋体" w:cs="宋体"/>
                <w:sz w:val="22"/>
                <w:szCs w:val="22"/>
              </w:rPr>
            </w:pPr>
            <w:r>
              <w:rPr>
                <w:rFonts w:ascii="宋体" w:hAnsi="宋体" w:eastAsia="宋体" w:cs="宋体"/>
                <w:spacing w:val="-1"/>
                <w:sz w:val="22"/>
                <w:szCs w:val="22"/>
              </w:rPr>
              <w:t>0.5分</w:t>
            </w:r>
          </w:p>
        </w:tc>
        <w:tc>
          <w:tcPr>
            <w:tcW w:w="1324" w:type="dxa"/>
            <w:vMerge w:val="continue"/>
            <w:tcBorders>
              <w:top w:val="nil"/>
            </w:tcBorders>
            <w:vAlign w:val="top"/>
          </w:tcPr>
          <w:p w14:paraId="547E5BCE">
            <w:pPr>
              <w:pStyle w:val="6"/>
            </w:pPr>
          </w:p>
        </w:tc>
      </w:tr>
      <w:tr w14:paraId="5AB9C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5956E2C3">
            <w:pPr>
              <w:pStyle w:val="6"/>
            </w:pPr>
          </w:p>
        </w:tc>
        <w:tc>
          <w:tcPr>
            <w:tcW w:w="1289" w:type="dxa"/>
            <w:vMerge w:val="continue"/>
            <w:tcBorders>
              <w:top w:val="nil"/>
              <w:bottom w:val="nil"/>
            </w:tcBorders>
            <w:vAlign w:val="top"/>
          </w:tcPr>
          <w:p w14:paraId="68B9829C">
            <w:pPr>
              <w:pStyle w:val="6"/>
            </w:pPr>
          </w:p>
        </w:tc>
        <w:tc>
          <w:tcPr>
            <w:tcW w:w="2778" w:type="dxa"/>
            <w:vMerge w:val="restart"/>
            <w:tcBorders>
              <w:bottom w:val="nil"/>
            </w:tcBorders>
            <w:vAlign w:val="top"/>
          </w:tcPr>
          <w:p w14:paraId="758A5308">
            <w:pPr>
              <w:spacing w:before="256" w:line="210" w:lineRule="auto"/>
              <w:ind w:left="61"/>
              <w:rPr>
                <w:rFonts w:ascii="宋体" w:hAnsi="宋体" w:eastAsia="宋体" w:cs="宋体"/>
                <w:sz w:val="22"/>
                <w:szCs w:val="22"/>
              </w:rPr>
            </w:pPr>
            <w:r>
              <w:rPr>
                <w:rFonts w:ascii="宋体" w:hAnsi="宋体" w:eastAsia="宋体" w:cs="宋体"/>
                <w:spacing w:val="-1"/>
                <w:sz w:val="22"/>
                <w:szCs w:val="22"/>
              </w:rPr>
              <w:t>年度研发经费投入与企业年</w:t>
            </w:r>
          </w:p>
          <w:p w14:paraId="08FBE91D">
            <w:pPr>
              <w:spacing w:line="219" w:lineRule="auto"/>
              <w:ind w:left="722"/>
              <w:rPr>
                <w:rFonts w:ascii="宋体" w:hAnsi="宋体" w:eastAsia="宋体" w:cs="宋体"/>
                <w:sz w:val="22"/>
                <w:szCs w:val="22"/>
              </w:rPr>
            </w:pPr>
            <w:r>
              <w:rPr>
                <w:rFonts w:ascii="宋体" w:hAnsi="宋体" w:eastAsia="宋体" w:cs="宋体"/>
                <w:spacing w:val="1"/>
                <w:sz w:val="22"/>
                <w:szCs w:val="22"/>
              </w:rPr>
              <w:t>营业收入比率</w:t>
            </w:r>
          </w:p>
          <w:p w14:paraId="01B7C986">
            <w:pPr>
              <w:spacing w:before="11" w:line="208" w:lineRule="auto"/>
              <w:ind w:left="992"/>
              <w:rPr>
                <w:rFonts w:ascii="宋体" w:hAnsi="宋体" w:eastAsia="宋体" w:cs="宋体"/>
                <w:sz w:val="22"/>
                <w:szCs w:val="22"/>
              </w:rPr>
            </w:pPr>
            <w:r>
              <w:rPr>
                <w:rFonts w:ascii="宋体" w:hAnsi="宋体" w:eastAsia="宋体" w:cs="宋体"/>
                <w:spacing w:val="-7"/>
                <w:sz w:val="22"/>
                <w:szCs w:val="22"/>
              </w:rPr>
              <w:t>(1-6-2)</w:t>
            </w:r>
          </w:p>
          <w:p w14:paraId="0D05DFE7">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266" w:type="dxa"/>
            <w:vAlign w:val="top"/>
          </w:tcPr>
          <w:p w14:paraId="1E32EFF8">
            <w:pPr>
              <w:spacing w:before="167" w:line="219" w:lineRule="auto"/>
              <w:ind w:left="44"/>
              <w:rPr>
                <w:rFonts w:ascii="宋体" w:hAnsi="宋体" w:eastAsia="宋体" w:cs="宋体"/>
                <w:sz w:val="22"/>
                <w:szCs w:val="22"/>
              </w:rPr>
            </w:pPr>
            <w:r>
              <w:rPr>
                <w:rFonts w:ascii="宋体" w:hAnsi="宋体" w:eastAsia="宋体" w:cs="宋体"/>
                <w:spacing w:val="32"/>
                <w:sz w:val="22"/>
                <w:szCs w:val="22"/>
              </w:rPr>
              <w:t>1%(含)以上</w:t>
            </w:r>
          </w:p>
        </w:tc>
        <w:tc>
          <w:tcPr>
            <w:tcW w:w="1559" w:type="dxa"/>
            <w:vAlign w:val="top"/>
          </w:tcPr>
          <w:p w14:paraId="635F23FC">
            <w:pPr>
              <w:spacing w:before="188" w:line="241" w:lineRule="auto"/>
              <w:ind w:left="717"/>
              <w:rPr>
                <w:rFonts w:ascii="宋体" w:hAnsi="宋体" w:eastAsia="宋体" w:cs="宋体"/>
                <w:sz w:val="22"/>
                <w:szCs w:val="22"/>
              </w:rPr>
            </w:pPr>
            <w:r>
              <w:rPr>
                <w:rFonts w:ascii="宋体" w:hAnsi="宋体" w:eastAsia="宋体" w:cs="宋体"/>
                <w:sz w:val="22"/>
                <w:szCs w:val="22"/>
              </w:rPr>
              <w:t>1</w:t>
            </w:r>
          </w:p>
        </w:tc>
        <w:tc>
          <w:tcPr>
            <w:tcW w:w="1324" w:type="dxa"/>
            <w:vAlign w:val="top"/>
          </w:tcPr>
          <w:p w14:paraId="76E0F866">
            <w:pPr>
              <w:pStyle w:val="6"/>
            </w:pPr>
          </w:p>
        </w:tc>
      </w:tr>
      <w:tr w14:paraId="00E6A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14" w:type="dxa"/>
            <w:vMerge w:val="continue"/>
            <w:tcBorders>
              <w:top w:val="nil"/>
              <w:bottom w:val="nil"/>
            </w:tcBorders>
            <w:vAlign w:val="top"/>
          </w:tcPr>
          <w:p w14:paraId="79C3F09E">
            <w:pPr>
              <w:pStyle w:val="6"/>
            </w:pPr>
          </w:p>
        </w:tc>
        <w:tc>
          <w:tcPr>
            <w:tcW w:w="1289" w:type="dxa"/>
            <w:vMerge w:val="continue"/>
            <w:tcBorders>
              <w:top w:val="nil"/>
              <w:bottom w:val="nil"/>
            </w:tcBorders>
            <w:vAlign w:val="top"/>
          </w:tcPr>
          <w:p w14:paraId="1CB0616D">
            <w:pPr>
              <w:pStyle w:val="6"/>
            </w:pPr>
          </w:p>
        </w:tc>
        <w:tc>
          <w:tcPr>
            <w:tcW w:w="2778" w:type="dxa"/>
            <w:vMerge w:val="continue"/>
            <w:tcBorders>
              <w:top w:val="nil"/>
              <w:bottom w:val="nil"/>
            </w:tcBorders>
            <w:vAlign w:val="top"/>
          </w:tcPr>
          <w:p w14:paraId="41B35896">
            <w:pPr>
              <w:pStyle w:val="6"/>
            </w:pPr>
          </w:p>
        </w:tc>
        <w:tc>
          <w:tcPr>
            <w:tcW w:w="5266" w:type="dxa"/>
            <w:vAlign w:val="top"/>
          </w:tcPr>
          <w:p w14:paraId="133AC72A">
            <w:pPr>
              <w:spacing w:before="128" w:line="219" w:lineRule="auto"/>
              <w:ind w:left="44"/>
              <w:rPr>
                <w:rFonts w:ascii="宋体" w:hAnsi="宋体" w:eastAsia="宋体" w:cs="宋体"/>
                <w:sz w:val="22"/>
                <w:szCs w:val="22"/>
              </w:rPr>
            </w:pPr>
            <w:r>
              <w:rPr>
                <w:rFonts w:ascii="宋体" w:hAnsi="宋体" w:eastAsia="宋体" w:cs="宋体"/>
                <w:spacing w:val="21"/>
                <w:sz w:val="22"/>
                <w:szCs w:val="22"/>
              </w:rPr>
              <w:t>0</w:t>
            </w:r>
            <w:r>
              <w:rPr>
                <w:rFonts w:ascii="宋体" w:hAnsi="宋体" w:eastAsia="宋体" w:cs="宋体"/>
                <w:spacing w:val="-56"/>
                <w:sz w:val="22"/>
                <w:szCs w:val="22"/>
              </w:rPr>
              <w:t xml:space="preserve"> </w:t>
            </w:r>
            <w:r>
              <w:rPr>
                <w:rFonts w:ascii="宋体" w:hAnsi="宋体" w:eastAsia="宋体" w:cs="宋体"/>
                <w:spacing w:val="21"/>
                <w:sz w:val="22"/>
                <w:szCs w:val="22"/>
              </w:rPr>
              <w:t>.5%(含)～1%</w:t>
            </w:r>
          </w:p>
        </w:tc>
        <w:tc>
          <w:tcPr>
            <w:tcW w:w="1559" w:type="dxa"/>
            <w:vAlign w:val="top"/>
          </w:tcPr>
          <w:p w14:paraId="4A98A4E0">
            <w:pPr>
              <w:spacing w:before="149" w:line="239" w:lineRule="auto"/>
              <w:ind w:left="608"/>
              <w:rPr>
                <w:rFonts w:ascii="宋体" w:hAnsi="宋体" w:eastAsia="宋体" w:cs="宋体"/>
                <w:sz w:val="22"/>
                <w:szCs w:val="22"/>
              </w:rPr>
            </w:pPr>
            <w:r>
              <w:rPr>
                <w:rFonts w:ascii="宋体" w:hAnsi="宋体" w:eastAsia="宋体" w:cs="宋体"/>
                <w:spacing w:val="-3"/>
                <w:sz w:val="22"/>
                <w:szCs w:val="22"/>
              </w:rPr>
              <w:t>0.5</w:t>
            </w:r>
          </w:p>
        </w:tc>
        <w:tc>
          <w:tcPr>
            <w:tcW w:w="1324" w:type="dxa"/>
            <w:vAlign w:val="top"/>
          </w:tcPr>
          <w:p w14:paraId="1A6122C3">
            <w:pPr>
              <w:pStyle w:val="6"/>
            </w:pPr>
          </w:p>
        </w:tc>
      </w:tr>
      <w:tr w14:paraId="5FBE1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214" w:type="dxa"/>
            <w:vMerge w:val="continue"/>
            <w:tcBorders>
              <w:top w:val="nil"/>
            </w:tcBorders>
            <w:vAlign w:val="top"/>
          </w:tcPr>
          <w:p w14:paraId="66966BC6">
            <w:pPr>
              <w:pStyle w:val="6"/>
            </w:pPr>
          </w:p>
        </w:tc>
        <w:tc>
          <w:tcPr>
            <w:tcW w:w="1289" w:type="dxa"/>
            <w:vMerge w:val="continue"/>
            <w:tcBorders>
              <w:top w:val="nil"/>
            </w:tcBorders>
            <w:vAlign w:val="top"/>
          </w:tcPr>
          <w:p w14:paraId="7F952C2D">
            <w:pPr>
              <w:pStyle w:val="6"/>
            </w:pPr>
          </w:p>
        </w:tc>
        <w:tc>
          <w:tcPr>
            <w:tcW w:w="2778" w:type="dxa"/>
            <w:vMerge w:val="continue"/>
            <w:tcBorders>
              <w:top w:val="nil"/>
            </w:tcBorders>
            <w:vAlign w:val="top"/>
          </w:tcPr>
          <w:p w14:paraId="3F06C35B">
            <w:pPr>
              <w:pStyle w:val="6"/>
            </w:pPr>
          </w:p>
        </w:tc>
        <w:tc>
          <w:tcPr>
            <w:tcW w:w="5266" w:type="dxa"/>
            <w:vAlign w:val="top"/>
          </w:tcPr>
          <w:p w14:paraId="55CF9C50">
            <w:pPr>
              <w:spacing w:before="130" w:line="221" w:lineRule="auto"/>
              <w:ind w:left="44"/>
              <w:rPr>
                <w:rFonts w:ascii="宋体" w:hAnsi="宋体" w:eastAsia="宋体" w:cs="宋体"/>
                <w:sz w:val="22"/>
                <w:szCs w:val="22"/>
              </w:rPr>
            </w:pPr>
            <w:r>
              <w:rPr>
                <w:rFonts w:ascii="宋体" w:hAnsi="宋体" w:eastAsia="宋体" w:cs="宋体"/>
                <w:spacing w:val="2"/>
                <w:sz w:val="22"/>
                <w:szCs w:val="22"/>
              </w:rPr>
              <w:t>0.5%以下</w:t>
            </w:r>
          </w:p>
        </w:tc>
        <w:tc>
          <w:tcPr>
            <w:tcW w:w="1559" w:type="dxa"/>
            <w:vAlign w:val="top"/>
          </w:tcPr>
          <w:p w14:paraId="04A65E6D">
            <w:pPr>
              <w:spacing w:before="150"/>
              <w:ind w:left="718"/>
              <w:rPr>
                <w:rFonts w:ascii="宋体" w:hAnsi="宋体" w:eastAsia="宋体" w:cs="宋体"/>
                <w:sz w:val="22"/>
                <w:szCs w:val="22"/>
              </w:rPr>
            </w:pPr>
            <w:r>
              <w:rPr>
                <w:rFonts w:ascii="宋体" w:hAnsi="宋体" w:eastAsia="宋体" w:cs="宋体"/>
                <w:sz w:val="22"/>
                <w:szCs w:val="22"/>
              </w:rPr>
              <w:t>0</w:t>
            </w:r>
          </w:p>
        </w:tc>
        <w:tc>
          <w:tcPr>
            <w:tcW w:w="1324" w:type="dxa"/>
            <w:vAlign w:val="top"/>
          </w:tcPr>
          <w:p w14:paraId="253A9D6B">
            <w:pPr>
              <w:pStyle w:val="6"/>
            </w:pPr>
          </w:p>
        </w:tc>
      </w:tr>
    </w:tbl>
    <w:p w14:paraId="66D3362C">
      <w:pPr>
        <w:rPr>
          <w:rFonts w:ascii="Arial"/>
          <w:sz w:val="21"/>
        </w:rPr>
      </w:pPr>
    </w:p>
    <w:p w14:paraId="7BF6E7A6">
      <w:pPr>
        <w:rPr>
          <w:rFonts w:ascii="Arial" w:hAnsi="Arial" w:eastAsia="Arial" w:cs="Arial"/>
          <w:sz w:val="21"/>
          <w:szCs w:val="21"/>
        </w:rPr>
        <w:sectPr>
          <w:footerReference r:id="rId7" w:type="default"/>
          <w:pgSz w:w="16840" w:h="11910"/>
          <w:pgMar w:top="1012" w:right="1834" w:bottom="1081" w:left="1564" w:header="0" w:footer="822" w:gutter="0"/>
          <w:cols w:space="720" w:num="1"/>
        </w:sectPr>
      </w:pPr>
    </w:p>
    <w:p w14:paraId="1E20857F">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7"/>
        <w:gridCol w:w="5266"/>
        <w:gridCol w:w="1559"/>
        <w:gridCol w:w="1314"/>
      </w:tblGrid>
      <w:tr w14:paraId="3A87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2A758C06">
            <w:pPr>
              <w:spacing w:before="81" w:line="220" w:lineRule="auto"/>
              <w:ind w:left="178"/>
              <w:rPr>
                <w:rFonts w:ascii="宋体" w:hAnsi="宋体" w:eastAsia="宋体" w:cs="宋体"/>
                <w:sz w:val="21"/>
                <w:szCs w:val="21"/>
              </w:rPr>
            </w:pPr>
            <w:r>
              <w:rPr>
                <w:rFonts w:ascii="宋体" w:hAnsi="宋体" w:eastAsia="宋体" w:cs="宋体"/>
                <w:b/>
                <w:bCs/>
                <w:spacing w:val="-6"/>
                <w:sz w:val="21"/>
                <w:szCs w:val="21"/>
              </w:rPr>
              <w:t>一级指标</w:t>
            </w:r>
          </w:p>
        </w:tc>
        <w:tc>
          <w:tcPr>
            <w:tcW w:w="1289" w:type="dxa"/>
            <w:vAlign w:val="top"/>
          </w:tcPr>
          <w:p w14:paraId="6E5C7D61">
            <w:pPr>
              <w:spacing w:before="81" w:line="220" w:lineRule="auto"/>
              <w:ind w:left="214"/>
              <w:rPr>
                <w:rFonts w:ascii="宋体" w:hAnsi="宋体" w:eastAsia="宋体" w:cs="宋体"/>
                <w:sz w:val="21"/>
                <w:szCs w:val="21"/>
              </w:rPr>
            </w:pPr>
            <w:r>
              <w:rPr>
                <w:rFonts w:ascii="宋体" w:hAnsi="宋体" w:eastAsia="宋体" w:cs="宋体"/>
                <w:b/>
                <w:bCs/>
                <w:spacing w:val="-5"/>
                <w:sz w:val="21"/>
                <w:szCs w:val="21"/>
              </w:rPr>
              <w:t>二级指标</w:t>
            </w:r>
          </w:p>
        </w:tc>
        <w:tc>
          <w:tcPr>
            <w:tcW w:w="2777" w:type="dxa"/>
            <w:vAlign w:val="top"/>
          </w:tcPr>
          <w:p w14:paraId="22381D3D">
            <w:pPr>
              <w:spacing w:before="81" w:line="220" w:lineRule="auto"/>
              <w:ind w:left="965"/>
              <w:rPr>
                <w:rFonts w:ascii="宋体" w:hAnsi="宋体" w:eastAsia="宋体" w:cs="宋体"/>
                <w:sz w:val="21"/>
                <w:szCs w:val="21"/>
              </w:rPr>
            </w:pPr>
            <w:r>
              <w:rPr>
                <w:rFonts w:ascii="宋体" w:hAnsi="宋体" w:eastAsia="宋体" w:cs="宋体"/>
                <w:b/>
                <w:bCs/>
                <w:spacing w:val="-4"/>
                <w:sz w:val="21"/>
                <w:szCs w:val="21"/>
              </w:rPr>
              <w:t>三级指标</w:t>
            </w:r>
          </w:p>
        </w:tc>
        <w:tc>
          <w:tcPr>
            <w:tcW w:w="5266" w:type="dxa"/>
            <w:vAlign w:val="top"/>
          </w:tcPr>
          <w:p w14:paraId="2DBA9CC8">
            <w:pPr>
              <w:spacing w:before="78" w:line="218" w:lineRule="auto"/>
              <w:ind w:left="2207"/>
              <w:rPr>
                <w:rFonts w:ascii="宋体" w:hAnsi="宋体" w:eastAsia="宋体" w:cs="宋体"/>
                <w:sz w:val="21"/>
                <w:szCs w:val="21"/>
              </w:rPr>
            </w:pPr>
            <w:r>
              <w:rPr>
                <w:rFonts w:ascii="宋体" w:hAnsi="宋体" w:eastAsia="宋体" w:cs="宋体"/>
                <w:b/>
                <w:bCs/>
                <w:spacing w:val="-4"/>
                <w:sz w:val="21"/>
                <w:szCs w:val="21"/>
              </w:rPr>
              <w:t>评价标准</w:t>
            </w:r>
          </w:p>
        </w:tc>
        <w:tc>
          <w:tcPr>
            <w:tcW w:w="1559" w:type="dxa"/>
            <w:vAlign w:val="top"/>
          </w:tcPr>
          <w:p w14:paraId="367D9745">
            <w:pPr>
              <w:spacing w:before="81" w:line="220" w:lineRule="auto"/>
              <w:ind w:left="571"/>
              <w:rPr>
                <w:rFonts w:ascii="宋体" w:hAnsi="宋体" w:eastAsia="宋体" w:cs="宋体"/>
                <w:sz w:val="21"/>
                <w:szCs w:val="21"/>
              </w:rPr>
            </w:pPr>
            <w:r>
              <w:rPr>
                <w:rFonts w:ascii="宋体" w:hAnsi="宋体" w:eastAsia="宋体" w:cs="宋体"/>
                <w:b/>
                <w:bCs/>
                <w:spacing w:val="-5"/>
                <w:sz w:val="21"/>
                <w:szCs w:val="21"/>
              </w:rPr>
              <w:t>赋分</w:t>
            </w:r>
          </w:p>
        </w:tc>
        <w:tc>
          <w:tcPr>
            <w:tcW w:w="1314" w:type="dxa"/>
            <w:vAlign w:val="top"/>
          </w:tcPr>
          <w:p w14:paraId="233DD5FC">
            <w:pPr>
              <w:spacing w:before="80" w:line="219" w:lineRule="auto"/>
              <w:ind w:left="452"/>
              <w:rPr>
                <w:rFonts w:ascii="宋体" w:hAnsi="宋体" w:eastAsia="宋体" w:cs="宋体"/>
                <w:sz w:val="21"/>
                <w:szCs w:val="21"/>
              </w:rPr>
            </w:pPr>
            <w:r>
              <w:rPr>
                <w:rFonts w:ascii="宋体" w:hAnsi="宋体" w:eastAsia="宋体" w:cs="宋体"/>
                <w:b/>
                <w:bCs/>
                <w:spacing w:val="-5"/>
                <w:sz w:val="21"/>
                <w:szCs w:val="21"/>
              </w:rPr>
              <w:t>得分</w:t>
            </w:r>
          </w:p>
        </w:tc>
      </w:tr>
      <w:tr w14:paraId="43533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214" w:type="dxa"/>
            <w:vMerge w:val="restart"/>
            <w:tcBorders>
              <w:bottom w:val="nil"/>
            </w:tcBorders>
            <w:vAlign w:val="top"/>
          </w:tcPr>
          <w:p w14:paraId="05F27D10">
            <w:pPr>
              <w:pStyle w:val="6"/>
              <w:spacing w:line="261" w:lineRule="auto"/>
            </w:pPr>
          </w:p>
          <w:p w14:paraId="78B934FB">
            <w:pPr>
              <w:pStyle w:val="6"/>
              <w:spacing w:line="262" w:lineRule="auto"/>
            </w:pPr>
          </w:p>
          <w:p w14:paraId="0E5B3E6F">
            <w:pPr>
              <w:pStyle w:val="6"/>
              <w:spacing w:line="262" w:lineRule="auto"/>
            </w:pPr>
          </w:p>
          <w:p w14:paraId="29FB7EC1">
            <w:pPr>
              <w:pStyle w:val="6"/>
              <w:spacing w:line="262" w:lineRule="auto"/>
            </w:pPr>
          </w:p>
          <w:p w14:paraId="1F6F8601">
            <w:pPr>
              <w:pStyle w:val="6"/>
              <w:spacing w:line="262" w:lineRule="auto"/>
            </w:pPr>
          </w:p>
          <w:p w14:paraId="05D5ADB0">
            <w:pPr>
              <w:pStyle w:val="6"/>
              <w:spacing w:line="262" w:lineRule="auto"/>
            </w:pPr>
          </w:p>
          <w:p w14:paraId="00A7315C">
            <w:pPr>
              <w:pStyle w:val="6"/>
              <w:spacing w:line="262" w:lineRule="auto"/>
            </w:pPr>
          </w:p>
          <w:p w14:paraId="29318FC6">
            <w:pPr>
              <w:pStyle w:val="6"/>
              <w:spacing w:line="262" w:lineRule="auto"/>
            </w:pPr>
          </w:p>
          <w:p w14:paraId="740110DB">
            <w:pPr>
              <w:pStyle w:val="6"/>
              <w:spacing w:line="262" w:lineRule="auto"/>
            </w:pPr>
          </w:p>
          <w:p w14:paraId="20D154B6">
            <w:pPr>
              <w:spacing w:before="68" w:line="219" w:lineRule="auto"/>
              <w:ind w:left="175"/>
              <w:rPr>
                <w:rFonts w:ascii="宋体" w:hAnsi="宋体" w:eastAsia="宋体" w:cs="宋体"/>
                <w:sz w:val="21"/>
                <w:szCs w:val="21"/>
              </w:rPr>
            </w:pPr>
            <w:r>
              <w:rPr>
                <w:rFonts w:ascii="宋体" w:hAnsi="宋体" w:eastAsia="宋体" w:cs="宋体"/>
                <w:spacing w:val="4"/>
                <w:sz w:val="21"/>
                <w:szCs w:val="21"/>
              </w:rPr>
              <w:t>综合能力</w:t>
            </w:r>
          </w:p>
          <w:p w14:paraId="47B32D12">
            <w:pPr>
              <w:spacing w:before="24" w:line="222" w:lineRule="auto"/>
              <w:ind w:left="435"/>
              <w:rPr>
                <w:rFonts w:ascii="宋体" w:hAnsi="宋体" w:eastAsia="宋体" w:cs="宋体"/>
                <w:sz w:val="21"/>
                <w:szCs w:val="21"/>
              </w:rPr>
            </w:pPr>
            <w:r>
              <w:rPr>
                <w:rFonts w:ascii="宋体" w:hAnsi="宋体" w:eastAsia="宋体" w:cs="宋体"/>
                <w:spacing w:val="-11"/>
                <w:sz w:val="21"/>
                <w:szCs w:val="21"/>
              </w:rPr>
              <w:t>(1)</w:t>
            </w:r>
          </w:p>
          <w:p w14:paraId="5C8E16AE">
            <w:pPr>
              <w:spacing w:before="4" w:line="220" w:lineRule="auto"/>
              <w:ind w:left="284"/>
              <w:rPr>
                <w:rFonts w:ascii="宋体" w:hAnsi="宋体" w:eastAsia="宋体" w:cs="宋体"/>
                <w:sz w:val="21"/>
                <w:szCs w:val="21"/>
              </w:rPr>
            </w:pPr>
            <w:r>
              <w:rPr>
                <w:rFonts w:ascii="宋体" w:hAnsi="宋体" w:eastAsia="宋体" w:cs="宋体"/>
                <w:spacing w:val="9"/>
                <w:sz w:val="21"/>
                <w:szCs w:val="21"/>
              </w:rPr>
              <w:t>(60分)</w:t>
            </w:r>
          </w:p>
        </w:tc>
        <w:tc>
          <w:tcPr>
            <w:tcW w:w="1289" w:type="dxa"/>
            <w:vMerge w:val="restart"/>
            <w:tcBorders>
              <w:bottom w:val="nil"/>
            </w:tcBorders>
            <w:vAlign w:val="top"/>
          </w:tcPr>
          <w:p w14:paraId="572B0625">
            <w:pPr>
              <w:pStyle w:val="6"/>
              <w:spacing w:line="261" w:lineRule="auto"/>
            </w:pPr>
          </w:p>
          <w:p w14:paraId="635428A6">
            <w:pPr>
              <w:pStyle w:val="6"/>
              <w:spacing w:line="262" w:lineRule="auto"/>
            </w:pPr>
          </w:p>
          <w:p w14:paraId="4E6573AB">
            <w:pPr>
              <w:pStyle w:val="6"/>
              <w:spacing w:line="262" w:lineRule="auto"/>
            </w:pPr>
          </w:p>
          <w:p w14:paraId="6EF107F3">
            <w:pPr>
              <w:pStyle w:val="6"/>
              <w:spacing w:line="262" w:lineRule="auto"/>
            </w:pPr>
          </w:p>
          <w:p w14:paraId="7F84DEF8">
            <w:pPr>
              <w:pStyle w:val="6"/>
              <w:spacing w:line="262" w:lineRule="auto"/>
            </w:pPr>
          </w:p>
          <w:p w14:paraId="0A70B10F">
            <w:pPr>
              <w:pStyle w:val="6"/>
              <w:spacing w:line="262" w:lineRule="auto"/>
            </w:pPr>
          </w:p>
          <w:p w14:paraId="6123432E">
            <w:pPr>
              <w:pStyle w:val="6"/>
              <w:spacing w:line="262" w:lineRule="auto"/>
            </w:pPr>
          </w:p>
          <w:p w14:paraId="1732AD8A">
            <w:pPr>
              <w:pStyle w:val="6"/>
              <w:spacing w:line="262" w:lineRule="auto"/>
            </w:pPr>
          </w:p>
          <w:p w14:paraId="1D5C97E1">
            <w:pPr>
              <w:pStyle w:val="6"/>
              <w:spacing w:line="262" w:lineRule="auto"/>
            </w:pPr>
          </w:p>
          <w:p w14:paraId="43A8558C">
            <w:pPr>
              <w:spacing w:before="68" w:line="219" w:lineRule="auto"/>
              <w:ind w:left="211"/>
              <w:rPr>
                <w:rFonts w:ascii="宋体" w:hAnsi="宋体" w:eastAsia="宋体" w:cs="宋体"/>
                <w:sz w:val="21"/>
                <w:szCs w:val="21"/>
              </w:rPr>
            </w:pPr>
            <w:r>
              <w:rPr>
                <w:rFonts w:ascii="宋体" w:hAnsi="宋体" w:eastAsia="宋体" w:cs="宋体"/>
                <w:spacing w:val="-2"/>
                <w:sz w:val="21"/>
                <w:szCs w:val="21"/>
              </w:rPr>
              <w:t>财信状况</w:t>
            </w:r>
          </w:p>
          <w:p w14:paraId="7644F9CC">
            <w:pPr>
              <w:spacing w:before="33" w:line="218" w:lineRule="auto"/>
              <w:ind w:left="211"/>
              <w:rPr>
                <w:rFonts w:ascii="宋体" w:hAnsi="宋体" w:eastAsia="宋体" w:cs="宋体"/>
                <w:sz w:val="21"/>
                <w:szCs w:val="21"/>
              </w:rPr>
            </w:pPr>
            <w:r>
              <w:rPr>
                <w:rFonts w:ascii="宋体" w:hAnsi="宋体" w:eastAsia="宋体" w:cs="宋体"/>
                <w:spacing w:val="-6"/>
                <w:sz w:val="21"/>
                <w:szCs w:val="21"/>
              </w:rPr>
              <w:t>(1-7)(10</w:t>
            </w:r>
          </w:p>
          <w:p w14:paraId="1ECF9D45">
            <w:pPr>
              <w:spacing w:line="220" w:lineRule="auto"/>
              <w:ind w:left="471"/>
              <w:rPr>
                <w:rFonts w:ascii="宋体" w:hAnsi="宋体" w:eastAsia="宋体" w:cs="宋体"/>
                <w:sz w:val="21"/>
                <w:szCs w:val="21"/>
              </w:rPr>
            </w:pPr>
            <w:r>
              <w:rPr>
                <w:rFonts w:ascii="宋体" w:hAnsi="宋体" w:eastAsia="宋体" w:cs="宋体"/>
                <w:spacing w:val="-6"/>
                <w:sz w:val="21"/>
                <w:szCs w:val="21"/>
              </w:rPr>
              <w:t>分</w:t>
            </w:r>
            <w:r>
              <w:rPr>
                <w:rFonts w:ascii="宋体" w:hAnsi="宋体" w:eastAsia="宋体" w:cs="宋体"/>
                <w:spacing w:val="-35"/>
                <w:sz w:val="21"/>
                <w:szCs w:val="21"/>
              </w:rPr>
              <w:t xml:space="preserve"> </w:t>
            </w:r>
            <w:r>
              <w:rPr>
                <w:rFonts w:ascii="宋体" w:hAnsi="宋体" w:eastAsia="宋体" w:cs="宋体"/>
                <w:spacing w:val="-6"/>
                <w:sz w:val="21"/>
                <w:szCs w:val="21"/>
              </w:rPr>
              <w:t>)</w:t>
            </w:r>
          </w:p>
        </w:tc>
        <w:tc>
          <w:tcPr>
            <w:tcW w:w="2777" w:type="dxa"/>
            <w:vMerge w:val="restart"/>
            <w:tcBorders>
              <w:bottom w:val="nil"/>
            </w:tcBorders>
            <w:vAlign w:val="top"/>
          </w:tcPr>
          <w:p w14:paraId="1559C272">
            <w:pPr>
              <w:spacing w:before="89" w:line="219" w:lineRule="auto"/>
              <w:ind w:left="852"/>
              <w:rPr>
                <w:rFonts w:ascii="宋体" w:hAnsi="宋体" w:eastAsia="宋体" w:cs="宋体"/>
                <w:sz w:val="21"/>
                <w:szCs w:val="21"/>
              </w:rPr>
            </w:pPr>
            <w:r>
              <w:rPr>
                <w:rFonts w:ascii="宋体" w:hAnsi="宋体" w:eastAsia="宋体" w:cs="宋体"/>
                <w:spacing w:val="1"/>
                <w:sz w:val="21"/>
                <w:szCs w:val="21"/>
              </w:rPr>
              <w:t>资产负债率</w:t>
            </w:r>
          </w:p>
          <w:p w14:paraId="7452EEE3">
            <w:pPr>
              <w:spacing w:before="24" w:line="222" w:lineRule="auto"/>
              <w:ind w:left="1012"/>
              <w:rPr>
                <w:rFonts w:ascii="宋体" w:hAnsi="宋体" w:eastAsia="宋体" w:cs="宋体"/>
                <w:sz w:val="21"/>
                <w:szCs w:val="21"/>
              </w:rPr>
            </w:pPr>
            <w:r>
              <w:rPr>
                <w:rFonts w:ascii="宋体" w:hAnsi="宋体" w:eastAsia="宋体" w:cs="宋体"/>
                <w:spacing w:val="-7"/>
                <w:sz w:val="21"/>
                <w:szCs w:val="21"/>
              </w:rPr>
              <w:t>(1-7-1)</w:t>
            </w:r>
          </w:p>
          <w:p w14:paraId="6809ECA4">
            <w:pPr>
              <w:spacing w:before="14" w:line="220" w:lineRule="auto"/>
              <w:ind w:left="1111"/>
              <w:rPr>
                <w:rFonts w:ascii="宋体" w:hAnsi="宋体" w:eastAsia="宋体" w:cs="宋体"/>
                <w:sz w:val="21"/>
                <w:szCs w:val="21"/>
              </w:rPr>
            </w:pPr>
            <w:r>
              <w:rPr>
                <w:rFonts w:ascii="宋体" w:hAnsi="宋体" w:eastAsia="宋体" w:cs="宋体"/>
                <w:spacing w:val="12"/>
                <w:sz w:val="21"/>
                <w:szCs w:val="21"/>
              </w:rPr>
              <w:t>(2分)</w:t>
            </w:r>
          </w:p>
        </w:tc>
        <w:tc>
          <w:tcPr>
            <w:tcW w:w="5266" w:type="dxa"/>
            <w:vAlign w:val="top"/>
          </w:tcPr>
          <w:p w14:paraId="57A09353">
            <w:pPr>
              <w:spacing w:before="159" w:line="219" w:lineRule="auto"/>
              <w:ind w:left="45"/>
              <w:rPr>
                <w:rFonts w:ascii="宋体" w:hAnsi="宋体" w:eastAsia="宋体" w:cs="宋体"/>
                <w:sz w:val="21"/>
                <w:szCs w:val="21"/>
              </w:rPr>
            </w:pPr>
            <w:r>
              <w:rPr>
                <w:rFonts w:ascii="宋体" w:hAnsi="宋体" w:eastAsia="宋体" w:cs="宋体"/>
                <w:spacing w:val="1"/>
                <w:sz w:val="21"/>
                <w:szCs w:val="21"/>
              </w:rPr>
              <w:t>资产负债率50%(含)以下</w:t>
            </w:r>
          </w:p>
        </w:tc>
        <w:tc>
          <w:tcPr>
            <w:tcW w:w="1559" w:type="dxa"/>
            <w:vAlign w:val="top"/>
          </w:tcPr>
          <w:p w14:paraId="121AE0FE">
            <w:pPr>
              <w:spacing w:before="180" w:line="241" w:lineRule="auto"/>
              <w:ind w:left="719"/>
              <w:rPr>
                <w:rFonts w:ascii="宋体" w:hAnsi="宋体" w:eastAsia="宋体" w:cs="宋体"/>
                <w:sz w:val="21"/>
                <w:szCs w:val="21"/>
              </w:rPr>
            </w:pPr>
            <w:r>
              <w:rPr>
                <w:rFonts w:ascii="宋体" w:hAnsi="宋体" w:eastAsia="宋体" w:cs="宋体"/>
                <w:sz w:val="21"/>
                <w:szCs w:val="21"/>
              </w:rPr>
              <w:t>2</w:t>
            </w:r>
          </w:p>
        </w:tc>
        <w:tc>
          <w:tcPr>
            <w:tcW w:w="1314" w:type="dxa"/>
            <w:vMerge w:val="restart"/>
            <w:tcBorders>
              <w:bottom w:val="nil"/>
            </w:tcBorders>
            <w:vAlign w:val="top"/>
          </w:tcPr>
          <w:p w14:paraId="700C33C0">
            <w:pPr>
              <w:pStyle w:val="6"/>
            </w:pPr>
          </w:p>
        </w:tc>
      </w:tr>
      <w:tr w14:paraId="4A52C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26B88FF2">
            <w:pPr>
              <w:pStyle w:val="6"/>
            </w:pPr>
          </w:p>
        </w:tc>
        <w:tc>
          <w:tcPr>
            <w:tcW w:w="1289" w:type="dxa"/>
            <w:vMerge w:val="continue"/>
            <w:tcBorders>
              <w:top w:val="nil"/>
              <w:bottom w:val="nil"/>
            </w:tcBorders>
            <w:vAlign w:val="top"/>
          </w:tcPr>
          <w:p w14:paraId="7999BA1C">
            <w:pPr>
              <w:pStyle w:val="6"/>
            </w:pPr>
          </w:p>
        </w:tc>
        <w:tc>
          <w:tcPr>
            <w:tcW w:w="2777" w:type="dxa"/>
            <w:vMerge w:val="continue"/>
            <w:tcBorders>
              <w:top w:val="nil"/>
            </w:tcBorders>
            <w:vAlign w:val="top"/>
          </w:tcPr>
          <w:p w14:paraId="3542EFAE">
            <w:pPr>
              <w:pStyle w:val="6"/>
            </w:pPr>
          </w:p>
        </w:tc>
        <w:tc>
          <w:tcPr>
            <w:tcW w:w="5266" w:type="dxa"/>
            <w:vAlign w:val="top"/>
          </w:tcPr>
          <w:p w14:paraId="52355B39">
            <w:pPr>
              <w:spacing w:before="100" w:line="219" w:lineRule="auto"/>
              <w:ind w:left="45"/>
              <w:rPr>
                <w:rFonts w:ascii="宋体" w:hAnsi="宋体" w:eastAsia="宋体" w:cs="宋体"/>
                <w:sz w:val="21"/>
                <w:szCs w:val="21"/>
              </w:rPr>
            </w:pPr>
            <w:r>
              <w:rPr>
                <w:rFonts w:ascii="宋体" w:hAnsi="宋体" w:eastAsia="宋体" w:cs="宋体"/>
                <w:spacing w:val="1"/>
                <w:sz w:val="21"/>
                <w:szCs w:val="21"/>
              </w:rPr>
              <w:t>资产负债率50%以上</w:t>
            </w:r>
          </w:p>
        </w:tc>
        <w:tc>
          <w:tcPr>
            <w:tcW w:w="1559" w:type="dxa"/>
            <w:vAlign w:val="top"/>
          </w:tcPr>
          <w:p w14:paraId="675AA20E">
            <w:pPr>
              <w:spacing w:before="121" w:line="236" w:lineRule="auto"/>
              <w:ind w:left="618"/>
              <w:rPr>
                <w:rFonts w:ascii="宋体" w:hAnsi="宋体" w:eastAsia="宋体" w:cs="宋体"/>
                <w:sz w:val="21"/>
                <w:szCs w:val="21"/>
              </w:rPr>
            </w:pPr>
            <w:r>
              <w:rPr>
                <w:rFonts w:ascii="宋体" w:hAnsi="宋体" w:eastAsia="宋体" w:cs="宋体"/>
                <w:spacing w:val="-6"/>
                <w:sz w:val="21"/>
                <w:szCs w:val="21"/>
              </w:rPr>
              <w:t>1.5</w:t>
            </w:r>
          </w:p>
        </w:tc>
        <w:tc>
          <w:tcPr>
            <w:tcW w:w="1314" w:type="dxa"/>
            <w:vMerge w:val="continue"/>
            <w:tcBorders>
              <w:top w:val="nil"/>
            </w:tcBorders>
            <w:vAlign w:val="top"/>
          </w:tcPr>
          <w:p w14:paraId="055E36E1">
            <w:pPr>
              <w:pStyle w:val="6"/>
            </w:pPr>
          </w:p>
        </w:tc>
      </w:tr>
      <w:tr w14:paraId="12130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36485F1B">
            <w:pPr>
              <w:pStyle w:val="6"/>
            </w:pPr>
          </w:p>
        </w:tc>
        <w:tc>
          <w:tcPr>
            <w:tcW w:w="1289" w:type="dxa"/>
            <w:vMerge w:val="continue"/>
            <w:tcBorders>
              <w:top w:val="nil"/>
              <w:bottom w:val="nil"/>
            </w:tcBorders>
            <w:vAlign w:val="top"/>
          </w:tcPr>
          <w:p w14:paraId="5C583FBB">
            <w:pPr>
              <w:pStyle w:val="6"/>
            </w:pPr>
          </w:p>
        </w:tc>
        <w:tc>
          <w:tcPr>
            <w:tcW w:w="2777" w:type="dxa"/>
            <w:vMerge w:val="restart"/>
            <w:tcBorders>
              <w:bottom w:val="nil"/>
            </w:tcBorders>
            <w:vAlign w:val="top"/>
          </w:tcPr>
          <w:p w14:paraId="27C6B8B0">
            <w:pPr>
              <w:spacing w:before="80" w:line="219" w:lineRule="auto"/>
              <w:ind w:left="962"/>
              <w:rPr>
                <w:rFonts w:ascii="宋体" w:hAnsi="宋体" w:eastAsia="宋体" w:cs="宋体"/>
                <w:sz w:val="21"/>
                <w:szCs w:val="21"/>
              </w:rPr>
            </w:pPr>
            <w:r>
              <w:rPr>
                <w:rFonts w:ascii="宋体" w:hAnsi="宋体" w:eastAsia="宋体" w:cs="宋体"/>
                <w:spacing w:val="-2"/>
                <w:sz w:val="21"/>
                <w:szCs w:val="21"/>
              </w:rPr>
              <w:t>流动比率</w:t>
            </w:r>
          </w:p>
          <w:p w14:paraId="3BCE13D3">
            <w:pPr>
              <w:spacing w:before="23" w:line="218" w:lineRule="auto"/>
              <w:ind w:left="1012"/>
              <w:rPr>
                <w:rFonts w:ascii="宋体" w:hAnsi="宋体" w:eastAsia="宋体" w:cs="宋体"/>
                <w:sz w:val="21"/>
                <w:szCs w:val="21"/>
              </w:rPr>
            </w:pPr>
            <w:r>
              <w:rPr>
                <w:rFonts w:ascii="宋体" w:hAnsi="宋体" w:eastAsia="宋体" w:cs="宋体"/>
                <w:spacing w:val="-7"/>
                <w:sz w:val="21"/>
                <w:szCs w:val="21"/>
              </w:rPr>
              <w:t>(1-7-2)</w:t>
            </w:r>
          </w:p>
          <w:p w14:paraId="01DFF0AD">
            <w:pPr>
              <w:spacing w:line="220" w:lineRule="auto"/>
              <w:ind w:left="1111"/>
              <w:rPr>
                <w:rFonts w:ascii="宋体" w:hAnsi="宋体" w:eastAsia="宋体" w:cs="宋体"/>
                <w:sz w:val="21"/>
                <w:szCs w:val="21"/>
              </w:rPr>
            </w:pPr>
            <w:r>
              <w:rPr>
                <w:rFonts w:ascii="宋体" w:hAnsi="宋体" w:eastAsia="宋体" w:cs="宋体"/>
                <w:spacing w:val="12"/>
                <w:sz w:val="21"/>
                <w:szCs w:val="21"/>
              </w:rPr>
              <w:t>(2分)</w:t>
            </w:r>
          </w:p>
        </w:tc>
        <w:tc>
          <w:tcPr>
            <w:tcW w:w="5266" w:type="dxa"/>
            <w:vAlign w:val="top"/>
          </w:tcPr>
          <w:p w14:paraId="133B1AE0">
            <w:pPr>
              <w:spacing w:before="160" w:line="219" w:lineRule="auto"/>
              <w:ind w:left="45"/>
              <w:rPr>
                <w:rFonts w:ascii="宋体" w:hAnsi="宋体" w:eastAsia="宋体" w:cs="宋体"/>
                <w:sz w:val="21"/>
                <w:szCs w:val="21"/>
              </w:rPr>
            </w:pPr>
            <w:r>
              <w:rPr>
                <w:rFonts w:ascii="宋体" w:hAnsi="宋体" w:eastAsia="宋体" w:cs="宋体"/>
                <w:spacing w:val="1"/>
                <w:sz w:val="21"/>
                <w:szCs w:val="21"/>
              </w:rPr>
              <w:t>流动比率2倍(含)以上</w:t>
            </w:r>
          </w:p>
        </w:tc>
        <w:tc>
          <w:tcPr>
            <w:tcW w:w="1559" w:type="dxa"/>
            <w:vAlign w:val="top"/>
          </w:tcPr>
          <w:p w14:paraId="59AAA5D8">
            <w:pPr>
              <w:spacing w:before="181" w:line="241" w:lineRule="auto"/>
              <w:ind w:left="719"/>
              <w:rPr>
                <w:rFonts w:ascii="宋体" w:hAnsi="宋体" w:eastAsia="宋体" w:cs="宋体"/>
                <w:sz w:val="21"/>
                <w:szCs w:val="21"/>
              </w:rPr>
            </w:pPr>
            <w:r>
              <w:rPr>
                <w:rFonts w:ascii="宋体" w:hAnsi="宋体" w:eastAsia="宋体" w:cs="宋体"/>
                <w:sz w:val="21"/>
                <w:szCs w:val="21"/>
              </w:rPr>
              <w:t>2</w:t>
            </w:r>
          </w:p>
        </w:tc>
        <w:tc>
          <w:tcPr>
            <w:tcW w:w="1314" w:type="dxa"/>
            <w:vMerge w:val="restart"/>
            <w:tcBorders>
              <w:bottom w:val="nil"/>
            </w:tcBorders>
            <w:vAlign w:val="top"/>
          </w:tcPr>
          <w:p w14:paraId="48AEC92E">
            <w:pPr>
              <w:pStyle w:val="6"/>
            </w:pPr>
          </w:p>
        </w:tc>
      </w:tr>
      <w:tr w14:paraId="00313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58682A22">
            <w:pPr>
              <w:pStyle w:val="6"/>
            </w:pPr>
          </w:p>
        </w:tc>
        <w:tc>
          <w:tcPr>
            <w:tcW w:w="1289" w:type="dxa"/>
            <w:vMerge w:val="continue"/>
            <w:tcBorders>
              <w:top w:val="nil"/>
              <w:bottom w:val="nil"/>
            </w:tcBorders>
            <w:vAlign w:val="top"/>
          </w:tcPr>
          <w:p w14:paraId="37FD963C">
            <w:pPr>
              <w:pStyle w:val="6"/>
            </w:pPr>
          </w:p>
        </w:tc>
        <w:tc>
          <w:tcPr>
            <w:tcW w:w="2777" w:type="dxa"/>
            <w:vMerge w:val="continue"/>
            <w:tcBorders>
              <w:top w:val="nil"/>
            </w:tcBorders>
            <w:vAlign w:val="top"/>
          </w:tcPr>
          <w:p w14:paraId="3DD46DC9">
            <w:pPr>
              <w:pStyle w:val="6"/>
            </w:pPr>
          </w:p>
        </w:tc>
        <w:tc>
          <w:tcPr>
            <w:tcW w:w="5266" w:type="dxa"/>
            <w:vAlign w:val="top"/>
          </w:tcPr>
          <w:p w14:paraId="42FC4A05">
            <w:pPr>
              <w:spacing w:before="81" w:line="219" w:lineRule="auto"/>
              <w:ind w:left="45"/>
              <w:rPr>
                <w:rFonts w:ascii="宋体" w:hAnsi="宋体" w:eastAsia="宋体" w:cs="宋体"/>
                <w:sz w:val="21"/>
                <w:szCs w:val="21"/>
              </w:rPr>
            </w:pPr>
            <w:r>
              <w:rPr>
                <w:rFonts w:ascii="宋体" w:hAnsi="宋体" w:eastAsia="宋体" w:cs="宋体"/>
                <w:spacing w:val="2"/>
                <w:sz w:val="21"/>
                <w:szCs w:val="21"/>
              </w:rPr>
              <w:t>流动比率2倍以下</w:t>
            </w:r>
          </w:p>
        </w:tc>
        <w:tc>
          <w:tcPr>
            <w:tcW w:w="1559" w:type="dxa"/>
            <w:vAlign w:val="top"/>
          </w:tcPr>
          <w:p w14:paraId="0E47D982">
            <w:pPr>
              <w:spacing w:before="103" w:line="217" w:lineRule="auto"/>
              <w:ind w:left="618"/>
              <w:rPr>
                <w:rFonts w:ascii="宋体" w:hAnsi="宋体" w:eastAsia="宋体" w:cs="宋体"/>
                <w:sz w:val="21"/>
                <w:szCs w:val="21"/>
              </w:rPr>
            </w:pPr>
            <w:r>
              <w:rPr>
                <w:rFonts w:ascii="宋体" w:hAnsi="宋体" w:eastAsia="宋体" w:cs="宋体"/>
                <w:spacing w:val="-6"/>
                <w:sz w:val="21"/>
                <w:szCs w:val="21"/>
              </w:rPr>
              <w:t>1.5</w:t>
            </w:r>
          </w:p>
        </w:tc>
        <w:tc>
          <w:tcPr>
            <w:tcW w:w="1314" w:type="dxa"/>
            <w:vMerge w:val="continue"/>
            <w:tcBorders>
              <w:top w:val="nil"/>
            </w:tcBorders>
            <w:vAlign w:val="top"/>
          </w:tcPr>
          <w:p w14:paraId="649138F5">
            <w:pPr>
              <w:pStyle w:val="6"/>
            </w:pPr>
          </w:p>
        </w:tc>
      </w:tr>
      <w:tr w14:paraId="2B32F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0AE480A3">
            <w:pPr>
              <w:pStyle w:val="6"/>
            </w:pPr>
          </w:p>
        </w:tc>
        <w:tc>
          <w:tcPr>
            <w:tcW w:w="1289" w:type="dxa"/>
            <w:vMerge w:val="continue"/>
            <w:tcBorders>
              <w:top w:val="nil"/>
              <w:bottom w:val="nil"/>
            </w:tcBorders>
            <w:vAlign w:val="top"/>
          </w:tcPr>
          <w:p w14:paraId="397E6C96">
            <w:pPr>
              <w:pStyle w:val="6"/>
            </w:pPr>
          </w:p>
        </w:tc>
        <w:tc>
          <w:tcPr>
            <w:tcW w:w="2777" w:type="dxa"/>
            <w:vMerge w:val="restart"/>
            <w:tcBorders>
              <w:bottom w:val="nil"/>
            </w:tcBorders>
            <w:vAlign w:val="top"/>
          </w:tcPr>
          <w:p w14:paraId="1ED86E8E">
            <w:pPr>
              <w:spacing w:before="71" w:line="219" w:lineRule="auto"/>
              <w:ind w:left="642"/>
              <w:rPr>
                <w:rFonts w:ascii="宋体" w:hAnsi="宋体" w:eastAsia="宋体" w:cs="宋体"/>
                <w:sz w:val="21"/>
                <w:szCs w:val="21"/>
              </w:rPr>
            </w:pPr>
            <w:r>
              <w:rPr>
                <w:rFonts w:ascii="宋体" w:hAnsi="宋体" w:eastAsia="宋体" w:cs="宋体"/>
                <w:spacing w:val="-2"/>
                <w:sz w:val="21"/>
                <w:szCs w:val="21"/>
              </w:rPr>
              <w:t>应收账款周转率</w:t>
            </w:r>
          </w:p>
          <w:p w14:paraId="693CEB71">
            <w:pPr>
              <w:spacing w:before="34" w:line="222" w:lineRule="auto"/>
              <w:ind w:left="1012"/>
              <w:rPr>
                <w:rFonts w:ascii="宋体" w:hAnsi="宋体" w:eastAsia="宋体" w:cs="宋体"/>
                <w:sz w:val="21"/>
                <w:szCs w:val="21"/>
              </w:rPr>
            </w:pPr>
            <w:r>
              <w:rPr>
                <w:rFonts w:ascii="宋体" w:hAnsi="宋体" w:eastAsia="宋体" w:cs="宋体"/>
                <w:spacing w:val="-7"/>
                <w:sz w:val="21"/>
                <w:szCs w:val="21"/>
              </w:rPr>
              <w:t>(1-7-3)</w:t>
            </w:r>
          </w:p>
          <w:p w14:paraId="1A7DEA0F">
            <w:pPr>
              <w:spacing w:before="4" w:line="220" w:lineRule="auto"/>
              <w:ind w:left="1111"/>
              <w:rPr>
                <w:rFonts w:ascii="宋体" w:hAnsi="宋体" w:eastAsia="宋体" w:cs="宋体"/>
                <w:sz w:val="21"/>
                <w:szCs w:val="21"/>
              </w:rPr>
            </w:pPr>
            <w:r>
              <w:rPr>
                <w:rFonts w:ascii="宋体" w:hAnsi="宋体" w:eastAsia="宋体" w:cs="宋体"/>
                <w:spacing w:val="12"/>
                <w:sz w:val="21"/>
                <w:szCs w:val="21"/>
              </w:rPr>
              <w:t>(2分)</w:t>
            </w:r>
          </w:p>
        </w:tc>
        <w:tc>
          <w:tcPr>
            <w:tcW w:w="5266" w:type="dxa"/>
            <w:vAlign w:val="top"/>
          </w:tcPr>
          <w:p w14:paraId="39B14EBB">
            <w:pPr>
              <w:spacing w:before="161" w:line="219" w:lineRule="auto"/>
              <w:ind w:left="45"/>
              <w:rPr>
                <w:rFonts w:ascii="宋体" w:hAnsi="宋体" w:eastAsia="宋体" w:cs="宋体"/>
                <w:sz w:val="21"/>
                <w:szCs w:val="21"/>
              </w:rPr>
            </w:pPr>
            <w:r>
              <w:rPr>
                <w:rFonts w:ascii="宋体" w:hAnsi="宋体" w:eastAsia="宋体" w:cs="宋体"/>
                <w:sz w:val="21"/>
                <w:szCs w:val="21"/>
              </w:rPr>
              <w:t>应收账款周转率2次(含)以上</w:t>
            </w:r>
          </w:p>
        </w:tc>
        <w:tc>
          <w:tcPr>
            <w:tcW w:w="1559" w:type="dxa"/>
            <w:vAlign w:val="top"/>
          </w:tcPr>
          <w:p w14:paraId="772E78D6">
            <w:pPr>
              <w:spacing w:before="182" w:line="241" w:lineRule="auto"/>
              <w:ind w:left="719"/>
              <w:rPr>
                <w:rFonts w:ascii="宋体" w:hAnsi="宋体" w:eastAsia="宋体" w:cs="宋体"/>
                <w:sz w:val="21"/>
                <w:szCs w:val="21"/>
              </w:rPr>
            </w:pPr>
            <w:r>
              <w:rPr>
                <w:rFonts w:ascii="宋体" w:hAnsi="宋体" w:eastAsia="宋体" w:cs="宋体"/>
                <w:sz w:val="21"/>
                <w:szCs w:val="21"/>
              </w:rPr>
              <w:t>2</w:t>
            </w:r>
          </w:p>
        </w:tc>
        <w:tc>
          <w:tcPr>
            <w:tcW w:w="1314" w:type="dxa"/>
            <w:vMerge w:val="restart"/>
            <w:tcBorders>
              <w:bottom w:val="nil"/>
            </w:tcBorders>
            <w:vAlign w:val="top"/>
          </w:tcPr>
          <w:p w14:paraId="59FDBFD2">
            <w:pPr>
              <w:pStyle w:val="6"/>
            </w:pPr>
          </w:p>
        </w:tc>
      </w:tr>
      <w:tr w14:paraId="53E9D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5CEFA345">
            <w:pPr>
              <w:pStyle w:val="6"/>
            </w:pPr>
          </w:p>
        </w:tc>
        <w:tc>
          <w:tcPr>
            <w:tcW w:w="1289" w:type="dxa"/>
            <w:vMerge w:val="continue"/>
            <w:tcBorders>
              <w:top w:val="nil"/>
              <w:bottom w:val="nil"/>
            </w:tcBorders>
            <w:vAlign w:val="top"/>
          </w:tcPr>
          <w:p w14:paraId="556B8BF3">
            <w:pPr>
              <w:pStyle w:val="6"/>
            </w:pPr>
          </w:p>
        </w:tc>
        <w:tc>
          <w:tcPr>
            <w:tcW w:w="2777" w:type="dxa"/>
            <w:vMerge w:val="continue"/>
            <w:tcBorders>
              <w:top w:val="nil"/>
            </w:tcBorders>
            <w:vAlign w:val="top"/>
          </w:tcPr>
          <w:p w14:paraId="54DBBABF">
            <w:pPr>
              <w:pStyle w:val="6"/>
            </w:pPr>
          </w:p>
        </w:tc>
        <w:tc>
          <w:tcPr>
            <w:tcW w:w="5266" w:type="dxa"/>
            <w:vAlign w:val="top"/>
          </w:tcPr>
          <w:p w14:paraId="799DF701">
            <w:pPr>
              <w:spacing w:before="82" w:line="219" w:lineRule="auto"/>
              <w:ind w:left="45"/>
              <w:rPr>
                <w:rFonts w:ascii="宋体" w:hAnsi="宋体" w:eastAsia="宋体" w:cs="宋体"/>
                <w:sz w:val="21"/>
                <w:szCs w:val="21"/>
              </w:rPr>
            </w:pPr>
            <w:r>
              <w:rPr>
                <w:rFonts w:ascii="宋体" w:hAnsi="宋体" w:eastAsia="宋体" w:cs="宋体"/>
                <w:spacing w:val="1"/>
                <w:sz w:val="21"/>
                <w:szCs w:val="21"/>
              </w:rPr>
              <w:t>应收账款周转率2次以下</w:t>
            </w:r>
          </w:p>
        </w:tc>
        <w:tc>
          <w:tcPr>
            <w:tcW w:w="1559" w:type="dxa"/>
            <w:vAlign w:val="top"/>
          </w:tcPr>
          <w:p w14:paraId="43BDAFE0">
            <w:pPr>
              <w:spacing w:before="104" w:line="225" w:lineRule="auto"/>
              <w:ind w:left="618"/>
              <w:rPr>
                <w:rFonts w:ascii="宋体" w:hAnsi="宋体" w:eastAsia="宋体" w:cs="宋体"/>
                <w:sz w:val="21"/>
                <w:szCs w:val="21"/>
              </w:rPr>
            </w:pPr>
            <w:r>
              <w:rPr>
                <w:rFonts w:ascii="宋体" w:hAnsi="宋体" w:eastAsia="宋体" w:cs="宋体"/>
                <w:spacing w:val="-6"/>
                <w:sz w:val="21"/>
                <w:szCs w:val="21"/>
              </w:rPr>
              <w:t>1.5</w:t>
            </w:r>
          </w:p>
        </w:tc>
        <w:tc>
          <w:tcPr>
            <w:tcW w:w="1314" w:type="dxa"/>
            <w:vMerge w:val="continue"/>
            <w:tcBorders>
              <w:top w:val="nil"/>
            </w:tcBorders>
            <w:vAlign w:val="top"/>
          </w:tcPr>
          <w:p w14:paraId="0B74D703">
            <w:pPr>
              <w:pStyle w:val="6"/>
            </w:pPr>
          </w:p>
        </w:tc>
      </w:tr>
      <w:tr w14:paraId="50D94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3F128A33">
            <w:pPr>
              <w:pStyle w:val="6"/>
            </w:pPr>
          </w:p>
        </w:tc>
        <w:tc>
          <w:tcPr>
            <w:tcW w:w="1289" w:type="dxa"/>
            <w:vMerge w:val="continue"/>
            <w:tcBorders>
              <w:top w:val="nil"/>
              <w:bottom w:val="nil"/>
            </w:tcBorders>
            <w:vAlign w:val="top"/>
          </w:tcPr>
          <w:p w14:paraId="11CBD1D1">
            <w:pPr>
              <w:pStyle w:val="6"/>
            </w:pPr>
          </w:p>
        </w:tc>
        <w:tc>
          <w:tcPr>
            <w:tcW w:w="2777" w:type="dxa"/>
            <w:vMerge w:val="restart"/>
            <w:tcBorders>
              <w:bottom w:val="nil"/>
            </w:tcBorders>
            <w:vAlign w:val="top"/>
          </w:tcPr>
          <w:p w14:paraId="74288530">
            <w:pPr>
              <w:spacing w:before="91" w:line="238" w:lineRule="auto"/>
              <w:ind w:left="1012" w:right="745" w:hanging="260"/>
              <w:rPr>
                <w:rFonts w:ascii="宋体" w:hAnsi="宋体" w:eastAsia="宋体" w:cs="宋体"/>
                <w:sz w:val="21"/>
                <w:szCs w:val="21"/>
              </w:rPr>
            </w:pPr>
            <w:r>
              <w:rPr>
                <w:rFonts w:ascii="宋体" w:hAnsi="宋体" w:eastAsia="宋体" w:cs="宋体"/>
                <w:spacing w:val="1"/>
                <w:sz w:val="21"/>
                <w:szCs w:val="21"/>
              </w:rPr>
              <w:t>总资产周转率</w:t>
            </w:r>
            <w:r>
              <w:rPr>
                <w:rFonts w:ascii="宋体" w:hAnsi="宋体" w:eastAsia="宋体" w:cs="宋体"/>
                <w:spacing w:val="2"/>
                <w:sz w:val="21"/>
                <w:szCs w:val="21"/>
              </w:rPr>
              <w:t xml:space="preserve"> </w:t>
            </w:r>
            <w:r>
              <w:rPr>
                <w:rFonts w:ascii="宋体" w:hAnsi="宋体" w:eastAsia="宋体" w:cs="宋体"/>
                <w:spacing w:val="-7"/>
                <w:sz w:val="21"/>
                <w:szCs w:val="21"/>
              </w:rPr>
              <w:t>(1-7-4)</w:t>
            </w:r>
          </w:p>
          <w:p w14:paraId="38688381">
            <w:pPr>
              <w:spacing w:line="220" w:lineRule="auto"/>
              <w:ind w:left="1111"/>
              <w:rPr>
                <w:rFonts w:ascii="宋体" w:hAnsi="宋体" w:eastAsia="宋体" w:cs="宋体"/>
                <w:sz w:val="21"/>
                <w:szCs w:val="21"/>
              </w:rPr>
            </w:pPr>
            <w:r>
              <w:rPr>
                <w:rFonts w:ascii="宋体" w:hAnsi="宋体" w:eastAsia="宋体" w:cs="宋体"/>
                <w:spacing w:val="12"/>
                <w:sz w:val="21"/>
                <w:szCs w:val="21"/>
              </w:rPr>
              <w:t>(2分)</w:t>
            </w:r>
          </w:p>
        </w:tc>
        <w:tc>
          <w:tcPr>
            <w:tcW w:w="5266" w:type="dxa"/>
            <w:vAlign w:val="top"/>
          </w:tcPr>
          <w:p w14:paraId="04A0B23E">
            <w:pPr>
              <w:spacing w:before="162" w:line="219" w:lineRule="auto"/>
              <w:ind w:left="45"/>
              <w:rPr>
                <w:rFonts w:ascii="宋体" w:hAnsi="宋体" w:eastAsia="宋体" w:cs="宋体"/>
                <w:sz w:val="21"/>
                <w:szCs w:val="21"/>
              </w:rPr>
            </w:pPr>
            <w:r>
              <w:rPr>
                <w:rFonts w:ascii="宋体" w:hAnsi="宋体" w:eastAsia="宋体" w:cs="宋体"/>
                <w:spacing w:val="1"/>
                <w:sz w:val="21"/>
                <w:szCs w:val="21"/>
              </w:rPr>
              <w:t>总资产周转率1次(含)以上</w:t>
            </w:r>
          </w:p>
        </w:tc>
        <w:tc>
          <w:tcPr>
            <w:tcW w:w="1559" w:type="dxa"/>
            <w:vAlign w:val="top"/>
          </w:tcPr>
          <w:p w14:paraId="486BD605">
            <w:pPr>
              <w:spacing w:before="183" w:line="241" w:lineRule="auto"/>
              <w:ind w:left="719"/>
              <w:rPr>
                <w:rFonts w:ascii="宋体" w:hAnsi="宋体" w:eastAsia="宋体" w:cs="宋体"/>
                <w:sz w:val="21"/>
                <w:szCs w:val="21"/>
              </w:rPr>
            </w:pPr>
            <w:r>
              <w:rPr>
                <w:rFonts w:ascii="宋体" w:hAnsi="宋体" w:eastAsia="宋体" w:cs="宋体"/>
                <w:sz w:val="21"/>
                <w:szCs w:val="21"/>
              </w:rPr>
              <w:t>2</w:t>
            </w:r>
          </w:p>
        </w:tc>
        <w:tc>
          <w:tcPr>
            <w:tcW w:w="1314" w:type="dxa"/>
            <w:vMerge w:val="restart"/>
            <w:tcBorders>
              <w:bottom w:val="nil"/>
            </w:tcBorders>
            <w:vAlign w:val="top"/>
          </w:tcPr>
          <w:p w14:paraId="6B9BD357">
            <w:pPr>
              <w:pStyle w:val="6"/>
            </w:pPr>
          </w:p>
        </w:tc>
      </w:tr>
      <w:tr w14:paraId="6C205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6C0602B8">
            <w:pPr>
              <w:pStyle w:val="6"/>
            </w:pPr>
          </w:p>
        </w:tc>
        <w:tc>
          <w:tcPr>
            <w:tcW w:w="1289" w:type="dxa"/>
            <w:vMerge w:val="continue"/>
            <w:tcBorders>
              <w:top w:val="nil"/>
              <w:bottom w:val="nil"/>
            </w:tcBorders>
            <w:vAlign w:val="top"/>
          </w:tcPr>
          <w:p w14:paraId="10E7C1B2">
            <w:pPr>
              <w:pStyle w:val="6"/>
            </w:pPr>
          </w:p>
        </w:tc>
        <w:tc>
          <w:tcPr>
            <w:tcW w:w="2777" w:type="dxa"/>
            <w:vMerge w:val="continue"/>
            <w:tcBorders>
              <w:top w:val="nil"/>
            </w:tcBorders>
            <w:vAlign w:val="top"/>
          </w:tcPr>
          <w:p w14:paraId="2CA541A3">
            <w:pPr>
              <w:pStyle w:val="6"/>
            </w:pPr>
          </w:p>
        </w:tc>
        <w:tc>
          <w:tcPr>
            <w:tcW w:w="5266" w:type="dxa"/>
            <w:vAlign w:val="top"/>
          </w:tcPr>
          <w:p w14:paraId="7BFE4B09">
            <w:pPr>
              <w:spacing w:before="83" w:line="219" w:lineRule="auto"/>
              <w:ind w:left="45"/>
              <w:rPr>
                <w:rFonts w:ascii="宋体" w:hAnsi="宋体" w:eastAsia="宋体" w:cs="宋体"/>
                <w:sz w:val="21"/>
                <w:szCs w:val="21"/>
              </w:rPr>
            </w:pPr>
            <w:r>
              <w:rPr>
                <w:rFonts w:ascii="宋体" w:hAnsi="宋体" w:eastAsia="宋体" w:cs="宋体"/>
                <w:spacing w:val="1"/>
                <w:sz w:val="21"/>
                <w:szCs w:val="21"/>
              </w:rPr>
              <w:t>总资产周转率1次以下</w:t>
            </w:r>
          </w:p>
        </w:tc>
        <w:tc>
          <w:tcPr>
            <w:tcW w:w="1559" w:type="dxa"/>
            <w:vAlign w:val="top"/>
          </w:tcPr>
          <w:p w14:paraId="474F1A16">
            <w:pPr>
              <w:spacing w:before="104" w:line="225" w:lineRule="auto"/>
              <w:ind w:left="618"/>
              <w:rPr>
                <w:rFonts w:ascii="宋体" w:hAnsi="宋体" w:eastAsia="宋体" w:cs="宋体"/>
                <w:sz w:val="21"/>
                <w:szCs w:val="21"/>
              </w:rPr>
            </w:pPr>
            <w:r>
              <w:rPr>
                <w:rFonts w:ascii="宋体" w:hAnsi="宋体" w:eastAsia="宋体" w:cs="宋体"/>
                <w:spacing w:val="-6"/>
                <w:sz w:val="21"/>
                <w:szCs w:val="21"/>
              </w:rPr>
              <w:t>1.5</w:t>
            </w:r>
          </w:p>
        </w:tc>
        <w:tc>
          <w:tcPr>
            <w:tcW w:w="1314" w:type="dxa"/>
            <w:vMerge w:val="continue"/>
            <w:tcBorders>
              <w:top w:val="nil"/>
            </w:tcBorders>
            <w:vAlign w:val="top"/>
          </w:tcPr>
          <w:p w14:paraId="7C04ACEA">
            <w:pPr>
              <w:pStyle w:val="6"/>
            </w:pPr>
          </w:p>
        </w:tc>
      </w:tr>
      <w:tr w14:paraId="24385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7DFFAA99">
            <w:pPr>
              <w:pStyle w:val="6"/>
            </w:pPr>
          </w:p>
        </w:tc>
        <w:tc>
          <w:tcPr>
            <w:tcW w:w="1289" w:type="dxa"/>
            <w:vMerge w:val="continue"/>
            <w:tcBorders>
              <w:top w:val="nil"/>
              <w:bottom w:val="nil"/>
            </w:tcBorders>
            <w:vAlign w:val="top"/>
          </w:tcPr>
          <w:p w14:paraId="5F95DD46">
            <w:pPr>
              <w:pStyle w:val="6"/>
            </w:pPr>
          </w:p>
        </w:tc>
        <w:tc>
          <w:tcPr>
            <w:tcW w:w="2777" w:type="dxa"/>
            <w:vMerge w:val="restart"/>
            <w:tcBorders>
              <w:bottom w:val="nil"/>
            </w:tcBorders>
            <w:vAlign w:val="top"/>
          </w:tcPr>
          <w:p w14:paraId="296F13B5">
            <w:pPr>
              <w:pStyle w:val="6"/>
              <w:spacing w:line="261" w:lineRule="auto"/>
            </w:pPr>
          </w:p>
          <w:p w14:paraId="65793736">
            <w:pPr>
              <w:pStyle w:val="6"/>
              <w:spacing w:line="261" w:lineRule="auto"/>
            </w:pPr>
          </w:p>
          <w:p w14:paraId="109532F3">
            <w:pPr>
              <w:spacing w:before="68" w:line="219" w:lineRule="auto"/>
              <w:ind w:left="752"/>
              <w:rPr>
                <w:rFonts w:ascii="宋体" w:hAnsi="宋体" w:eastAsia="宋体" w:cs="宋体"/>
                <w:sz w:val="21"/>
                <w:szCs w:val="21"/>
              </w:rPr>
            </w:pPr>
            <w:r>
              <w:rPr>
                <w:rFonts w:ascii="宋体" w:hAnsi="宋体" w:eastAsia="宋体" w:cs="宋体"/>
                <w:spacing w:val="2"/>
                <w:sz w:val="21"/>
                <w:szCs w:val="21"/>
              </w:rPr>
              <w:t>纳税信用等级</w:t>
            </w:r>
          </w:p>
          <w:p w14:paraId="38C01DE2">
            <w:pPr>
              <w:spacing w:before="43" w:line="218" w:lineRule="auto"/>
              <w:ind w:left="1012"/>
              <w:rPr>
                <w:rFonts w:ascii="宋体" w:hAnsi="宋体" w:eastAsia="宋体" w:cs="宋体"/>
                <w:sz w:val="21"/>
                <w:szCs w:val="21"/>
              </w:rPr>
            </w:pPr>
            <w:r>
              <w:rPr>
                <w:rFonts w:ascii="宋体" w:hAnsi="宋体" w:eastAsia="宋体" w:cs="宋体"/>
                <w:spacing w:val="-7"/>
                <w:sz w:val="21"/>
                <w:szCs w:val="21"/>
              </w:rPr>
              <w:t>(1-7-5)</w:t>
            </w:r>
          </w:p>
          <w:p w14:paraId="44F58C90">
            <w:pPr>
              <w:spacing w:line="220" w:lineRule="auto"/>
              <w:ind w:left="852"/>
              <w:rPr>
                <w:rFonts w:ascii="宋体" w:hAnsi="宋体" w:eastAsia="宋体" w:cs="宋体"/>
                <w:sz w:val="21"/>
                <w:szCs w:val="21"/>
              </w:rPr>
            </w:pPr>
            <w:r>
              <w:rPr>
                <w:rFonts w:ascii="宋体" w:hAnsi="宋体" w:eastAsia="宋体" w:cs="宋体"/>
                <w:spacing w:val="5"/>
                <w:sz w:val="21"/>
                <w:szCs w:val="21"/>
              </w:rPr>
              <w:t>(2分~-2分)</w:t>
            </w:r>
          </w:p>
        </w:tc>
        <w:tc>
          <w:tcPr>
            <w:tcW w:w="5266" w:type="dxa"/>
            <w:vAlign w:val="top"/>
          </w:tcPr>
          <w:p w14:paraId="3123D898">
            <w:pPr>
              <w:spacing w:before="86" w:line="221" w:lineRule="auto"/>
              <w:ind w:left="45"/>
              <w:rPr>
                <w:rFonts w:ascii="宋体" w:hAnsi="宋体" w:eastAsia="宋体" w:cs="宋体"/>
                <w:sz w:val="21"/>
                <w:szCs w:val="21"/>
              </w:rPr>
            </w:pPr>
            <w:r>
              <w:rPr>
                <w:rFonts w:ascii="宋体" w:hAnsi="宋体" w:eastAsia="宋体" w:cs="宋体"/>
                <w:spacing w:val="-1"/>
                <w:sz w:val="21"/>
                <w:szCs w:val="21"/>
              </w:rPr>
              <w:t>A级</w:t>
            </w:r>
          </w:p>
        </w:tc>
        <w:tc>
          <w:tcPr>
            <w:tcW w:w="1559" w:type="dxa"/>
            <w:vAlign w:val="top"/>
          </w:tcPr>
          <w:p w14:paraId="2839BEDE">
            <w:pPr>
              <w:spacing w:before="104" w:line="224" w:lineRule="auto"/>
              <w:ind w:left="719"/>
              <w:rPr>
                <w:rFonts w:ascii="宋体" w:hAnsi="宋体" w:eastAsia="宋体" w:cs="宋体"/>
                <w:sz w:val="21"/>
                <w:szCs w:val="21"/>
              </w:rPr>
            </w:pPr>
            <w:r>
              <w:rPr>
                <w:rFonts w:ascii="宋体" w:hAnsi="宋体" w:eastAsia="宋体" w:cs="宋体"/>
                <w:sz w:val="21"/>
                <w:szCs w:val="21"/>
              </w:rPr>
              <w:t>2</w:t>
            </w:r>
          </w:p>
        </w:tc>
        <w:tc>
          <w:tcPr>
            <w:tcW w:w="1314" w:type="dxa"/>
            <w:vMerge w:val="restart"/>
            <w:tcBorders>
              <w:bottom w:val="nil"/>
            </w:tcBorders>
            <w:vAlign w:val="top"/>
          </w:tcPr>
          <w:p w14:paraId="1F1AA4DA">
            <w:pPr>
              <w:pStyle w:val="6"/>
            </w:pPr>
          </w:p>
        </w:tc>
      </w:tr>
      <w:tr w14:paraId="4B450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197A3280">
            <w:pPr>
              <w:pStyle w:val="6"/>
            </w:pPr>
          </w:p>
        </w:tc>
        <w:tc>
          <w:tcPr>
            <w:tcW w:w="1289" w:type="dxa"/>
            <w:vMerge w:val="continue"/>
            <w:tcBorders>
              <w:top w:val="nil"/>
              <w:bottom w:val="nil"/>
            </w:tcBorders>
            <w:vAlign w:val="top"/>
          </w:tcPr>
          <w:p w14:paraId="2638C440">
            <w:pPr>
              <w:pStyle w:val="6"/>
            </w:pPr>
          </w:p>
        </w:tc>
        <w:tc>
          <w:tcPr>
            <w:tcW w:w="2777" w:type="dxa"/>
            <w:vMerge w:val="continue"/>
            <w:tcBorders>
              <w:top w:val="nil"/>
              <w:bottom w:val="nil"/>
            </w:tcBorders>
            <w:vAlign w:val="top"/>
          </w:tcPr>
          <w:p w14:paraId="45B648FC">
            <w:pPr>
              <w:pStyle w:val="6"/>
            </w:pPr>
          </w:p>
        </w:tc>
        <w:tc>
          <w:tcPr>
            <w:tcW w:w="5266" w:type="dxa"/>
            <w:vAlign w:val="top"/>
          </w:tcPr>
          <w:p w14:paraId="73128008">
            <w:pPr>
              <w:spacing w:before="97" w:line="221" w:lineRule="auto"/>
              <w:ind w:left="45"/>
              <w:rPr>
                <w:rFonts w:ascii="宋体" w:hAnsi="宋体" w:eastAsia="宋体" w:cs="宋体"/>
                <w:sz w:val="21"/>
                <w:szCs w:val="21"/>
              </w:rPr>
            </w:pPr>
            <w:r>
              <w:rPr>
                <w:rFonts w:ascii="宋体" w:hAnsi="宋体" w:eastAsia="宋体" w:cs="宋体"/>
                <w:spacing w:val="8"/>
                <w:sz w:val="21"/>
                <w:szCs w:val="21"/>
              </w:rPr>
              <w:t>B级</w:t>
            </w:r>
          </w:p>
        </w:tc>
        <w:tc>
          <w:tcPr>
            <w:tcW w:w="1559" w:type="dxa"/>
            <w:vAlign w:val="top"/>
          </w:tcPr>
          <w:p w14:paraId="49146B14">
            <w:pPr>
              <w:spacing w:before="116" w:line="232" w:lineRule="auto"/>
              <w:ind w:left="719"/>
              <w:rPr>
                <w:rFonts w:ascii="宋体" w:hAnsi="宋体" w:eastAsia="宋体" w:cs="宋体"/>
                <w:sz w:val="21"/>
                <w:szCs w:val="21"/>
              </w:rPr>
            </w:pPr>
            <w:r>
              <w:rPr>
                <w:rFonts w:ascii="宋体" w:hAnsi="宋体" w:eastAsia="宋体" w:cs="宋体"/>
                <w:sz w:val="21"/>
                <w:szCs w:val="21"/>
              </w:rPr>
              <w:t>1</w:t>
            </w:r>
          </w:p>
        </w:tc>
        <w:tc>
          <w:tcPr>
            <w:tcW w:w="1314" w:type="dxa"/>
            <w:vMerge w:val="continue"/>
            <w:tcBorders>
              <w:top w:val="nil"/>
              <w:bottom w:val="nil"/>
            </w:tcBorders>
            <w:vAlign w:val="top"/>
          </w:tcPr>
          <w:p w14:paraId="05683850">
            <w:pPr>
              <w:pStyle w:val="6"/>
            </w:pPr>
          </w:p>
        </w:tc>
      </w:tr>
      <w:tr w14:paraId="77890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1CD07FBF">
            <w:pPr>
              <w:pStyle w:val="6"/>
            </w:pPr>
          </w:p>
        </w:tc>
        <w:tc>
          <w:tcPr>
            <w:tcW w:w="1289" w:type="dxa"/>
            <w:vMerge w:val="continue"/>
            <w:tcBorders>
              <w:top w:val="nil"/>
              <w:bottom w:val="nil"/>
            </w:tcBorders>
            <w:vAlign w:val="top"/>
          </w:tcPr>
          <w:p w14:paraId="2CAA9016">
            <w:pPr>
              <w:pStyle w:val="6"/>
            </w:pPr>
          </w:p>
        </w:tc>
        <w:tc>
          <w:tcPr>
            <w:tcW w:w="2777" w:type="dxa"/>
            <w:vMerge w:val="continue"/>
            <w:tcBorders>
              <w:top w:val="nil"/>
              <w:bottom w:val="nil"/>
            </w:tcBorders>
            <w:vAlign w:val="top"/>
          </w:tcPr>
          <w:p w14:paraId="3DEBD498">
            <w:pPr>
              <w:pStyle w:val="6"/>
            </w:pPr>
          </w:p>
        </w:tc>
        <w:tc>
          <w:tcPr>
            <w:tcW w:w="5266" w:type="dxa"/>
            <w:vAlign w:val="top"/>
          </w:tcPr>
          <w:p w14:paraId="51878F3D">
            <w:pPr>
              <w:spacing w:before="87" w:line="221" w:lineRule="auto"/>
              <w:ind w:left="45"/>
              <w:rPr>
                <w:rFonts w:ascii="宋体" w:hAnsi="宋体" w:eastAsia="宋体" w:cs="宋体"/>
                <w:sz w:val="21"/>
                <w:szCs w:val="21"/>
              </w:rPr>
            </w:pPr>
            <w:r>
              <w:rPr>
                <w:rFonts w:ascii="宋体" w:hAnsi="宋体" w:eastAsia="宋体" w:cs="宋体"/>
                <w:spacing w:val="-1"/>
                <w:sz w:val="21"/>
                <w:szCs w:val="21"/>
              </w:rPr>
              <w:t>M级</w:t>
            </w:r>
          </w:p>
        </w:tc>
        <w:tc>
          <w:tcPr>
            <w:tcW w:w="1559" w:type="dxa"/>
            <w:vAlign w:val="top"/>
          </w:tcPr>
          <w:p w14:paraId="12D6DFB3">
            <w:pPr>
              <w:spacing w:before="105" w:line="224" w:lineRule="auto"/>
              <w:ind w:left="719"/>
              <w:rPr>
                <w:rFonts w:ascii="宋体" w:hAnsi="宋体" w:eastAsia="宋体" w:cs="宋体"/>
                <w:sz w:val="21"/>
                <w:szCs w:val="21"/>
              </w:rPr>
            </w:pPr>
            <w:r>
              <w:rPr>
                <w:rFonts w:ascii="宋体" w:hAnsi="宋体" w:eastAsia="宋体" w:cs="宋体"/>
                <w:sz w:val="21"/>
                <w:szCs w:val="21"/>
              </w:rPr>
              <w:t>0</w:t>
            </w:r>
          </w:p>
        </w:tc>
        <w:tc>
          <w:tcPr>
            <w:tcW w:w="1314" w:type="dxa"/>
            <w:vMerge w:val="continue"/>
            <w:tcBorders>
              <w:top w:val="nil"/>
              <w:bottom w:val="nil"/>
            </w:tcBorders>
            <w:vAlign w:val="top"/>
          </w:tcPr>
          <w:p w14:paraId="18C5AB2F">
            <w:pPr>
              <w:pStyle w:val="6"/>
            </w:pPr>
          </w:p>
        </w:tc>
      </w:tr>
      <w:tr w14:paraId="0FC76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7AEF1F27">
            <w:pPr>
              <w:pStyle w:val="6"/>
            </w:pPr>
          </w:p>
        </w:tc>
        <w:tc>
          <w:tcPr>
            <w:tcW w:w="1289" w:type="dxa"/>
            <w:vMerge w:val="continue"/>
            <w:tcBorders>
              <w:top w:val="nil"/>
              <w:bottom w:val="nil"/>
            </w:tcBorders>
            <w:vAlign w:val="top"/>
          </w:tcPr>
          <w:p w14:paraId="7382319D">
            <w:pPr>
              <w:pStyle w:val="6"/>
            </w:pPr>
          </w:p>
        </w:tc>
        <w:tc>
          <w:tcPr>
            <w:tcW w:w="2777" w:type="dxa"/>
            <w:vMerge w:val="continue"/>
            <w:tcBorders>
              <w:top w:val="nil"/>
              <w:bottom w:val="nil"/>
            </w:tcBorders>
            <w:vAlign w:val="top"/>
          </w:tcPr>
          <w:p w14:paraId="64077AA2">
            <w:pPr>
              <w:pStyle w:val="6"/>
            </w:pPr>
          </w:p>
        </w:tc>
        <w:tc>
          <w:tcPr>
            <w:tcW w:w="5266" w:type="dxa"/>
            <w:vAlign w:val="top"/>
          </w:tcPr>
          <w:p w14:paraId="22195FA6">
            <w:pPr>
              <w:spacing w:before="87" w:line="221" w:lineRule="auto"/>
              <w:ind w:left="45"/>
              <w:rPr>
                <w:rFonts w:ascii="宋体" w:hAnsi="宋体" w:eastAsia="宋体" w:cs="宋体"/>
                <w:sz w:val="21"/>
                <w:szCs w:val="21"/>
              </w:rPr>
            </w:pPr>
            <w:r>
              <w:rPr>
                <w:rFonts w:ascii="宋体" w:hAnsi="宋体" w:eastAsia="宋体" w:cs="宋体"/>
                <w:spacing w:val="8"/>
                <w:sz w:val="21"/>
                <w:szCs w:val="21"/>
              </w:rPr>
              <w:t>C级</w:t>
            </w:r>
          </w:p>
        </w:tc>
        <w:tc>
          <w:tcPr>
            <w:tcW w:w="1559" w:type="dxa"/>
            <w:vAlign w:val="top"/>
          </w:tcPr>
          <w:p w14:paraId="210B80E7">
            <w:pPr>
              <w:spacing w:before="105" w:line="223" w:lineRule="auto"/>
              <w:ind w:left="668"/>
              <w:rPr>
                <w:rFonts w:ascii="宋体" w:hAnsi="宋体" w:eastAsia="宋体" w:cs="宋体"/>
                <w:sz w:val="21"/>
                <w:szCs w:val="21"/>
              </w:rPr>
            </w:pPr>
            <w:r>
              <w:rPr>
                <w:rFonts w:ascii="宋体" w:hAnsi="宋体" w:eastAsia="宋体" w:cs="宋体"/>
                <w:spacing w:val="-2"/>
                <w:sz w:val="21"/>
                <w:szCs w:val="21"/>
              </w:rPr>
              <w:t>-1</w:t>
            </w:r>
          </w:p>
        </w:tc>
        <w:tc>
          <w:tcPr>
            <w:tcW w:w="1314" w:type="dxa"/>
            <w:vMerge w:val="continue"/>
            <w:tcBorders>
              <w:top w:val="nil"/>
              <w:bottom w:val="nil"/>
            </w:tcBorders>
            <w:vAlign w:val="top"/>
          </w:tcPr>
          <w:p w14:paraId="198B555D">
            <w:pPr>
              <w:pStyle w:val="6"/>
            </w:pPr>
          </w:p>
        </w:tc>
      </w:tr>
      <w:tr w14:paraId="5D2F8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tcBorders>
            <w:vAlign w:val="top"/>
          </w:tcPr>
          <w:p w14:paraId="5BC56486">
            <w:pPr>
              <w:pStyle w:val="6"/>
            </w:pPr>
          </w:p>
        </w:tc>
        <w:tc>
          <w:tcPr>
            <w:tcW w:w="1289" w:type="dxa"/>
            <w:vMerge w:val="continue"/>
            <w:tcBorders>
              <w:top w:val="nil"/>
            </w:tcBorders>
            <w:vAlign w:val="top"/>
          </w:tcPr>
          <w:p w14:paraId="6873F804">
            <w:pPr>
              <w:pStyle w:val="6"/>
            </w:pPr>
          </w:p>
        </w:tc>
        <w:tc>
          <w:tcPr>
            <w:tcW w:w="2777" w:type="dxa"/>
            <w:vMerge w:val="continue"/>
            <w:tcBorders>
              <w:top w:val="nil"/>
            </w:tcBorders>
            <w:vAlign w:val="top"/>
          </w:tcPr>
          <w:p w14:paraId="5CB2BC94">
            <w:pPr>
              <w:pStyle w:val="6"/>
            </w:pPr>
          </w:p>
        </w:tc>
        <w:tc>
          <w:tcPr>
            <w:tcW w:w="5266" w:type="dxa"/>
            <w:vAlign w:val="top"/>
          </w:tcPr>
          <w:p w14:paraId="7A8F4557">
            <w:pPr>
              <w:spacing w:before="98" w:line="221" w:lineRule="auto"/>
              <w:ind w:left="45"/>
              <w:rPr>
                <w:rFonts w:ascii="宋体" w:hAnsi="宋体" w:eastAsia="宋体" w:cs="宋体"/>
                <w:sz w:val="21"/>
                <w:szCs w:val="21"/>
              </w:rPr>
            </w:pPr>
            <w:r>
              <w:rPr>
                <w:rFonts w:ascii="宋体" w:hAnsi="宋体" w:eastAsia="宋体" w:cs="宋体"/>
                <w:spacing w:val="8"/>
                <w:sz w:val="21"/>
                <w:szCs w:val="21"/>
              </w:rPr>
              <w:t>D级</w:t>
            </w:r>
          </w:p>
        </w:tc>
        <w:tc>
          <w:tcPr>
            <w:tcW w:w="1559" w:type="dxa"/>
            <w:vAlign w:val="top"/>
          </w:tcPr>
          <w:p w14:paraId="497AAD62">
            <w:pPr>
              <w:spacing w:before="116" w:line="232" w:lineRule="auto"/>
              <w:ind w:left="668"/>
              <w:rPr>
                <w:rFonts w:ascii="宋体" w:hAnsi="宋体" w:eastAsia="宋体" w:cs="宋体"/>
                <w:sz w:val="21"/>
                <w:szCs w:val="21"/>
              </w:rPr>
            </w:pPr>
            <w:r>
              <w:rPr>
                <w:rFonts w:ascii="宋体" w:hAnsi="宋体" w:eastAsia="宋体" w:cs="宋体"/>
                <w:spacing w:val="-2"/>
                <w:sz w:val="21"/>
                <w:szCs w:val="21"/>
              </w:rPr>
              <w:t>-2</w:t>
            </w:r>
          </w:p>
        </w:tc>
        <w:tc>
          <w:tcPr>
            <w:tcW w:w="1314" w:type="dxa"/>
            <w:vMerge w:val="continue"/>
            <w:tcBorders>
              <w:top w:val="nil"/>
            </w:tcBorders>
            <w:vAlign w:val="top"/>
          </w:tcPr>
          <w:p w14:paraId="2F39FD94">
            <w:pPr>
              <w:pStyle w:val="6"/>
            </w:pPr>
          </w:p>
        </w:tc>
      </w:tr>
      <w:tr w14:paraId="549DF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restart"/>
            <w:tcBorders>
              <w:bottom w:val="nil"/>
            </w:tcBorders>
            <w:vAlign w:val="top"/>
          </w:tcPr>
          <w:p w14:paraId="0B1D31F3">
            <w:pPr>
              <w:pStyle w:val="6"/>
              <w:spacing w:line="270" w:lineRule="auto"/>
            </w:pPr>
          </w:p>
          <w:p w14:paraId="3D1A7AA9">
            <w:pPr>
              <w:pStyle w:val="6"/>
              <w:spacing w:line="270" w:lineRule="auto"/>
            </w:pPr>
          </w:p>
          <w:p w14:paraId="398E65FD">
            <w:pPr>
              <w:pStyle w:val="6"/>
              <w:spacing w:line="270" w:lineRule="auto"/>
            </w:pPr>
          </w:p>
          <w:p w14:paraId="06340EFB">
            <w:pPr>
              <w:pStyle w:val="6"/>
              <w:spacing w:line="271" w:lineRule="auto"/>
            </w:pPr>
          </w:p>
          <w:p w14:paraId="6B10A9DE">
            <w:pPr>
              <w:spacing w:before="68" w:line="220" w:lineRule="auto"/>
              <w:ind w:left="175"/>
              <w:rPr>
                <w:rFonts w:ascii="宋体" w:hAnsi="宋体" w:eastAsia="宋体" w:cs="宋体"/>
                <w:sz w:val="21"/>
                <w:szCs w:val="21"/>
              </w:rPr>
            </w:pPr>
            <w:r>
              <w:rPr>
                <w:rFonts w:ascii="宋体" w:hAnsi="宋体" w:eastAsia="宋体" w:cs="宋体"/>
                <w:spacing w:val="-3"/>
                <w:sz w:val="21"/>
                <w:szCs w:val="21"/>
              </w:rPr>
              <w:t>履约表现</w:t>
            </w:r>
          </w:p>
          <w:p w14:paraId="3C3B266C">
            <w:pPr>
              <w:spacing w:before="22" w:line="222" w:lineRule="auto"/>
              <w:ind w:left="435"/>
              <w:rPr>
                <w:rFonts w:ascii="宋体" w:hAnsi="宋体" w:eastAsia="宋体" w:cs="宋体"/>
                <w:sz w:val="21"/>
                <w:szCs w:val="21"/>
              </w:rPr>
            </w:pPr>
            <w:r>
              <w:rPr>
                <w:rFonts w:ascii="宋体" w:hAnsi="宋体" w:eastAsia="宋体" w:cs="宋体"/>
                <w:spacing w:val="-11"/>
                <w:sz w:val="21"/>
                <w:szCs w:val="21"/>
              </w:rPr>
              <w:t>(2)</w:t>
            </w:r>
          </w:p>
          <w:p w14:paraId="676E87A9">
            <w:pPr>
              <w:spacing w:before="4" w:line="220" w:lineRule="auto"/>
              <w:ind w:left="284"/>
              <w:rPr>
                <w:rFonts w:ascii="宋体" w:hAnsi="宋体" w:eastAsia="宋体" w:cs="宋体"/>
                <w:sz w:val="21"/>
                <w:szCs w:val="21"/>
              </w:rPr>
            </w:pPr>
            <w:r>
              <w:rPr>
                <w:rFonts w:ascii="宋体" w:hAnsi="宋体" w:eastAsia="宋体" w:cs="宋体"/>
                <w:spacing w:val="9"/>
                <w:sz w:val="21"/>
                <w:szCs w:val="21"/>
              </w:rPr>
              <w:t>(40分)</w:t>
            </w:r>
          </w:p>
        </w:tc>
        <w:tc>
          <w:tcPr>
            <w:tcW w:w="1289" w:type="dxa"/>
            <w:vMerge w:val="restart"/>
            <w:tcBorders>
              <w:bottom w:val="nil"/>
            </w:tcBorders>
            <w:vAlign w:val="top"/>
          </w:tcPr>
          <w:p w14:paraId="1C664EE5">
            <w:pPr>
              <w:pStyle w:val="6"/>
              <w:spacing w:line="270" w:lineRule="auto"/>
            </w:pPr>
          </w:p>
          <w:p w14:paraId="4E63091A">
            <w:pPr>
              <w:pStyle w:val="6"/>
              <w:spacing w:line="270" w:lineRule="auto"/>
            </w:pPr>
          </w:p>
          <w:p w14:paraId="420FB9C5">
            <w:pPr>
              <w:pStyle w:val="6"/>
              <w:spacing w:line="270" w:lineRule="auto"/>
            </w:pPr>
          </w:p>
          <w:p w14:paraId="6629F319">
            <w:pPr>
              <w:pStyle w:val="6"/>
              <w:spacing w:line="270" w:lineRule="auto"/>
            </w:pPr>
          </w:p>
          <w:p w14:paraId="6E4BF36A">
            <w:pPr>
              <w:spacing w:before="69" w:line="219" w:lineRule="auto"/>
              <w:ind w:left="211"/>
              <w:rPr>
                <w:rFonts w:ascii="宋体" w:hAnsi="宋体" w:eastAsia="宋体" w:cs="宋体"/>
                <w:sz w:val="21"/>
                <w:szCs w:val="21"/>
              </w:rPr>
            </w:pPr>
            <w:r>
              <w:rPr>
                <w:rFonts w:ascii="宋体" w:hAnsi="宋体" w:eastAsia="宋体" w:cs="宋体"/>
                <w:spacing w:val="2"/>
                <w:sz w:val="21"/>
                <w:szCs w:val="21"/>
              </w:rPr>
              <w:t>良好行为</w:t>
            </w:r>
          </w:p>
          <w:p w14:paraId="53B3C612">
            <w:pPr>
              <w:spacing w:before="34" w:line="222" w:lineRule="auto"/>
              <w:ind w:left="371"/>
              <w:rPr>
                <w:rFonts w:ascii="宋体" w:hAnsi="宋体" w:eastAsia="宋体" w:cs="宋体"/>
                <w:sz w:val="21"/>
                <w:szCs w:val="21"/>
              </w:rPr>
            </w:pPr>
            <w:r>
              <w:rPr>
                <w:rFonts w:ascii="宋体" w:hAnsi="宋体" w:eastAsia="宋体" w:cs="宋体"/>
                <w:spacing w:val="-10"/>
                <w:sz w:val="21"/>
                <w:szCs w:val="21"/>
              </w:rPr>
              <w:t>(2-1)</w:t>
            </w:r>
          </w:p>
          <w:p w14:paraId="330842C2">
            <w:pPr>
              <w:spacing w:before="14" w:line="220" w:lineRule="auto"/>
              <w:ind w:left="321"/>
              <w:rPr>
                <w:rFonts w:ascii="宋体" w:hAnsi="宋体" w:eastAsia="宋体" w:cs="宋体"/>
                <w:sz w:val="21"/>
                <w:szCs w:val="21"/>
              </w:rPr>
            </w:pPr>
            <w:r>
              <w:rPr>
                <w:rFonts w:ascii="宋体" w:hAnsi="宋体" w:eastAsia="宋体" w:cs="宋体"/>
                <w:spacing w:val="9"/>
                <w:sz w:val="21"/>
                <w:szCs w:val="21"/>
              </w:rPr>
              <w:t>(10分)</w:t>
            </w:r>
          </w:p>
        </w:tc>
        <w:tc>
          <w:tcPr>
            <w:tcW w:w="2777" w:type="dxa"/>
            <w:vMerge w:val="restart"/>
            <w:tcBorders>
              <w:bottom w:val="nil"/>
            </w:tcBorders>
            <w:vAlign w:val="top"/>
          </w:tcPr>
          <w:p w14:paraId="135A6DBC">
            <w:pPr>
              <w:pStyle w:val="6"/>
              <w:spacing w:line="350" w:lineRule="auto"/>
            </w:pPr>
          </w:p>
          <w:p w14:paraId="0F004DD3">
            <w:pPr>
              <w:pStyle w:val="6"/>
              <w:spacing w:line="351" w:lineRule="auto"/>
            </w:pPr>
          </w:p>
          <w:p w14:paraId="28142E3F">
            <w:pPr>
              <w:spacing w:before="68" w:line="219" w:lineRule="auto"/>
              <w:ind w:left="172"/>
              <w:rPr>
                <w:rFonts w:ascii="宋体" w:hAnsi="宋体" w:eastAsia="宋体" w:cs="宋体"/>
                <w:sz w:val="21"/>
                <w:szCs w:val="21"/>
              </w:rPr>
            </w:pPr>
            <w:r>
              <w:rPr>
                <w:rFonts w:ascii="宋体" w:hAnsi="宋体" w:eastAsia="宋体" w:cs="宋体"/>
                <w:spacing w:val="-1"/>
                <w:sz w:val="21"/>
                <w:szCs w:val="21"/>
              </w:rPr>
              <w:t>本单位或单位人员近3年获</w:t>
            </w:r>
          </w:p>
          <w:p w14:paraId="215F2F35">
            <w:pPr>
              <w:spacing w:before="2" w:line="219" w:lineRule="auto"/>
              <w:ind w:left="752"/>
              <w:rPr>
                <w:rFonts w:ascii="宋体" w:hAnsi="宋体" w:eastAsia="宋体" w:cs="宋体"/>
                <w:sz w:val="21"/>
                <w:szCs w:val="21"/>
              </w:rPr>
            </w:pPr>
            <w:r>
              <w:rPr>
                <w:rFonts w:ascii="宋体" w:hAnsi="宋体" w:eastAsia="宋体" w:cs="宋体"/>
                <w:spacing w:val="-2"/>
                <w:sz w:val="21"/>
                <w:szCs w:val="21"/>
              </w:rPr>
              <w:t>得奖项或表彰</w:t>
            </w:r>
          </w:p>
          <w:p w14:paraId="55AAB37A">
            <w:pPr>
              <w:spacing w:before="29" w:line="219" w:lineRule="auto"/>
              <w:ind w:left="172"/>
              <w:rPr>
                <w:rFonts w:ascii="宋体" w:hAnsi="宋体" w:eastAsia="宋体" w:cs="宋体"/>
                <w:sz w:val="21"/>
                <w:szCs w:val="21"/>
              </w:rPr>
            </w:pPr>
            <w:r>
              <w:rPr>
                <w:rFonts w:ascii="宋体" w:hAnsi="宋体" w:eastAsia="宋体" w:cs="宋体"/>
                <w:sz w:val="21"/>
                <w:szCs w:val="21"/>
              </w:rPr>
              <w:t>(以获得奖牌、证书、正式</w:t>
            </w:r>
          </w:p>
          <w:p w14:paraId="70227741">
            <w:pPr>
              <w:spacing w:before="2" w:line="219" w:lineRule="auto"/>
              <w:ind w:left="901"/>
              <w:rPr>
                <w:rFonts w:ascii="宋体" w:hAnsi="宋体" w:eastAsia="宋体" w:cs="宋体"/>
                <w:sz w:val="21"/>
                <w:szCs w:val="21"/>
              </w:rPr>
            </w:pPr>
            <w:r>
              <w:rPr>
                <w:rFonts w:ascii="宋体" w:hAnsi="宋体" w:eastAsia="宋体" w:cs="宋体"/>
                <w:spacing w:val="10"/>
                <w:sz w:val="21"/>
                <w:szCs w:val="21"/>
              </w:rPr>
              <w:t>文件为准)</w:t>
            </w:r>
          </w:p>
          <w:p w14:paraId="1521D776">
            <w:pPr>
              <w:spacing w:before="24" w:line="222" w:lineRule="auto"/>
              <w:ind w:left="1012"/>
              <w:rPr>
                <w:rFonts w:ascii="宋体" w:hAnsi="宋体" w:eastAsia="宋体" w:cs="宋体"/>
                <w:sz w:val="21"/>
                <w:szCs w:val="21"/>
              </w:rPr>
            </w:pPr>
            <w:r>
              <w:rPr>
                <w:rFonts w:ascii="宋体" w:hAnsi="宋体" w:eastAsia="宋体" w:cs="宋体"/>
                <w:spacing w:val="-7"/>
                <w:sz w:val="21"/>
                <w:szCs w:val="21"/>
              </w:rPr>
              <w:t>(2-1-1)</w:t>
            </w:r>
          </w:p>
          <w:p w14:paraId="34B2A9D5">
            <w:pPr>
              <w:spacing w:before="14" w:line="220" w:lineRule="auto"/>
              <w:ind w:left="1111"/>
              <w:rPr>
                <w:rFonts w:ascii="宋体" w:hAnsi="宋体" w:eastAsia="宋体" w:cs="宋体"/>
                <w:sz w:val="21"/>
                <w:szCs w:val="21"/>
              </w:rPr>
            </w:pPr>
            <w:r>
              <w:rPr>
                <w:rFonts w:ascii="宋体" w:hAnsi="宋体" w:eastAsia="宋体" w:cs="宋体"/>
                <w:spacing w:val="12"/>
                <w:sz w:val="21"/>
                <w:szCs w:val="21"/>
              </w:rPr>
              <w:t>(5分)</w:t>
            </w:r>
          </w:p>
        </w:tc>
        <w:tc>
          <w:tcPr>
            <w:tcW w:w="5266" w:type="dxa"/>
            <w:vAlign w:val="top"/>
          </w:tcPr>
          <w:p w14:paraId="26D721A6">
            <w:pPr>
              <w:spacing w:before="84" w:line="219" w:lineRule="auto"/>
              <w:ind w:left="45"/>
              <w:rPr>
                <w:rFonts w:ascii="宋体" w:hAnsi="宋体" w:eastAsia="宋体" w:cs="宋体"/>
                <w:sz w:val="21"/>
                <w:szCs w:val="21"/>
              </w:rPr>
            </w:pPr>
            <w:r>
              <w:rPr>
                <w:rFonts w:ascii="宋体" w:hAnsi="宋体" w:eastAsia="宋体" w:cs="宋体"/>
                <w:sz w:val="21"/>
                <w:szCs w:val="21"/>
              </w:rPr>
              <w:t>(1)省级行业部门和市州政府及以上奖项</w:t>
            </w:r>
          </w:p>
        </w:tc>
        <w:tc>
          <w:tcPr>
            <w:tcW w:w="1559" w:type="dxa"/>
            <w:vAlign w:val="top"/>
          </w:tcPr>
          <w:p w14:paraId="2C9044FC">
            <w:pPr>
              <w:spacing w:before="86" w:line="220" w:lineRule="auto"/>
              <w:ind w:left="618"/>
              <w:rPr>
                <w:rFonts w:ascii="宋体" w:hAnsi="宋体" w:eastAsia="宋体" w:cs="宋体"/>
                <w:sz w:val="21"/>
                <w:szCs w:val="21"/>
              </w:rPr>
            </w:pPr>
            <w:r>
              <w:rPr>
                <w:rFonts w:ascii="宋体" w:hAnsi="宋体" w:eastAsia="宋体" w:cs="宋体"/>
                <w:spacing w:val="-3"/>
                <w:sz w:val="21"/>
                <w:szCs w:val="21"/>
              </w:rPr>
              <w:t>3分</w:t>
            </w:r>
          </w:p>
        </w:tc>
        <w:tc>
          <w:tcPr>
            <w:tcW w:w="1314" w:type="dxa"/>
            <w:vMerge w:val="restart"/>
            <w:tcBorders>
              <w:bottom w:val="nil"/>
            </w:tcBorders>
            <w:vAlign w:val="top"/>
          </w:tcPr>
          <w:p w14:paraId="261372A7">
            <w:pPr>
              <w:pStyle w:val="6"/>
            </w:pPr>
          </w:p>
        </w:tc>
      </w:tr>
      <w:tr w14:paraId="32D95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512A78AC">
            <w:pPr>
              <w:pStyle w:val="6"/>
            </w:pPr>
          </w:p>
        </w:tc>
        <w:tc>
          <w:tcPr>
            <w:tcW w:w="1289" w:type="dxa"/>
            <w:vMerge w:val="continue"/>
            <w:tcBorders>
              <w:top w:val="nil"/>
              <w:bottom w:val="nil"/>
            </w:tcBorders>
            <w:vAlign w:val="top"/>
          </w:tcPr>
          <w:p w14:paraId="18757240">
            <w:pPr>
              <w:pStyle w:val="6"/>
            </w:pPr>
          </w:p>
        </w:tc>
        <w:tc>
          <w:tcPr>
            <w:tcW w:w="2777" w:type="dxa"/>
            <w:vMerge w:val="continue"/>
            <w:tcBorders>
              <w:top w:val="nil"/>
              <w:bottom w:val="nil"/>
            </w:tcBorders>
            <w:vAlign w:val="top"/>
          </w:tcPr>
          <w:p w14:paraId="4BA64471">
            <w:pPr>
              <w:pStyle w:val="6"/>
            </w:pPr>
          </w:p>
        </w:tc>
        <w:tc>
          <w:tcPr>
            <w:tcW w:w="5266" w:type="dxa"/>
            <w:vAlign w:val="top"/>
          </w:tcPr>
          <w:p w14:paraId="192F9A44">
            <w:pPr>
              <w:spacing w:before="85" w:line="219" w:lineRule="auto"/>
              <w:ind w:left="45"/>
              <w:rPr>
                <w:rFonts w:ascii="宋体" w:hAnsi="宋体" w:eastAsia="宋体" w:cs="宋体"/>
                <w:sz w:val="21"/>
                <w:szCs w:val="21"/>
              </w:rPr>
            </w:pPr>
            <w:r>
              <w:rPr>
                <w:rFonts w:ascii="宋体" w:hAnsi="宋体" w:eastAsia="宋体" w:cs="宋体"/>
                <w:spacing w:val="1"/>
                <w:sz w:val="21"/>
                <w:szCs w:val="21"/>
              </w:rPr>
              <w:t>(2)市州行业部门和县区政府奖项</w:t>
            </w:r>
          </w:p>
        </w:tc>
        <w:tc>
          <w:tcPr>
            <w:tcW w:w="1559" w:type="dxa"/>
            <w:vAlign w:val="top"/>
          </w:tcPr>
          <w:p w14:paraId="027266A2">
            <w:pPr>
              <w:spacing w:before="86" w:line="219" w:lineRule="auto"/>
              <w:ind w:left="299"/>
              <w:rPr>
                <w:rFonts w:ascii="宋体" w:hAnsi="宋体" w:eastAsia="宋体" w:cs="宋体"/>
                <w:sz w:val="21"/>
                <w:szCs w:val="21"/>
              </w:rPr>
            </w:pPr>
            <w:r>
              <w:rPr>
                <w:rFonts w:ascii="宋体" w:hAnsi="宋体" w:eastAsia="宋体" w:cs="宋体"/>
                <w:spacing w:val="2"/>
                <w:sz w:val="21"/>
                <w:szCs w:val="21"/>
              </w:rPr>
              <w:t>每项加1分</w:t>
            </w:r>
          </w:p>
        </w:tc>
        <w:tc>
          <w:tcPr>
            <w:tcW w:w="1314" w:type="dxa"/>
            <w:vMerge w:val="continue"/>
            <w:tcBorders>
              <w:top w:val="nil"/>
              <w:bottom w:val="nil"/>
            </w:tcBorders>
            <w:vAlign w:val="top"/>
          </w:tcPr>
          <w:p w14:paraId="6A86EE0D">
            <w:pPr>
              <w:pStyle w:val="6"/>
            </w:pPr>
          </w:p>
        </w:tc>
      </w:tr>
      <w:tr w14:paraId="05A4B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007D20B3">
            <w:pPr>
              <w:pStyle w:val="6"/>
            </w:pPr>
          </w:p>
        </w:tc>
        <w:tc>
          <w:tcPr>
            <w:tcW w:w="1289" w:type="dxa"/>
            <w:vMerge w:val="continue"/>
            <w:tcBorders>
              <w:top w:val="nil"/>
              <w:bottom w:val="nil"/>
            </w:tcBorders>
            <w:vAlign w:val="top"/>
          </w:tcPr>
          <w:p w14:paraId="664D1C63">
            <w:pPr>
              <w:pStyle w:val="6"/>
            </w:pPr>
          </w:p>
        </w:tc>
        <w:tc>
          <w:tcPr>
            <w:tcW w:w="2777" w:type="dxa"/>
            <w:vMerge w:val="continue"/>
            <w:tcBorders>
              <w:top w:val="nil"/>
              <w:bottom w:val="nil"/>
            </w:tcBorders>
            <w:vAlign w:val="top"/>
          </w:tcPr>
          <w:p w14:paraId="46EB4244">
            <w:pPr>
              <w:pStyle w:val="6"/>
            </w:pPr>
          </w:p>
        </w:tc>
        <w:tc>
          <w:tcPr>
            <w:tcW w:w="5266" w:type="dxa"/>
            <w:vAlign w:val="top"/>
          </w:tcPr>
          <w:p w14:paraId="3662CD00">
            <w:pPr>
              <w:spacing w:before="85" w:line="219" w:lineRule="auto"/>
              <w:ind w:left="45"/>
              <w:rPr>
                <w:rFonts w:ascii="宋体" w:hAnsi="宋体" w:eastAsia="宋体" w:cs="宋体"/>
                <w:sz w:val="21"/>
                <w:szCs w:val="21"/>
              </w:rPr>
            </w:pPr>
            <w:r>
              <w:rPr>
                <w:rFonts w:ascii="宋体" w:hAnsi="宋体" w:eastAsia="宋体" w:cs="宋体"/>
                <w:spacing w:val="1"/>
                <w:sz w:val="21"/>
                <w:szCs w:val="21"/>
              </w:rPr>
              <w:t>(3)甘肃省水利学会、协会奖项</w:t>
            </w:r>
          </w:p>
        </w:tc>
        <w:tc>
          <w:tcPr>
            <w:tcW w:w="1559" w:type="dxa"/>
            <w:vAlign w:val="top"/>
          </w:tcPr>
          <w:p w14:paraId="2A09C879">
            <w:pPr>
              <w:spacing w:before="86" w:line="219" w:lineRule="auto"/>
              <w:ind w:left="198"/>
              <w:rPr>
                <w:rFonts w:ascii="宋体" w:hAnsi="宋体" w:eastAsia="宋体" w:cs="宋体"/>
                <w:sz w:val="21"/>
                <w:szCs w:val="21"/>
              </w:rPr>
            </w:pPr>
            <w:r>
              <w:rPr>
                <w:rFonts w:ascii="宋体" w:hAnsi="宋体" w:eastAsia="宋体" w:cs="宋体"/>
                <w:sz w:val="21"/>
                <w:szCs w:val="21"/>
              </w:rPr>
              <w:t>每项加0.5分</w:t>
            </w:r>
          </w:p>
        </w:tc>
        <w:tc>
          <w:tcPr>
            <w:tcW w:w="1314" w:type="dxa"/>
            <w:vMerge w:val="continue"/>
            <w:tcBorders>
              <w:top w:val="nil"/>
              <w:bottom w:val="nil"/>
            </w:tcBorders>
            <w:vAlign w:val="top"/>
          </w:tcPr>
          <w:p w14:paraId="35D07FD7">
            <w:pPr>
              <w:pStyle w:val="6"/>
            </w:pPr>
          </w:p>
        </w:tc>
      </w:tr>
      <w:tr w14:paraId="1E6D8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4C67B5EE">
            <w:pPr>
              <w:pStyle w:val="6"/>
            </w:pPr>
          </w:p>
        </w:tc>
        <w:tc>
          <w:tcPr>
            <w:tcW w:w="1289" w:type="dxa"/>
            <w:vMerge w:val="continue"/>
            <w:tcBorders>
              <w:top w:val="nil"/>
              <w:bottom w:val="nil"/>
            </w:tcBorders>
            <w:vAlign w:val="top"/>
          </w:tcPr>
          <w:p w14:paraId="2403A311">
            <w:pPr>
              <w:pStyle w:val="6"/>
            </w:pPr>
          </w:p>
        </w:tc>
        <w:tc>
          <w:tcPr>
            <w:tcW w:w="2777" w:type="dxa"/>
            <w:vMerge w:val="continue"/>
            <w:tcBorders>
              <w:top w:val="nil"/>
              <w:bottom w:val="nil"/>
            </w:tcBorders>
            <w:vAlign w:val="top"/>
          </w:tcPr>
          <w:p w14:paraId="42FAFB43">
            <w:pPr>
              <w:pStyle w:val="6"/>
            </w:pPr>
          </w:p>
        </w:tc>
        <w:tc>
          <w:tcPr>
            <w:tcW w:w="5266" w:type="dxa"/>
            <w:vAlign w:val="top"/>
          </w:tcPr>
          <w:p w14:paraId="2875CAF7">
            <w:pPr>
              <w:spacing w:before="97" w:line="219" w:lineRule="auto"/>
              <w:ind w:left="45"/>
              <w:rPr>
                <w:rFonts w:ascii="宋体" w:hAnsi="宋体" w:eastAsia="宋体" w:cs="宋体"/>
                <w:sz w:val="21"/>
                <w:szCs w:val="21"/>
              </w:rPr>
            </w:pPr>
            <w:r>
              <w:rPr>
                <w:rFonts w:ascii="宋体" w:hAnsi="宋体" w:eastAsia="宋体" w:cs="宋体"/>
                <w:spacing w:val="1"/>
                <w:sz w:val="21"/>
                <w:szCs w:val="21"/>
              </w:rPr>
              <w:t>(4)县区行业部门奖项</w:t>
            </w:r>
          </w:p>
        </w:tc>
        <w:tc>
          <w:tcPr>
            <w:tcW w:w="1559" w:type="dxa"/>
            <w:vAlign w:val="top"/>
          </w:tcPr>
          <w:p w14:paraId="5ABA440C">
            <w:pPr>
              <w:spacing w:before="97" w:line="219" w:lineRule="auto"/>
              <w:ind w:left="148"/>
              <w:rPr>
                <w:rFonts w:ascii="宋体" w:hAnsi="宋体" w:eastAsia="宋体" w:cs="宋体"/>
                <w:sz w:val="21"/>
                <w:szCs w:val="21"/>
              </w:rPr>
            </w:pPr>
            <w:r>
              <w:rPr>
                <w:rFonts w:ascii="宋体" w:hAnsi="宋体" w:eastAsia="宋体" w:cs="宋体"/>
                <w:spacing w:val="-1"/>
                <w:sz w:val="21"/>
                <w:szCs w:val="21"/>
              </w:rPr>
              <w:t>每项加0.25分</w:t>
            </w:r>
          </w:p>
        </w:tc>
        <w:tc>
          <w:tcPr>
            <w:tcW w:w="1314" w:type="dxa"/>
            <w:vMerge w:val="continue"/>
            <w:tcBorders>
              <w:top w:val="nil"/>
              <w:bottom w:val="nil"/>
            </w:tcBorders>
            <w:vAlign w:val="top"/>
          </w:tcPr>
          <w:p w14:paraId="571BD9C7">
            <w:pPr>
              <w:pStyle w:val="6"/>
            </w:pPr>
          </w:p>
        </w:tc>
      </w:tr>
      <w:tr w14:paraId="63973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2F996233">
            <w:pPr>
              <w:pStyle w:val="6"/>
            </w:pPr>
          </w:p>
        </w:tc>
        <w:tc>
          <w:tcPr>
            <w:tcW w:w="1289" w:type="dxa"/>
            <w:vMerge w:val="continue"/>
            <w:tcBorders>
              <w:top w:val="nil"/>
              <w:bottom w:val="nil"/>
            </w:tcBorders>
            <w:vAlign w:val="top"/>
          </w:tcPr>
          <w:p w14:paraId="6EB5D151">
            <w:pPr>
              <w:pStyle w:val="6"/>
            </w:pPr>
          </w:p>
        </w:tc>
        <w:tc>
          <w:tcPr>
            <w:tcW w:w="2777" w:type="dxa"/>
            <w:vMerge w:val="continue"/>
            <w:tcBorders>
              <w:top w:val="nil"/>
              <w:bottom w:val="nil"/>
            </w:tcBorders>
            <w:vAlign w:val="top"/>
          </w:tcPr>
          <w:p w14:paraId="5CC956FC">
            <w:pPr>
              <w:pStyle w:val="6"/>
            </w:pPr>
          </w:p>
        </w:tc>
        <w:tc>
          <w:tcPr>
            <w:tcW w:w="5266" w:type="dxa"/>
            <w:vAlign w:val="top"/>
          </w:tcPr>
          <w:p w14:paraId="774A9C61">
            <w:pPr>
              <w:spacing w:before="86" w:line="219" w:lineRule="auto"/>
              <w:ind w:left="45"/>
              <w:rPr>
                <w:rFonts w:ascii="宋体" w:hAnsi="宋体" w:eastAsia="宋体" w:cs="宋体"/>
                <w:sz w:val="21"/>
                <w:szCs w:val="21"/>
              </w:rPr>
            </w:pPr>
            <w:r>
              <w:rPr>
                <w:rFonts w:ascii="宋体" w:hAnsi="宋体" w:eastAsia="宋体" w:cs="宋体"/>
                <w:sz w:val="21"/>
                <w:szCs w:val="21"/>
              </w:rPr>
              <w:t>(5)省级行业部门和市州政府及以上通报表彰</w:t>
            </w:r>
          </w:p>
        </w:tc>
        <w:tc>
          <w:tcPr>
            <w:tcW w:w="1559" w:type="dxa"/>
            <w:vAlign w:val="top"/>
          </w:tcPr>
          <w:p w14:paraId="3834BD42">
            <w:pPr>
              <w:spacing w:before="87" w:line="219" w:lineRule="auto"/>
              <w:ind w:left="299"/>
              <w:rPr>
                <w:rFonts w:ascii="宋体" w:hAnsi="宋体" w:eastAsia="宋体" w:cs="宋体"/>
                <w:sz w:val="21"/>
                <w:szCs w:val="21"/>
              </w:rPr>
            </w:pPr>
            <w:r>
              <w:rPr>
                <w:rFonts w:ascii="宋体" w:hAnsi="宋体" w:eastAsia="宋体" w:cs="宋体"/>
                <w:spacing w:val="2"/>
                <w:sz w:val="21"/>
                <w:szCs w:val="21"/>
              </w:rPr>
              <w:t>每项加1分</w:t>
            </w:r>
          </w:p>
        </w:tc>
        <w:tc>
          <w:tcPr>
            <w:tcW w:w="1314" w:type="dxa"/>
            <w:vMerge w:val="continue"/>
            <w:tcBorders>
              <w:top w:val="nil"/>
              <w:bottom w:val="nil"/>
            </w:tcBorders>
            <w:vAlign w:val="top"/>
          </w:tcPr>
          <w:p w14:paraId="396FC4AB">
            <w:pPr>
              <w:pStyle w:val="6"/>
            </w:pPr>
          </w:p>
        </w:tc>
      </w:tr>
      <w:tr w14:paraId="10DDF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6E678BAD">
            <w:pPr>
              <w:pStyle w:val="6"/>
            </w:pPr>
          </w:p>
        </w:tc>
        <w:tc>
          <w:tcPr>
            <w:tcW w:w="1289" w:type="dxa"/>
            <w:vMerge w:val="continue"/>
            <w:tcBorders>
              <w:top w:val="nil"/>
              <w:bottom w:val="nil"/>
            </w:tcBorders>
            <w:vAlign w:val="top"/>
          </w:tcPr>
          <w:p w14:paraId="3C75F595">
            <w:pPr>
              <w:pStyle w:val="6"/>
            </w:pPr>
          </w:p>
        </w:tc>
        <w:tc>
          <w:tcPr>
            <w:tcW w:w="2777" w:type="dxa"/>
            <w:vMerge w:val="continue"/>
            <w:tcBorders>
              <w:top w:val="nil"/>
              <w:bottom w:val="nil"/>
            </w:tcBorders>
            <w:vAlign w:val="top"/>
          </w:tcPr>
          <w:p w14:paraId="30C383E2">
            <w:pPr>
              <w:pStyle w:val="6"/>
            </w:pPr>
          </w:p>
        </w:tc>
        <w:tc>
          <w:tcPr>
            <w:tcW w:w="5266" w:type="dxa"/>
            <w:vAlign w:val="top"/>
          </w:tcPr>
          <w:p w14:paraId="07D04362">
            <w:pPr>
              <w:spacing w:before="86" w:line="219" w:lineRule="auto"/>
              <w:ind w:left="45"/>
              <w:rPr>
                <w:rFonts w:ascii="宋体" w:hAnsi="宋体" w:eastAsia="宋体" w:cs="宋体"/>
                <w:sz w:val="21"/>
                <w:szCs w:val="21"/>
              </w:rPr>
            </w:pPr>
            <w:r>
              <w:rPr>
                <w:rFonts w:ascii="宋体" w:hAnsi="宋体" w:eastAsia="宋体" w:cs="宋体"/>
                <w:sz w:val="21"/>
                <w:szCs w:val="21"/>
              </w:rPr>
              <w:t>(6)市州行业部门和县区政府通报表彰</w:t>
            </w:r>
          </w:p>
        </w:tc>
        <w:tc>
          <w:tcPr>
            <w:tcW w:w="1559" w:type="dxa"/>
            <w:vAlign w:val="top"/>
          </w:tcPr>
          <w:p w14:paraId="064E0553">
            <w:pPr>
              <w:spacing w:before="87" w:line="219" w:lineRule="auto"/>
              <w:ind w:left="148"/>
              <w:rPr>
                <w:rFonts w:ascii="宋体" w:hAnsi="宋体" w:eastAsia="宋体" w:cs="宋体"/>
                <w:sz w:val="21"/>
                <w:szCs w:val="21"/>
              </w:rPr>
            </w:pPr>
            <w:r>
              <w:rPr>
                <w:rFonts w:ascii="宋体" w:hAnsi="宋体" w:eastAsia="宋体" w:cs="宋体"/>
                <w:spacing w:val="-1"/>
                <w:sz w:val="21"/>
                <w:szCs w:val="21"/>
              </w:rPr>
              <w:t>每项加0.75分</w:t>
            </w:r>
          </w:p>
        </w:tc>
        <w:tc>
          <w:tcPr>
            <w:tcW w:w="1314" w:type="dxa"/>
            <w:vMerge w:val="continue"/>
            <w:tcBorders>
              <w:top w:val="nil"/>
              <w:bottom w:val="nil"/>
            </w:tcBorders>
            <w:vAlign w:val="top"/>
          </w:tcPr>
          <w:p w14:paraId="197DEFB1">
            <w:pPr>
              <w:pStyle w:val="6"/>
            </w:pPr>
          </w:p>
        </w:tc>
      </w:tr>
      <w:tr w14:paraId="44610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16AF6A9F">
            <w:pPr>
              <w:pStyle w:val="6"/>
            </w:pPr>
          </w:p>
        </w:tc>
        <w:tc>
          <w:tcPr>
            <w:tcW w:w="1289" w:type="dxa"/>
            <w:vMerge w:val="continue"/>
            <w:tcBorders>
              <w:top w:val="nil"/>
              <w:bottom w:val="nil"/>
            </w:tcBorders>
            <w:vAlign w:val="top"/>
          </w:tcPr>
          <w:p w14:paraId="3F1235D7">
            <w:pPr>
              <w:pStyle w:val="6"/>
            </w:pPr>
          </w:p>
        </w:tc>
        <w:tc>
          <w:tcPr>
            <w:tcW w:w="2777" w:type="dxa"/>
            <w:vMerge w:val="continue"/>
            <w:tcBorders>
              <w:top w:val="nil"/>
              <w:bottom w:val="nil"/>
            </w:tcBorders>
            <w:vAlign w:val="top"/>
          </w:tcPr>
          <w:p w14:paraId="1B01E232">
            <w:pPr>
              <w:pStyle w:val="6"/>
            </w:pPr>
          </w:p>
        </w:tc>
        <w:tc>
          <w:tcPr>
            <w:tcW w:w="5266" w:type="dxa"/>
            <w:vAlign w:val="top"/>
          </w:tcPr>
          <w:p w14:paraId="0DC71D0C">
            <w:pPr>
              <w:spacing w:before="87" w:line="219" w:lineRule="auto"/>
              <w:ind w:left="45"/>
              <w:rPr>
                <w:rFonts w:ascii="宋体" w:hAnsi="宋体" w:eastAsia="宋体" w:cs="宋体"/>
                <w:sz w:val="21"/>
                <w:szCs w:val="21"/>
              </w:rPr>
            </w:pPr>
            <w:r>
              <w:rPr>
                <w:rFonts w:ascii="宋体" w:hAnsi="宋体" w:eastAsia="宋体" w:cs="宋体"/>
                <w:sz w:val="21"/>
                <w:szCs w:val="21"/>
              </w:rPr>
              <w:t>(7)甘肃省水利学会、协会通报表彰</w:t>
            </w:r>
          </w:p>
        </w:tc>
        <w:tc>
          <w:tcPr>
            <w:tcW w:w="1559" w:type="dxa"/>
            <w:vAlign w:val="top"/>
          </w:tcPr>
          <w:p w14:paraId="23431FDC">
            <w:pPr>
              <w:spacing w:before="88" w:line="219" w:lineRule="auto"/>
              <w:ind w:left="198"/>
              <w:rPr>
                <w:rFonts w:ascii="宋体" w:hAnsi="宋体" w:eastAsia="宋体" w:cs="宋体"/>
                <w:sz w:val="21"/>
                <w:szCs w:val="21"/>
              </w:rPr>
            </w:pPr>
            <w:r>
              <w:rPr>
                <w:rFonts w:ascii="宋体" w:hAnsi="宋体" w:eastAsia="宋体" w:cs="宋体"/>
                <w:sz w:val="21"/>
                <w:szCs w:val="21"/>
              </w:rPr>
              <w:t>每项加0.5分</w:t>
            </w:r>
          </w:p>
        </w:tc>
        <w:tc>
          <w:tcPr>
            <w:tcW w:w="1314" w:type="dxa"/>
            <w:vMerge w:val="continue"/>
            <w:tcBorders>
              <w:top w:val="nil"/>
              <w:bottom w:val="nil"/>
            </w:tcBorders>
            <w:vAlign w:val="top"/>
          </w:tcPr>
          <w:p w14:paraId="0EFBF966">
            <w:pPr>
              <w:pStyle w:val="6"/>
            </w:pPr>
          </w:p>
        </w:tc>
      </w:tr>
      <w:tr w14:paraId="70696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4" w:type="dxa"/>
            <w:vMerge w:val="continue"/>
            <w:tcBorders>
              <w:top w:val="nil"/>
            </w:tcBorders>
            <w:vAlign w:val="top"/>
          </w:tcPr>
          <w:p w14:paraId="59D721E8">
            <w:pPr>
              <w:pStyle w:val="6"/>
            </w:pPr>
          </w:p>
        </w:tc>
        <w:tc>
          <w:tcPr>
            <w:tcW w:w="1289" w:type="dxa"/>
            <w:vMerge w:val="continue"/>
            <w:tcBorders>
              <w:top w:val="nil"/>
            </w:tcBorders>
            <w:vAlign w:val="top"/>
          </w:tcPr>
          <w:p w14:paraId="3E533A20">
            <w:pPr>
              <w:pStyle w:val="6"/>
            </w:pPr>
          </w:p>
        </w:tc>
        <w:tc>
          <w:tcPr>
            <w:tcW w:w="2777" w:type="dxa"/>
            <w:vMerge w:val="continue"/>
            <w:tcBorders>
              <w:top w:val="nil"/>
            </w:tcBorders>
            <w:vAlign w:val="top"/>
          </w:tcPr>
          <w:p w14:paraId="0FB16EC3">
            <w:pPr>
              <w:pStyle w:val="6"/>
            </w:pPr>
          </w:p>
        </w:tc>
        <w:tc>
          <w:tcPr>
            <w:tcW w:w="5266" w:type="dxa"/>
            <w:vAlign w:val="top"/>
          </w:tcPr>
          <w:p w14:paraId="57EC73B8">
            <w:pPr>
              <w:spacing w:before="98" w:line="219" w:lineRule="auto"/>
              <w:ind w:left="45"/>
              <w:rPr>
                <w:rFonts w:ascii="宋体" w:hAnsi="宋体" w:eastAsia="宋体" w:cs="宋体"/>
                <w:sz w:val="21"/>
                <w:szCs w:val="21"/>
              </w:rPr>
            </w:pPr>
            <w:r>
              <w:rPr>
                <w:rFonts w:ascii="宋体" w:hAnsi="宋体" w:eastAsia="宋体" w:cs="宋体"/>
                <w:spacing w:val="1"/>
                <w:sz w:val="21"/>
                <w:szCs w:val="21"/>
              </w:rPr>
              <w:t>(8)县区行业部门发文表彰</w:t>
            </w:r>
          </w:p>
        </w:tc>
        <w:tc>
          <w:tcPr>
            <w:tcW w:w="1559" w:type="dxa"/>
            <w:vAlign w:val="top"/>
          </w:tcPr>
          <w:p w14:paraId="2516987F">
            <w:pPr>
              <w:spacing w:before="98" w:line="219" w:lineRule="auto"/>
              <w:ind w:left="148"/>
              <w:rPr>
                <w:rFonts w:ascii="宋体" w:hAnsi="宋体" w:eastAsia="宋体" w:cs="宋体"/>
                <w:sz w:val="21"/>
                <w:szCs w:val="21"/>
              </w:rPr>
            </w:pPr>
            <w:r>
              <w:rPr>
                <w:rFonts w:ascii="宋体" w:hAnsi="宋体" w:eastAsia="宋体" w:cs="宋体"/>
                <w:spacing w:val="-1"/>
                <w:sz w:val="21"/>
                <w:szCs w:val="21"/>
              </w:rPr>
              <w:t>每项加0.25分</w:t>
            </w:r>
          </w:p>
        </w:tc>
        <w:tc>
          <w:tcPr>
            <w:tcW w:w="1314" w:type="dxa"/>
            <w:vMerge w:val="continue"/>
            <w:tcBorders>
              <w:top w:val="nil"/>
            </w:tcBorders>
            <w:vAlign w:val="top"/>
          </w:tcPr>
          <w:p w14:paraId="458370CE">
            <w:pPr>
              <w:pStyle w:val="6"/>
            </w:pPr>
          </w:p>
        </w:tc>
      </w:tr>
    </w:tbl>
    <w:p w14:paraId="77B6A14B">
      <w:pPr>
        <w:rPr>
          <w:rFonts w:ascii="Arial"/>
          <w:sz w:val="21"/>
        </w:rPr>
      </w:pPr>
    </w:p>
    <w:p w14:paraId="65F0376D">
      <w:pPr>
        <w:rPr>
          <w:rFonts w:ascii="Arial" w:hAnsi="Arial" w:eastAsia="Arial" w:cs="Arial"/>
          <w:sz w:val="21"/>
          <w:szCs w:val="21"/>
        </w:rPr>
        <w:sectPr>
          <w:footerReference r:id="rId8" w:type="default"/>
          <w:pgSz w:w="16840" w:h="11910"/>
          <w:pgMar w:top="1012" w:right="1845" w:bottom="1099" w:left="1564" w:header="0" w:footer="811" w:gutter="0"/>
          <w:cols w:space="720" w:num="1"/>
        </w:sectPr>
      </w:pPr>
    </w:p>
    <w:p w14:paraId="5FDC66D7">
      <w:pPr>
        <w:spacing w:before="25"/>
      </w:pPr>
    </w:p>
    <w:p w14:paraId="4E504378">
      <w:pPr>
        <w:spacing w:before="24"/>
      </w:pPr>
    </w:p>
    <w:tbl>
      <w:tblPr>
        <w:tblStyle w:val="5"/>
        <w:tblW w:w="134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276"/>
        <w:gridCol w:w="1559"/>
        <w:gridCol w:w="1314"/>
      </w:tblGrid>
      <w:tr w14:paraId="46791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14" w:type="dxa"/>
            <w:vAlign w:val="top"/>
          </w:tcPr>
          <w:p w14:paraId="6CEF58FB">
            <w:pPr>
              <w:spacing w:before="7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0408BD40">
            <w:pPr>
              <w:spacing w:before="7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6163062B">
            <w:pPr>
              <w:spacing w:before="7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76" w:type="dxa"/>
            <w:vAlign w:val="top"/>
          </w:tcPr>
          <w:p w14:paraId="32FA3E7E">
            <w:pPr>
              <w:spacing w:before="68"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59" w:type="dxa"/>
            <w:vAlign w:val="top"/>
          </w:tcPr>
          <w:p w14:paraId="2B2A2032">
            <w:pPr>
              <w:spacing w:before="7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314" w:type="dxa"/>
            <w:vAlign w:val="top"/>
          </w:tcPr>
          <w:p w14:paraId="135AF474">
            <w:pPr>
              <w:spacing w:before="71" w:line="219" w:lineRule="auto"/>
              <w:ind w:left="452"/>
              <w:rPr>
                <w:rFonts w:ascii="宋体" w:hAnsi="宋体" w:eastAsia="宋体" w:cs="宋体"/>
                <w:sz w:val="22"/>
                <w:szCs w:val="22"/>
              </w:rPr>
            </w:pPr>
            <w:r>
              <w:rPr>
                <w:rFonts w:ascii="宋体" w:hAnsi="宋体" w:eastAsia="宋体" w:cs="宋体"/>
                <w:b/>
                <w:bCs/>
                <w:spacing w:val="-5"/>
                <w:sz w:val="22"/>
                <w:szCs w:val="22"/>
              </w:rPr>
              <w:t>得分</w:t>
            </w:r>
          </w:p>
        </w:tc>
      </w:tr>
      <w:tr w14:paraId="2819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7" w:hRule="atLeast"/>
        </w:trPr>
        <w:tc>
          <w:tcPr>
            <w:tcW w:w="1214" w:type="dxa"/>
            <w:vMerge w:val="restart"/>
            <w:tcBorders>
              <w:bottom w:val="nil"/>
            </w:tcBorders>
            <w:vAlign w:val="top"/>
          </w:tcPr>
          <w:p w14:paraId="6571B4D0">
            <w:pPr>
              <w:pStyle w:val="6"/>
              <w:spacing w:line="255" w:lineRule="auto"/>
            </w:pPr>
          </w:p>
          <w:p w14:paraId="44A6D7EA">
            <w:pPr>
              <w:pStyle w:val="6"/>
              <w:spacing w:line="255" w:lineRule="auto"/>
            </w:pPr>
          </w:p>
          <w:p w14:paraId="1D28A95E">
            <w:pPr>
              <w:pStyle w:val="6"/>
              <w:spacing w:line="255" w:lineRule="auto"/>
            </w:pPr>
          </w:p>
          <w:p w14:paraId="3FF14735">
            <w:pPr>
              <w:pStyle w:val="6"/>
              <w:spacing w:line="255" w:lineRule="auto"/>
            </w:pPr>
          </w:p>
          <w:p w14:paraId="0BD70582">
            <w:pPr>
              <w:pStyle w:val="6"/>
              <w:spacing w:line="255" w:lineRule="auto"/>
            </w:pPr>
          </w:p>
          <w:p w14:paraId="3C6BBF2A">
            <w:pPr>
              <w:pStyle w:val="6"/>
              <w:spacing w:line="255" w:lineRule="auto"/>
            </w:pPr>
          </w:p>
          <w:p w14:paraId="5BFFDEE9">
            <w:pPr>
              <w:pStyle w:val="6"/>
              <w:spacing w:line="256" w:lineRule="auto"/>
            </w:pPr>
          </w:p>
          <w:p w14:paraId="3059BFC7">
            <w:pPr>
              <w:pStyle w:val="6"/>
              <w:spacing w:line="256" w:lineRule="auto"/>
            </w:pPr>
          </w:p>
          <w:p w14:paraId="6B9DC77D">
            <w:pPr>
              <w:pStyle w:val="6"/>
              <w:spacing w:line="256" w:lineRule="auto"/>
            </w:pPr>
          </w:p>
          <w:p w14:paraId="18ECE688">
            <w:pPr>
              <w:pStyle w:val="6"/>
              <w:spacing w:line="256" w:lineRule="auto"/>
            </w:pPr>
          </w:p>
          <w:p w14:paraId="36A270D5">
            <w:pPr>
              <w:pStyle w:val="6"/>
              <w:spacing w:line="256" w:lineRule="auto"/>
            </w:pPr>
          </w:p>
          <w:p w14:paraId="2335232E">
            <w:pPr>
              <w:pStyle w:val="6"/>
              <w:spacing w:line="256" w:lineRule="auto"/>
            </w:pPr>
          </w:p>
          <w:p w14:paraId="4237F27F">
            <w:pPr>
              <w:pStyle w:val="6"/>
              <w:spacing w:line="256" w:lineRule="auto"/>
            </w:pPr>
          </w:p>
          <w:p w14:paraId="0033C085">
            <w:pPr>
              <w:pStyle w:val="6"/>
              <w:spacing w:line="256" w:lineRule="auto"/>
            </w:pPr>
          </w:p>
          <w:p w14:paraId="00D7A86C">
            <w:pPr>
              <w:pStyle w:val="6"/>
              <w:spacing w:line="256" w:lineRule="auto"/>
            </w:pPr>
          </w:p>
          <w:p w14:paraId="7727DCE6">
            <w:pPr>
              <w:spacing w:before="72" w:line="220" w:lineRule="auto"/>
              <w:ind w:left="155"/>
              <w:rPr>
                <w:rFonts w:ascii="宋体" w:hAnsi="宋体" w:eastAsia="宋体" w:cs="宋体"/>
                <w:sz w:val="22"/>
                <w:szCs w:val="22"/>
              </w:rPr>
            </w:pPr>
            <w:r>
              <w:rPr>
                <w:rFonts w:ascii="宋体" w:hAnsi="宋体" w:eastAsia="宋体" w:cs="宋体"/>
                <w:spacing w:val="2"/>
                <w:sz w:val="22"/>
                <w:szCs w:val="22"/>
              </w:rPr>
              <w:t>履约表现</w:t>
            </w:r>
          </w:p>
          <w:p w14:paraId="1531E625">
            <w:pPr>
              <w:spacing w:line="222" w:lineRule="auto"/>
              <w:ind w:left="435"/>
              <w:rPr>
                <w:rFonts w:ascii="宋体" w:hAnsi="宋体" w:eastAsia="宋体" w:cs="宋体"/>
                <w:sz w:val="22"/>
                <w:szCs w:val="22"/>
              </w:rPr>
            </w:pPr>
            <w:r>
              <w:rPr>
                <w:rFonts w:ascii="宋体" w:hAnsi="宋体" w:eastAsia="宋体" w:cs="宋体"/>
                <w:spacing w:val="-11"/>
                <w:sz w:val="22"/>
                <w:szCs w:val="22"/>
              </w:rPr>
              <w:t>(2)</w:t>
            </w:r>
          </w:p>
          <w:p w14:paraId="01D22E56">
            <w:pPr>
              <w:spacing w:before="2" w:line="220" w:lineRule="auto"/>
              <w:ind w:left="265"/>
              <w:rPr>
                <w:rFonts w:ascii="宋体" w:hAnsi="宋体" w:eastAsia="宋体" w:cs="宋体"/>
                <w:sz w:val="22"/>
                <w:szCs w:val="22"/>
              </w:rPr>
            </w:pPr>
            <w:r>
              <w:rPr>
                <w:rFonts w:ascii="宋体" w:hAnsi="宋体" w:eastAsia="宋体" w:cs="宋体"/>
                <w:spacing w:val="9"/>
                <w:sz w:val="22"/>
                <w:szCs w:val="22"/>
              </w:rPr>
              <w:t>(40分)</w:t>
            </w:r>
          </w:p>
        </w:tc>
        <w:tc>
          <w:tcPr>
            <w:tcW w:w="1289" w:type="dxa"/>
            <w:vAlign w:val="top"/>
          </w:tcPr>
          <w:p w14:paraId="78CC7D50">
            <w:pPr>
              <w:pStyle w:val="6"/>
              <w:spacing w:line="257" w:lineRule="auto"/>
            </w:pPr>
          </w:p>
          <w:p w14:paraId="7DAB1B63">
            <w:pPr>
              <w:pStyle w:val="6"/>
              <w:spacing w:line="258" w:lineRule="auto"/>
            </w:pPr>
          </w:p>
          <w:p w14:paraId="20F6EFA2">
            <w:pPr>
              <w:pStyle w:val="6"/>
              <w:spacing w:line="258" w:lineRule="auto"/>
            </w:pPr>
          </w:p>
          <w:p w14:paraId="3146FF1B">
            <w:pPr>
              <w:pStyle w:val="6"/>
              <w:spacing w:line="258" w:lineRule="auto"/>
            </w:pPr>
          </w:p>
          <w:p w14:paraId="4AEC1979">
            <w:pPr>
              <w:spacing w:before="71" w:line="219" w:lineRule="auto"/>
              <w:ind w:left="191"/>
              <w:rPr>
                <w:rFonts w:ascii="宋体" w:hAnsi="宋体" w:eastAsia="宋体" w:cs="宋体"/>
                <w:sz w:val="22"/>
                <w:szCs w:val="22"/>
              </w:rPr>
            </w:pPr>
            <w:r>
              <w:rPr>
                <w:rFonts w:ascii="宋体" w:hAnsi="宋体" w:eastAsia="宋体" w:cs="宋体"/>
                <w:spacing w:val="2"/>
                <w:sz w:val="22"/>
                <w:szCs w:val="22"/>
              </w:rPr>
              <w:t>良好行为</w:t>
            </w:r>
          </w:p>
          <w:p w14:paraId="04F341D6">
            <w:pPr>
              <w:spacing w:before="22" w:line="216" w:lineRule="auto"/>
              <w:ind w:left="361"/>
              <w:rPr>
                <w:rFonts w:ascii="宋体" w:hAnsi="宋体" w:eastAsia="宋体" w:cs="宋体"/>
                <w:sz w:val="22"/>
                <w:szCs w:val="22"/>
              </w:rPr>
            </w:pPr>
            <w:r>
              <w:rPr>
                <w:rFonts w:ascii="宋体" w:hAnsi="宋体" w:eastAsia="宋体" w:cs="宋体"/>
                <w:spacing w:val="-10"/>
                <w:sz w:val="22"/>
                <w:szCs w:val="22"/>
              </w:rPr>
              <w:t>(2-1)</w:t>
            </w:r>
          </w:p>
          <w:p w14:paraId="01064176">
            <w:pPr>
              <w:spacing w:line="220" w:lineRule="auto"/>
              <w:ind w:left="301"/>
              <w:rPr>
                <w:rFonts w:ascii="宋体" w:hAnsi="宋体" w:eastAsia="宋体" w:cs="宋体"/>
                <w:sz w:val="22"/>
                <w:szCs w:val="22"/>
              </w:rPr>
            </w:pPr>
            <w:r>
              <w:rPr>
                <w:rFonts w:ascii="宋体" w:hAnsi="宋体" w:eastAsia="宋体" w:cs="宋体"/>
                <w:spacing w:val="9"/>
                <w:sz w:val="22"/>
                <w:szCs w:val="22"/>
              </w:rPr>
              <w:t>(10分)</w:t>
            </w:r>
          </w:p>
        </w:tc>
        <w:tc>
          <w:tcPr>
            <w:tcW w:w="2768" w:type="dxa"/>
            <w:vAlign w:val="top"/>
          </w:tcPr>
          <w:p w14:paraId="7890A002">
            <w:pPr>
              <w:pStyle w:val="6"/>
              <w:spacing w:line="254" w:lineRule="auto"/>
            </w:pPr>
          </w:p>
          <w:p w14:paraId="190E864D">
            <w:pPr>
              <w:spacing w:before="72" w:line="215" w:lineRule="auto"/>
              <w:ind w:left="931" w:right="98" w:hanging="819"/>
              <w:rPr>
                <w:rFonts w:ascii="宋体" w:hAnsi="宋体" w:eastAsia="宋体" w:cs="宋体"/>
                <w:sz w:val="22"/>
                <w:szCs w:val="22"/>
              </w:rPr>
            </w:pPr>
            <w:r>
              <w:rPr>
                <w:rFonts w:ascii="宋体" w:hAnsi="宋体" w:eastAsia="宋体" w:cs="宋体"/>
                <w:spacing w:val="1"/>
                <w:sz w:val="22"/>
                <w:szCs w:val="22"/>
              </w:rPr>
              <w:t>单位近3年参与社会公益和</w:t>
            </w:r>
            <w:r>
              <w:rPr>
                <w:rFonts w:ascii="宋体" w:hAnsi="宋体" w:eastAsia="宋体" w:cs="宋体"/>
                <w:spacing w:val="4"/>
                <w:sz w:val="22"/>
                <w:szCs w:val="22"/>
              </w:rPr>
              <w:t xml:space="preserve"> </w:t>
            </w:r>
            <w:r>
              <w:rPr>
                <w:rFonts w:ascii="宋体" w:hAnsi="宋体" w:eastAsia="宋体" w:cs="宋体"/>
                <w:spacing w:val="3"/>
                <w:sz w:val="22"/>
                <w:szCs w:val="22"/>
              </w:rPr>
              <w:t>抢险救灾</w:t>
            </w:r>
          </w:p>
          <w:p w14:paraId="158B0945">
            <w:pPr>
              <w:spacing w:before="17" w:line="219" w:lineRule="auto"/>
              <w:ind w:right="6"/>
              <w:jc w:val="right"/>
              <w:rPr>
                <w:rFonts w:ascii="宋体" w:hAnsi="宋体" w:eastAsia="宋体" w:cs="宋体"/>
                <w:sz w:val="22"/>
                <w:szCs w:val="22"/>
              </w:rPr>
            </w:pPr>
            <w:r>
              <w:rPr>
                <w:rFonts w:ascii="宋体" w:hAnsi="宋体" w:eastAsia="宋体" w:cs="宋体"/>
                <w:spacing w:val="9"/>
                <w:sz w:val="22"/>
                <w:szCs w:val="22"/>
              </w:rPr>
              <w:t>(如疫情防控、乡村振兴、</w:t>
            </w:r>
          </w:p>
          <w:p w14:paraId="0287E164">
            <w:pPr>
              <w:spacing w:before="10" w:line="218" w:lineRule="auto"/>
              <w:ind w:left="52"/>
              <w:rPr>
                <w:rFonts w:ascii="宋体" w:hAnsi="宋体" w:eastAsia="宋体" w:cs="宋体"/>
                <w:sz w:val="22"/>
                <w:szCs w:val="22"/>
              </w:rPr>
            </w:pPr>
            <w:r>
              <w:rPr>
                <w:rFonts w:ascii="宋体" w:hAnsi="宋体" w:eastAsia="宋体" w:cs="宋体"/>
                <w:spacing w:val="-1"/>
                <w:sz w:val="22"/>
                <w:szCs w:val="22"/>
              </w:rPr>
              <w:t>抗旱防汛地震等救灾、慈善</w:t>
            </w:r>
          </w:p>
          <w:p w14:paraId="6F8BE2DF">
            <w:pPr>
              <w:spacing w:line="219" w:lineRule="auto"/>
              <w:ind w:left="52"/>
              <w:rPr>
                <w:rFonts w:ascii="宋体" w:hAnsi="宋体" w:eastAsia="宋体" w:cs="宋体"/>
                <w:sz w:val="22"/>
                <w:szCs w:val="22"/>
              </w:rPr>
            </w:pPr>
            <w:r>
              <w:rPr>
                <w:rFonts w:ascii="宋体" w:hAnsi="宋体" w:eastAsia="宋体" w:cs="宋体"/>
                <w:sz w:val="22"/>
                <w:szCs w:val="22"/>
              </w:rPr>
              <w:t>公益活动等，以受捐助单位</w:t>
            </w:r>
          </w:p>
          <w:p w14:paraId="03804E63">
            <w:pPr>
              <w:spacing w:before="7" w:line="210" w:lineRule="auto"/>
              <w:ind w:left="52"/>
              <w:rPr>
                <w:rFonts w:ascii="宋体" w:hAnsi="宋体" w:eastAsia="宋体" w:cs="宋体"/>
                <w:sz w:val="22"/>
                <w:szCs w:val="22"/>
              </w:rPr>
            </w:pPr>
            <w:r>
              <w:rPr>
                <w:rFonts w:ascii="宋体" w:hAnsi="宋体" w:eastAsia="宋体" w:cs="宋体"/>
                <w:sz w:val="22"/>
                <w:szCs w:val="22"/>
              </w:rPr>
              <w:t>收据等证明、活动宣传资料</w:t>
            </w:r>
          </w:p>
          <w:p w14:paraId="3BC25FAF">
            <w:pPr>
              <w:spacing w:line="218" w:lineRule="auto"/>
              <w:ind w:left="992"/>
              <w:rPr>
                <w:rFonts w:ascii="宋体" w:hAnsi="宋体" w:eastAsia="宋体" w:cs="宋体"/>
                <w:sz w:val="22"/>
                <w:szCs w:val="22"/>
              </w:rPr>
            </w:pPr>
            <w:r>
              <w:rPr>
                <w:rFonts w:ascii="宋体" w:hAnsi="宋体" w:eastAsia="宋体" w:cs="宋体"/>
                <w:spacing w:val="12"/>
                <w:sz w:val="22"/>
                <w:szCs w:val="22"/>
              </w:rPr>
              <w:t>为依据)</w:t>
            </w:r>
          </w:p>
          <w:p w14:paraId="7294F5DA">
            <w:pPr>
              <w:spacing w:before="24" w:line="216" w:lineRule="auto"/>
              <w:ind w:left="992"/>
              <w:rPr>
                <w:rFonts w:ascii="宋体" w:hAnsi="宋体" w:eastAsia="宋体" w:cs="宋体"/>
                <w:sz w:val="22"/>
                <w:szCs w:val="22"/>
              </w:rPr>
            </w:pPr>
            <w:r>
              <w:rPr>
                <w:rFonts w:ascii="宋体" w:hAnsi="宋体" w:eastAsia="宋体" w:cs="宋体"/>
                <w:spacing w:val="-7"/>
                <w:sz w:val="22"/>
                <w:szCs w:val="22"/>
              </w:rPr>
              <w:t>(2-1-2)</w:t>
            </w:r>
          </w:p>
          <w:p w14:paraId="4FA48F11">
            <w:pPr>
              <w:spacing w:line="220" w:lineRule="auto"/>
              <w:ind w:left="1101"/>
              <w:rPr>
                <w:rFonts w:ascii="宋体" w:hAnsi="宋体" w:eastAsia="宋体" w:cs="宋体"/>
                <w:sz w:val="22"/>
                <w:szCs w:val="22"/>
              </w:rPr>
            </w:pPr>
            <w:r>
              <w:rPr>
                <w:rFonts w:ascii="宋体" w:hAnsi="宋体" w:eastAsia="宋体" w:cs="宋体"/>
                <w:spacing w:val="12"/>
                <w:sz w:val="22"/>
                <w:szCs w:val="22"/>
              </w:rPr>
              <w:t>(5分)</w:t>
            </w:r>
          </w:p>
        </w:tc>
        <w:tc>
          <w:tcPr>
            <w:tcW w:w="5276" w:type="dxa"/>
            <w:vAlign w:val="top"/>
          </w:tcPr>
          <w:p w14:paraId="219BDEA2">
            <w:pPr>
              <w:pStyle w:val="6"/>
              <w:spacing w:line="257" w:lineRule="auto"/>
            </w:pPr>
          </w:p>
          <w:p w14:paraId="5575EE30">
            <w:pPr>
              <w:pStyle w:val="6"/>
              <w:spacing w:line="257" w:lineRule="auto"/>
            </w:pPr>
          </w:p>
          <w:p w14:paraId="6C93A3D9">
            <w:pPr>
              <w:pStyle w:val="6"/>
              <w:spacing w:line="258" w:lineRule="auto"/>
            </w:pPr>
          </w:p>
          <w:p w14:paraId="1BF65421">
            <w:pPr>
              <w:pStyle w:val="6"/>
              <w:spacing w:line="258" w:lineRule="auto"/>
            </w:pPr>
          </w:p>
          <w:p w14:paraId="7CF90C5F">
            <w:pPr>
              <w:pStyle w:val="6"/>
              <w:spacing w:line="258" w:lineRule="auto"/>
            </w:pPr>
          </w:p>
          <w:p w14:paraId="491B7E11">
            <w:pPr>
              <w:spacing w:before="71" w:line="219" w:lineRule="auto"/>
              <w:ind w:left="74"/>
              <w:rPr>
                <w:rFonts w:ascii="宋体" w:hAnsi="宋体" w:eastAsia="宋体" w:cs="宋体"/>
                <w:sz w:val="22"/>
                <w:szCs w:val="22"/>
              </w:rPr>
            </w:pPr>
            <w:r>
              <w:rPr>
                <w:rFonts w:ascii="宋体" w:hAnsi="宋体" w:eastAsia="宋体" w:cs="宋体"/>
                <w:sz w:val="22"/>
                <w:szCs w:val="22"/>
              </w:rPr>
              <w:t>积极参与社会公益活动和抢险救灾</w:t>
            </w:r>
          </w:p>
        </w:tc>
        <w:tc>
          <w:tcPr>
            <w:tcW w:w="1559" w:type="dxa"/>
            <w:vAlign w:val="top"/>
          </w:tcPr>
          <w:p w14:paraId="093E4FF5">
            <w:pPr>
              <w:pStyle w:val="6"/>
              <w:spacing w:line="257" w:lineRule="auto"/>
            </w:pPr>
          </w:p>
          <w:p w14:paraId="2D4B23F3">
            <w:pPr>
              <w:pStyle w:val="6"/>
              <w:spacing w:line="258" w:lineRule="auto"/>
            </w:pPr>
          </w:p>
          <w:p w14:paraId="25A4206A">
            <w:pPr>
              <w:pStyle w:val="6"/>
              <w:spacing w:line="258" w:lineRule="auto"/>
            </w:pPr>
          </w:p>
          <w:p w14:paraId="3B37E737">
            <w:pPr>
              <w:pStyle w:val="6"/>
              <w:spacing w:line="258" w:lineRule="auto"/>
            </w:pPr>
          </w:p>
          <w:p w14:paraId="46885FE6">
            <w:pPr>
              <w:pStyle w:val="6"/>
              <w:spacing w:line="258" w:lineRule="auto"/>
            </w:pPr>
          </w:p>
          <w:p w14:paraId="227EA51C">
            <w:pPr>
              <w:spacing w:before="72" w:line="219" w:lineRule="auto"/>
              <w:ind w:left="278"/>
              <w:rPr>
                <w:rFonts w:ascii="宋体" w:hAnsi="宋体" w:eastAsia="宋体" w:cs="宋体"/>
                <w:sz w:val="22"/>
                <w:szCs w:val="22"/>
              </w:rPr>
            </w:pPr>
            <w:r>
              <w:rPr>
                <w:rFonts w:ascii="宋体" w:hAnsi="宋体" w:eastAsia="宋体" w:cs="宋体"/>
                <w:spacing w:val="-2"/>
                <w:sz w:val="22"/>
                <w:szCs w:val="22"/>
              </w:rPr>
              <w:t>每项加1分</w:t>
            </w:r>
          </w:p>
        </w:tc>
        <w:tc>
          <w:tcPr>
            <w:tcW w:w="1314" w:type="dxa"/>
            <w:vAlign w:val="top"/>
          </w:tcPr>
          <w:p w14:paraId="5582756B">
            <w:pPr>
              <w:pStyle w:val="6"/>
            </w:pPr>
          </w:p>
        </w:tc>
      </w:tr>
      <w:tr w14:paraId="1CD16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214" w:type="dxa"/>
            <w:vMerge w:val="continue"/>
            <w:tcBorders>
              <w:top w:val="nil"/>
              <w:bottom w:val="nil"/>
            </w:tcBorders>
            <w:vAlign w:val="top"/>
          </w:tcPr>
          <w:p w14:paraId="0961F48E">
            <w:pPr>
              <w:pStyle w:val="6"/>
            </w:pPr>
          </w:p>
        </w:tc>
        <w:tc>
          <w:tcPr>
            <w:tcW w:w="1289" w:type="dxa"/>
            <w:vMerge w:val="restart"/>
            <w:tcBorders>
              <w:bottom w:val="nil"/>
            </w:tcBorders>
            <w:vAlign w:val="top"/>
          </w:tcPr>
          <w:p w14:paraId="2E228C8D">
            <w:pPr>
              <w:pStyle w:val="6"/>
              <w:spacing w:line="278" w:lineRule="auto"/>
            </w:pPr>
          </w:p>
          <w:p w14:paraId="47F9578B">
            <w:pPr>
              <w:pStyle w:val="6"/>
              <w:spacing w:line="279" w:lineRule="auto"/>
            </w:pPr>
          </w:p>
          <w:p w14:paraId="03A8EEE0">
            <w:pPr>
              <w:pStyle w:val="6"/>
              <w:spacing w:line="279" w:lineRule="auto"/>
            </w:pPr>
          </w:p>
          <w:p w14:paraId="44B98182">
            <w:pPr>
              <w:spacing w:before="71" w:line="220" w:lineRule="auto"/>
              <w:ind w:left="191"/>
              <w:rPr>
                <w:rFonts w:ascii="宋体" w:hAnsi="宋体" w:eastAsia="宋体" w:cs="宋体"/>
                <w:sz w:val="22"/>
                <w:szCs w:val="22"/>
              </w:rPr>
            </w:pPr>
            <w:r>
              <w:rPr>
                <w:rFonts w:ascii="宋体" w:hAnsi="宋体" w:eastAsia="宋体" w:cs="宋体"/>
                <w:spacing w:val="2"/>
                <w:sz w:val="22"/>
                <w:szCs w:val="22"/>
              </w:rPr>
              <w:t>不良行为</w:t>
            </w:r>
          </w:p>
          <w:p w14:paraId="400FA1F5">
            <w:pPr>
              <w:spacing w:line="222" w:lineRule="auto"/>
              <w:ind w:left="361"/>
              <w:rPr>
                <w:rFonts w:ascii="宋体" w:hAnsi="宋体" w:eastAsia="宋体" w:cs="宋体"/>
                <w:sz w:val="22"/>
                <w:szCs w:val="22"/>
              </w:rPr>
            </w:pPr>
            <w:r>
              <w:rPr>
                <w:rFonts w:ascii="宋体" w:hAnsi="宋体" w:eastAsia="宋体" w:cs="宋体"/>
                <w:spacing w:val="-10"/>
                <w:sz w:val="22"/>
                <w:szCs w:val="22"/>
              </w:rPr>
              <w:t>(2-2)</w:t>
            </w:r>
          </w:p>
          <w:p w14:paraId="5F984D6F">
            <w:pPr>
              <w:spacing w:before="2" w:line="220" w:lineRule="auto"/>
              <w:ind w:left="301"/>
              <w:rPr>
                <w:rFonts w:ascii="宋体" w:hAnsi="宋体" w:eastAsia="宋体" w:cs="宋体"/>
                <w:sz w:val="22"/>
                <w:szCs w:val="22"/>
              </w:rPr>
            </w:pPr>
            <w:r>
              <w:rPr>
                <w:rFonts w:ascii="宋体" w:hAnsi="宋体" w:eastAsia="宋体" w:cs="宋体"/>
                <w:spacing w:val="9"/>
                <w:sz w:val="22"/>
                <w:szCs w:val="22"/>
              </w:rPr>
              <w:t>(10分)</w:t>
            </w:r>
          </w:p>
        </w:tc>
        <w:tc>
          <w:tcPr>
            <w:tcW w:w="2768" w:type="dxa"/>
            <w:vAlign w:val="top"/>
          </w:tcPr>
          <w:p w14:paraId="42D121B9">
            <w:pPr>
              <w:spacing w:before="152" w:line="219" w:lineRule="auto"/>
              <w:ind w:left="52"/>
              <w:rPr>
                <w:rFonts w:ascii="宋体" w:hAnsi="宋体" w:eastAsia="宋体" w:cs="宋体"/>
                <w:sz w:val="22"/>
                <w:szCs w:val="22"/>
              </w:rPr>
            </w:pPr>
            <w:r>
              <w:rPr>
                <w:rFonts w:ascii="宋体" w:hAnsi="宋体" w:eastAsia="宋体" w:cs="宋体"/>
                <w:spacing w:val="1"/>
                <w:sz w:val="22"/>
                <w:szCs w:val="22"/>
              </w:rPr>
              <w:t>企业法定代表人和主要负责</w:t>
            </w:r>
          </w:p>
          <w:p w14:paraId="3FDBDFDE">
            <w:pPr>
              <w:spacing w:before="12" w:line="222" w:lineRule="auto"/>
              <w:ind w:left="1262"/>
              <w:rPr>
                <w:rFonts w:ascii="宋体" w:hAnsi="宋体" w:eastAsia="宋体" w:cs="宋体"/>
                <w:sz w:val="22"/>
                <w:szCs w:val="22"/>
              </w:rPr>
            </w:pPr>
            <w:r>
              <w:rPr>
                <w:rFonts w:ascii="宋体" w:hAnsi="宋体" w:eastAsia="宋体" w:cs="宋体"/>
                <w:sz w:val="22"/>
                <w:szCs w:val="22"/>
              </w:rPr>
              <w:t>人</w:t>
            </w:r>
          </w:p>
          <w:p w14:paraId="1D714BC5">
            <w:pPr>
              <w:spacing w:before="5" w:line="222" w:lineRule="auto"/>
              <w:ind w:left="992"/>
              <w:rPr>
                <w:rFonts w:ascii="宋体" w:hAnsi="宋体" w:eastAsia="宋体" w:cs="宋体"/>
                <w:sz w:val="22"/>
                <w:szCs w:val="22"/>
              </w:rPr>
            </w:pPr>
            <w:r>
              <w:rPr>
                <w:rFonts w:ascii="宋体" w:hAnsi="宋体" w:eastAsia="宋体" w:cs="宋体"/>
                <w:spacing w:val="-7"/>
                <w:sz w:val="22"/>
                <w:szCs w:val="22"/>
              </w:rPr>
              <w:t>(2-2-1)</w:t>
            </w:r>
          </w:p>
        </w:tc>
        <w:tc>
          <w:tcPr>
            <w:tcW w:w="5276" w:type="dxa"/>
            <w:vAlign w:val="top"/>
          </w:tcPr>
          <w:p w14:paraId="462BAABE">
            <w:pPr>
              <w:pStyle w:val="6"/>
              <w:spacing w:line="336" w:lineRule="auto"/>
            </w:pPr>
          </w:p>
          <w:p w14:paraId="7F3431A5">
            <w:pPr>
              <w:spacing w:before="72" w:line="218" w:lineRule="auto"/>
              <w:ind w:left="7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59" w:type="dxa"/>
            <w:vAlign w:val="top"/>
          </w:tcPr>
          <w:p w14:paraId="4666E547">
            <w:pPr>
              <w:pStyle w:val="6"/>
              <w:spacing w:line="338" w:lineRule="auto"/>
            </w:pPr>
          </w:p>
          <w:p w14:paraId="4F547621">
            <w:pPr>
              <w:spacing w:before="72" w:line="219" w:lineRule="auto"/>
              <w:ind w:left="278"/>
              <w:rPr>
                <w:rFonts w:ascii="宋体" w:hAnsi="宋体" w:eastAsia="宋体" w:cs="宋体"/>
                <w:sz w:val="22"/>
                <w:szCs w:val="22"/>
              </w:rPr>
            </w:pPr>
            <w:r>
              <w:rPr>
                <w:rFonts w:ascii="宋体" w:hAnsi="宋体" w:eastAsia="宋体" w:cs="宋体"/>
                <w:spacing w:val="-2"/>
                <w:sz w:val="22"/>
                <w:szCs w:val="22"/>
              </w:rPr>
              <w:t>每项扣1分</w:t>
            </w:r>
          </w:p>
        </w:tc>
        <w:tc>
          <w:tcPr>
            <w:tcW w:w="1314" w:type="dxa"/>
            <w:vAlign w:val="top"/>
          </w:tcPr>
          <w:p w14:paraId="1627D77F">
            <w:pPr>
              <w:pStyle w:val="6"/>
            </w:pPr>
          </w:p>
        </w:tc>
      </w:tr>
      <w:tr w14:paraId="68F66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14" w:type="dxa"/>
            <w:vMerge w:val="continue"/>
            <w:tcBorders>
              <w:top w:val="nil"/>
              <w:bottom w:val="nil"/>
            </w:tcBorders>
            <w:vAlign w:val="top"/>
          </w:tcPr>
          <w:p w14:paraId="748814C3">
            <w:pPr>
              <w:pStyle w:val="6"/>
            </w:pPr>
          </w:p>
        </w:tc>
        <w:tc>
          <w:tcPr>
            <w:tcW w:w="1289" w:type="dxa"/>
            <w:vMerge w:val="continue"/>
            <w:tcBorders>
              <w:top w:val="nil"/>
              <w:bottom w:val="nil"/>
            </w:tcBorders>
            <w:vAlign w:val="top"/>
          </w:tcPr>
          <w:p w14:paraId="566FAF7B">
            <w:pPr>
              <w:pStyle w:val="6"/>
            </w:pPr>
          </w:p>
        </w:tc>
        <w:tc>
          <w:tcPr>
            <w:tcW w:w="2768" w:type="dxa"/>
            <w:vAlign w:val="top"/>
          </w:tcPr>
          <w:p w14:paraId="57A53020">
            <w:pPr>
              <w:spacing w:before="163" w:line="219" w:lineRule="auto"/>
              <w:ind w:left="492"/>
              <w:rPr>
                <w:rFonts w:ascii="宋体" w:hAnsi="宋体" w:eastAsia="宋体" w:cs="宋体"/>
                <w:sz w:val="22"/>
                <w:szCs w:val="22"/>
              </w:rPr>
            </w:pPr>
            <w:r>
              <w:rPr>
                <w:rFonts w:ascii="宋体" w:hAnsi="宋体" w:eastAsia="宋体" w:cs="宋体"/>
                <w:spacing w:val="3"/>
                <w:sz w:val="22"/>
                <w:szCs w:val="22"/>
              </w:rPr>
              <w:t>企业执(从)业人员</w:t>
            </w:r>
          </w:p>
          <w:p w14:paraId="69A8B8F8">
            <w:pPr>
              <w:spacing w:before="12" w:line="222" w:lineRule="auto"/>
              <w:ind w:left="992"/>
              <w:rPr>
                <w:rFonts w:ascii="宋体" w:hAnsi="宋体" w:eastAsia="宋体" w:cs="宋体"/>
                <w:sz w:val="22"/>
                <w:szCs w:val="22"/>
              </w:rPr>
            </w:pPr>
            <w:r>
              <w:rPr>
                <w:rFonts w:ascii="宋体" w:hAnsi="宋体" w:eastAsia="宋体" w:cs="宋体"/>
                <w:spacing w:val="-7"/>
                <w:sz w:val="22"/>
                <w:szCs w:val="22"/>
              </w:rPr>
              <w:t>(2-2-2)</w:t>
            </w:r>
          </w:p>
        </w:tc>
        <w:tc>
          <w:tcPr>
            <w:tcW w:w="5276" w:type="dxa"/>
            <w:vAlign w:val="top"/>
          </w:tcPr>
          <w:p w14:paraId="63000F2A">
            <w:pPr>
              <w:spacing w:before="271" w:line="218" w:lineRule="auto"/>
              <w:ind w:left="7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59" w:type="dxa"/>
            <w:vAlign w:val="top"/>
          </w:tcPr>
          <w:p w14:paraId="1C100F32">
            <w:pPr>
              <w:spacing w:before="273" w:line="219" w:lineRule="auto"/>
              <w:ind w:left="168"/>
              <w:rPr>
                <w:rFonts w:ascii="宋体" w:hAnsi="宋体" w:eastAsia="宋体" w:cs="宋体"/>
                <w:sz w:val="22"/>
                <w:szCs w:val="22"/>
              </w:rPr>
            </w:pPr>
            <w:r>
              <w:rPr>
                <w:rFonts w:ascii="宋体" w:hAnsi="宋体" w:eastAsia="宋体" w:cs="宋体"/>
                <w:sz w:val="22"/>
                <w:szCs w:val="22"/>
              </w:rPr>
              <w:t>每项扣0.5分</w:t>
            </w:r>
          </w:p>
        </w:tc>
        <w:tc>
          <w:tcPr>
            <w:tcW w:w="1314" w:type="dxa"/>
            <w:vAlign w:val="top"/>
          </w:tcPr>
          <w:p w14:paraId="76D49F09">
            <w:pPr>
              <w:pStyle w:val="6"/>
            </w:pPr>
          </w:p>
        </w:tc>
      </w:tr>
      <w:tr w14:paraId="0CB6A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214" w:type="dxa"/>
            <w:vMerge w:val="continue"/>
            <w:tcBorders>
              <w:top w:val="nil"/>
              <w:bottom w:val="nil"/>
            </w:tcBorders>
            <w:vAlign w:val="top"/>
          </w:tcPr>
          <w:p w14:paraId="1A8F8E2F">
            <w:pPr>
              <w:pStyle w:val="6"/>
            </w:pPr>
          </w:p>
        </w:tc>
        <w:tc>
          <w:tcPr>
            <w:tcW w:w="1289" w:type="dxa"/>
            <w:vMerge w:val="continue"/>
            <w:tcBorders>
              <w:top w:val="nil"/>
            </w:tcBorders>
            <w:vAlign w:val="top"/>
          </w:tcPr>
          <w:p w14:paraId="685DBE2C">
            <w:pPr>
              <w:pStyle w:val="6"/>
            </w:pPr>
          </w:p>
        </w:tc>
        <w:tc>
          <w:tcPr>
            <w:tcW w:w="2768" w:type="dxa"/>
            <w:vAlign w:val="top"/>
          </w:tcPr>
          <w:p w14:paraId="570C6094">
            <w:pPr>
              <w:spacing w:before="154" w:line="220" w:lineRule="auto"/>
              <w:ind w:left="712"/>
              <w:rPr>
                <w:rFonts w:ascii="宋体" w:hAnsi="宋体" w:eastAsia="宋体" w:cs="宋体"/>
                <w:sz w:val="22"/>
                <w:szCs w:val="22"/>
              </w:rPr>
            </w:pPr>
            <w:r>
              <w:rPr>
                <w:rFonts w:ascii="宋体" w:hAnsi="宋体" w:eastAsia="宋体" w:cs="宋体"/>
                <w:spacing w:val="1"/>
                <w:sz w:val="22"/>
                <w:szCs w:val="22"/>
              </w:rPr>
              <w:t>单位从业行为</w:t>
            </w:r>
          </w:p>
          <w:p w14:paraId="68EC05FD">
            <w:pPr>
              <w:spacing w:line="222" w:lineRule="auto"/>
              <w:ind w:left="992"/>
              <w:rPr>
                <w:rFonts w:ascii="宋体" w:hAnsi="宋体" w:eastAsia="宋体" w:cs="宋体"/>
                <w:sz w:val="22"/>
                <w:szCs w:val="22"/>
              </w:rPr>
            </w:pPr>
            <w:r>
              <w:rPr>
                <w:rFonts w:ascii="宋体" w:hAnsi="宋体" w:eastAsia="宋体" w:cs="宋体"/>
                <w:spacing w:val="-7"/>
                <w:sz w:val="22"/>
                <w:szCs w:val="22"/>
              </w:rPr>
              <w:t>(2-2-3)</w:t>
            </w:r>
          </w:p>
        </w:tc>
        <w:tc>
          <w:tcPr>
            <w:tcW w:w="5276" w:type="dxa"/>
            <w:vAlign w:val="top"/>
          </w:tcPr>
          <w:p w14:paraId="6CECEFD9">
            <w:pPr>
              <w:spacing w:before="264" w:line="220" w:lineRule="auto"/>
              <w:ind w:left="74"/>
              <w:rPr>
                <w:rFonts w:ascii="宋体" w:hAnsi="宋体" w:eastAsia="宋体" w:cs="宋体"/>
                <w:sz w:val="22"/>
                <w:szCs w:val="22"/>
              </w:rPr>
            </w:pPr>
            <w:r>
              <w:rPr>
                <w:rFonts w:ascii="宋体" w:hAnsi="宋体" w:eastAsia="宋体" w:cs="宋体"/>
                <w:spacing w:val="1"/>
                <w:sz w:val="22"/>
                <w:szCs w:val="22"/>
              </w:rPr>
              <w:t>超资质范围从事设计活动</w:t>
            </w:r>
          </w:p>
        </w:tc>
        <w:tc>
          <w:tcPr>
            <w:tcW w:w="1559" w:type="dxa"/>
            <w:vAlign w:val="top"/>
          </w:tcPr>
          <w:p w14:paraId="77C1A472">
            <w:pPr>
              <w:spacing w:before="264" w:line="219" w:lineRule="auto"/>
              <w:ind w:left="278"/>
              <w:rPr>
                <w:rFonts w:ascii="宋体" w:hAnsi="宋体" w:eastAsia="宋体" w:cs="宋体"/>
                <w:sz w:val="22"/>
                <w:szCs w:val="22"/>
              </w:rPr>
            </w:pPr>
            <w:r>
              <w:rPr>
                <w:rFonts w:ascii="宋体" w:hAnsi="宋体" w:eastAsia="宋体" w:cs="宋体"/>
                <w:spacing w:val="-2"/>
                <w:sz w:val="22"/>
                <w:szCs w:val="22"/>
              </w:rPr>
              <w:t>每项扣2分</w:t>
            </w:r>
          </w:p>
        </w:tc>
        <w:tc>
          <w:tcPr>
            <w:tcW w:w="1314" w:type="dxa"/>
            <w:vAlign w:val="top"/>
          </w:tcPr>
          <w:p w14:paraId="6A8C8039">
            <w:pPr>
              <w:pStyle w:val="6"/>
            </w:pPr>
          </w:p>
        </w:tc>
      </w:tr>
      <w:tr w14:paraId="4FC94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14" w:type="dxa"/>
            <w:vMerge w:val="continue"/>
            <w:tcBorders>
              <w:top w:val="nil"/>
              <w:bottom w:val="nil"/>
            </w:tcBorders>
            <w:vAlign w:val="top"/>
          </w:tcPr>
          <w:p w14:paraId="1965C5D8">
            <w:pPr>
              <w:pStyle w:val="6"/>
            </w:pPr>
          </w:p>
        </w:tc>
        <w:tc>
          <w:tcPr>
            <w:tcW w:w="1289" w:type="dxa"/>
            <w:vMerge w:val="restart"/>
            <w:tcBorders>
              <w:bottom w:val="nil"/>
            </w:tcBorders>
            <w:vAlign w:val="top"/>
          </w:tcPr>
          <w:p w14:paraId="3E837544">
            <w:pPr>
              <w:pStyle w:val="6"/>
              <w:spacing w:line="271" w:lineRule="auto"/>
            </w:pPr>
          </w:p>
          <w:p w14:paraId="40D13C64">
            <w:pPr>
              <w:pStyle w:val="6"/>
              <w:spacing w:line="272" w:lineRule="auto"/>
            </w:pPr>
          </w:p>
          <w:p w14:paraId="09B94219">
            <w:pPr>
              <w:pStyle w:val="6"/>
              <w:spacing w:line="272" w:lineRule="auto"/>
            </w:pPr>
          </w:p>
          <w:p w14:paraId="6D7C0060">
            <w:pPr>
              <w:pStyle w:val="6"/>
              <w:spacing w:line="272" w:lineRule="auto"/>
            </w:pPr>
          </w:p>
          <w:p w14:paraId="3A9D6568">
            <w:pPr>
              <w:spacing w:before="72" w:line="220" w:lineRule="auto"/>
              <w:ind w:left="191"/>
              <w:rPr>
                <w:rFonts w:ascii="宋体" w:hAnsi="宋体" w:eastAsia="宋体" w:cs="宋体"/>
                <w:sz w:val="22"/>
                <w:szCs w:val="22"/>
              </w:rPr>
            </w:pPr>
            <w:r>
              <w:rPr>
                <w:rFonts w:ascii="宋体" w:hAnsi="宋体" w:eastAsia="宋体" w:cs="宋体"/>
                <w:spacing w:val="2"/>
                <w:sz w:val="22"/>
                <w:szCs w:val="22"/>
              </w:rPr>
              <w:t>不良行为</w:t>
            </w:r>
          </w:p>
          <w:p w14:paraId="6CF3A701">
            <w:pPr>
              <w:spacing w:line="222" w:lineRule="auto"/>
              <w:ind w:left="361"/>
              <w:rPr>
                <w:rFonts w:ascii="宋体" w:hAnsi="宋体" w:eastAsia="宋体" w:cs="宋体"/>
                <w:sz w:val="22"/>
                <w:szCs w:val="22"/>
              </w:rPr>
            </w:pPr>
            <w:r>
              <w:rPr>
                <w:rFonts w:ascii="宋体" w:hAnsi="宋体" w:eastAsia="宋体" w:cs="宋体"/>
                <w:spacing w:val="-10"/>
                <w:sz w:val="22"/>
                <w:szCs w:val="22"/>
              </w:rPr>
              <w:t>(2-2)</w:t>
            </w:r>
          </w:p>
          <w:p w14:paraId="4874712B">
            <w:pPr>
              <w:spacing w:before="2" w:line="220" w:lineRule="auto"/>
              <w:ind w:left="301"/>
              <w:rPr>
                <w:rFonts w:ascii="宋体" w:hAnsi="宋体" w:eastAsia="宋体" w:cs="宋体"/>
                <w:sz w:val="22"/>
                <w:szCs w:val="22"/>
              </w:rPr>
            </w:pPr>
            <w:r>
              <w:rPr>
                <w:rFonts w:ascii="宋体" w:hAnsi="宋体" w:eastAsia="宋体" w:cs="宋体"/>
                <w:spacing w:val="9"/>
                <w:sz w:val="22"/>
                <w:szCs w:val="22"/>
              </w:rPr>
              <w:t>(10分)</w:t>
            </w:r>
          </w:p>
        </w:tc>
        <w:tc>
          <w:tcPr>
            <w:tcW w:w="2768" w:type="dxa"/>
            <w:vAlign w:val="top"/>
          </w:tcPr>
          <w:p w14:paraId="67B9AF40">
            <w:pPr>
              <w:spacing w:before="155" w:line="220" w:lineRule="auto"/>
              <w:ind w:left="712"/>
              <w:rPr>
                <w:rFonts w:ascii="宋体" w:hAnsi="宋体" w:eastAsia="宋体" w:cs="宋体"/>
                <w:sz w:val="22"/>
                <w:szCs w:val="22"/>
              </w:rPr>
            </w:pPr>
            <w:r>
              <w:rPr>
                <w:rFonts w:ascii="宋体" w:hAnsi="宋体" w:eastAsia="宋体" w:cs="宋体"/>
                <w:spacing w:val="1"/>
                <w:sz w:val="22"/>
                <w:szCs w:val="22"/>
              </w:rPr>
              <w:t>单位从业行为</w:t>
            </w:r>
          </w:p>
          <w:p w14:paraId="400A1787">
            <w:pPr>
              <w:spacing w:before="10" w:line="222" w:lineRule="auto"/>
              <w:ind w:left="992"/>
              <w:rPr>
                <w:rFonts w:ascii="宋体" w:hAnsi="宋体" w:eastAsia="宋体" w:cs="宋体"/>
                <w:sz w:val="22"/>
                <w:szCs w:val="22"/>
              </w:rPr>
            </w:pPr>
            <w:r>
              <w:rPr>
                <w:rFonts w:ascii="宋体" w:hAnsi="宋体" w:eastAsia="宋体" w:cs="宋体"/>
                <w:spacing w:val="-7"/>
                <w:sz w:val="22"/>
                <w:szCs w:val="22"/>
              </w:rPr>
              <w:t>(2-2-3)</w:t>
            </w:r>
          </w:p>
        </w:tc>
        <w:tc>
          <w:tcPr>
            <w:tcW w:w="5276" w:type="dxa"/>
            <w:vAlign w:val="top"/>
          </w:tcPr>
          <w:p w14:paraId="24396CAC">
            <w:pPr>
              <w:spacing w:before="273" w:line="219" w:lineRule="auto"/>
              <w:ind w:left="74"/>
              <w:rPr>
                <w:rFonts w:ascii="宋体" w:hAnsi="宋体" w:eastAsia="宋体" w:cs="宋体"/>
                <w:sz w:val="22"/>
                <w:szCs w:val="22"/>
              </w:rPr>
            </w:pPr>
            <w:r>
              <w:rPr>
                <w:rFonts w:ascii="宋体" w:hAnsi="宋体" w:eastAsia="宋体" w:cs="宋体"/>
                <w:spacing w:val="3"/>
                <w:sz w:val="22"/>
                <w:szCs w:val="22"/>
              </w:rPr>
              <w:t>出借、挂靠资质</w:t>
            </w:r>
          </w:p>
        </w:tc>
        <w:tc>
          <w:tcPr>
            <w:tcW w:w="1559" w:type="dxa"/>
            <w:vAlign w:val="top"/>
          </w:tcPr>
          <w:p w14:paraId="01153700">
            <w:pPr>
              <w:spacing w:before="154" w:line="230" w:lineRule="auto"/>
              <w:ind w:left="387" w:right="119" w:hanging="270"/>
              <w:rPr>
                <w:rFonts w:ascii="宋体" w:hAnsi="宋体" w:eastAsia="宋体" w:cs="宋体"/>
                <w:sz w:val="22"/>
                <w:szCs w:val="22"/>
              </w:rPr>
            </w:pPr>
            <w:r>
              <w:rPr>
                <w:rFonts w:ascii="宋体" w:hAnsi="宋体" w:eastAsia="宋体" w:cs="宋体"/>
                <w:spacing w:val="-2"/>
                <w:sz w:val="22"/>
                <w:szCs w:val="22"/>
              </w:rPr>
              <w:t>信用等级直接</w:t>
            </w:r>
            <w:r>
              <w:rPr>
                <w:rFonts w:ascii="宋体" w:hAnsi="宋体" w:eastAsia="宋体" w:cs="宋体"/>
                <w:spacing w:val="2"/>
                <w:sz w:val="22"/>
                <w:szCs w:val="22"/>
              </w:rPr>
              <w:t xml:space="preserve"> </w:t>
            </w:r>
            <w:r>
              <w:rPr>
                <w:rFonts w:ascii="宋体" w:hAnsi="宋体" w:eastAsia="宋体" w:cs="宋体"/>
                <w:spacing w:val="3"/>
                <w:sz w:val="22"/>
                <w:szCs w:val="22"/>
              </w:rPr>
              <w:t>定为C级</w:t>
            </w:r>
          </w:p>
        </w:tc>
        <w:tc>
          <w:tcPr>
            <w:tcW w:w="1314" w:type="dxa"/>
            <w:vAlign w:val="top"/>
          </w:tcPr>
          <w:p w14:paraId="6C99B47C">
            <w:pPr>
              <w:pStyle w:val="6"/>
            </w:pPr>
          </w:p>
        </w:tc>
      </w:tr>
      <w:tr w14:paraId="7AD80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1214" w:type="dxa"/>
            <w:vMerge w:val="continue"/>
            <w:tcBorders>
              <w:top w:val="nil"/>
              <w:bottom w:val="nil"/>
            </w:tcBorders>
            <w:vAlign w:val="top"/>
          </w:tcPr>
          <w:p w14:paraId="1461F923">
            <w:pPr>
              <w:pStyle w:val="6"/>
            </w:pPr>
          </w:p>
        </w:tc>
        <w:tc>
          <w:tcPr>
            <w:tcW w:w="1289" w:type="dxa"/>
            <w:vMerge w:val="continue"/>
            <w:tcBorders>
              <w:top w:val="nil"/>
              <w:bottom w:val="nil"/>
            </w:tcBorders>
            <w:vAlign w:val="top"/>
          </w:tcPr>
          <w:p w14:paraId="73A04CA5">
            <w:pPr>
              <w:pStyle w:val="6"/>
            </w:pPr>
          </w:p>
        </w:tc>
        <w:tc>
          <w:tcPr>
            <w:tcW w:w="2768" w:type="dxa"/>
            <w:vMerge w:val="restart"/>
            <w:tcBorders>
              <w:bottom w:val="nil"/>
            </w:tcBorders>
            <w:vAlign w:val="top"/>
          </w:tcPr>
          <w:p w14:paraId="13F91D9C">
            <w:pPr>
              <w:pStyle w:val="6"/>
              <w:spacing w:line="280" w:lineRule="auto"/>
            </w:pPr>
          </w:p>
          <w:p w14:paraId="6C584A17">
            <w:pPr>
              <w:pStyle w:val="6"/>
              <w:spacing w:line="280" w:lineRule="auto"/>
            </w:pPr>
          </w:p>
          <w:p w14:paraId="50398264">
            <w:pPr>
              <w:pStyle w:val="6"/>
              <w:spacing w:line="280" w:lineRule="auto"/>
            </w:pPr>
          </w:p>
          <w:p w14:paraId="07B2575E">
            <w:pPr>
              <w:spacing w:before="71" w:line="220" w:lineRule="auto"/>
              <w:ind w:left="712"/>
              <w:rPr>
                <w:rFonts w:ascii="宋体" w:hAnsi="宋体" w:eastAsia="宋体" w:cs="宋体"/>
                <w:sz w:val="22"/>
                <w:szCs w:val="22"/>
              </w:rPr>
            </w:pPr>
            <w:r>
              <w:rPr>
                <w:rFonts w:ascii="宋体" w:hAnsi="宋体" w:eastAsia="宋体" w:cs="宋体"/>
                <w:spacing w:val="-2"/>
                <w:sz w:val="22"/>
                <w:szCs w:val="22"/>
              </w:rPr>
              <w:t>质量安全事故</w:t>
            </w:r>
          </w:p>
          <w:p w14:paraId="2FF29921">
            <w:pPr>
              <w:spacing w:before="10" w:line="222" w:lineRule="auto"/>
              <w:ind w:left="992"/>
              <w:rPr>
                <w:rFonts w:ascii="宋体" w:hAnsi="宋体" w:eastAsia="宋体" w:cs="宋体"/>
                <w:sz w:val="22"/>
                <w:szCs w:val="22"/>
              </w:rPr>
            </w:pPr>
            <w:r>
              <w:rPr>
                <w:rFonts w:ascii="宋体" w:hAnsi="宋体" w:eastAsia="宋体" w:cs="宋体"/>
                <w:spacing w:val="-7"/>
                <w:sz w:val="22"/>
                <w:szCs w:val="22"/>
              </w:rPr>
              <w:t>(2-2-4)</w:t>
            </w:r>
          </w:p>
        </w:tc>
        <w:tc>
          <w:tcPr>
            <w:tcW w:w="5276" w:type="dxa"/>
            <w:vAlign w:val="top"/>
          </w:tcPr>
          <w:p w14:paraId="0ABB0637">
            <w:pPr>
              <w:spacing w:before="286" w:line="219" w:lineRule="auto"/>
              <w:ind w:left="74"/>
              <w:rPr>
                <w:rFonts w:ascii="宋体" w:hAnsi="宋体" w:eastAsia="宋体" w:cs="宋体"/>
                <w:sz w:val="22"/>
                <w:szCs w:val="22"/>
              </w:rPr>
            </w:pPr>
            <w:r>
              <w:rPr>
                <w:rFonts w:ascii="宋体" w:hAnsi="宋体" w:eastAsia="宋体" w:cs="宋体"/>
                <w:sz w:val="22"/>
                <w:szCs w:val="22"/>
              </w:rPr>
              <w:t>因勘察设计单位原因引发的一般质量安全事故</w:t>
            </w:r>
          </w:p>
        </w:tc>
        <w:tc>
          <w:tcPr>
            <w:tcW w:w="1559" w:type="dxa"/>
            <w:vAlign w:val="top"/>
          </w:tcPr>
          <w:p w14:paraId="29ECE0CC">
            <w:pPr>
              <w:spacing w:before="166" w:line="221" w:lineRule="auto"/>
              <w:ind w:left="668" w:right="47" w:hanging="610"/>
              <w:rPr>
                <w:rFonts w:ascii="宋体" w:hAnsi="宋体" w:eastAsia="宋体" w:cs="宋体"/>
                <w:sz w:val="22"/>
                <w:szCs w:val="22"/>
              </w:rPr>
            </w:pPr>
            <w:r>
              <w:rPr>
                <w:rFonts w:ascii="宋体" w:hAnsi="宋体" w:eastAsia="宋体" w:cs="宋体"/>
                <w:spacing w:val="1"/>
                <w:sz w:val="22"/>
                <w:szCs w:val="22"/>
              </w:rPr>
              <w:t>每发生一次扣3</w:t>
            </w:r>
            <w:r>
              <w:rPr>
                <w:rFonts w:ascii="宋体" w:hAnsi="宋体" w:eastAsia="宋体" w:cs="宋体"/>
                <w:spacing w:val="5"/>
                <w:sz w:val="22"/>
                <w:szCs w:val="22"/>
              </w:rPr>
              <w:t xml:space="preserve"> </w:t>
            </w:r>
            <w:r>
              <w:rPr>
                <w:rFonts w:ascii="宋体" w:hAnsi="宋体" w:eastAsia="宋体" w:cs="宋体"/>
                <w:sz w:val="22"/>
                <w:szCs w:val="22"/>
              </w:rPr>
              <w:t>分</w:t>
            </w:r>
          </w:p>
        </w:tc>
        <w:tc>
          <w:tcPr>
            <w:tcW w:w="1314" w:type="dxa"/>
            <w:vAlign w:val="top"/>
          </w:tcPr>
          <w:p w14:paraId="791CB18E">
            <w:pPr>
              <w:pStyle w:val="6"/>
            </w:pPr>
          </w:p>
        </w:tc>
      </w:tr>
      <w:tr w14:paraId="308E7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14" w:type="dxa"/>
            <w:vMerge w:val="continue"/>
            <w:tcBorders>
              <w:top w:val="nil"/>
              <w:bottom w:val="nil"/>
            </w:tcBorders>
            <w:vAlign w:val="top"/>
          </w:tcPr>
          <w:p w14:paraId="71C5FAA1">
            <w:pPr>
              <w:pStyle w:val="6"/>
            </w:pPr>
          </w:p>
        </w:tc>
        <w:tc>
          <w:tcPr>
            <w:tcW w:w="1289" w:type="dxa"/>
            <w:vMerge w:val="continue"/>
            <w:tcBorders>
              <w:top w:val="nil"/>
              <w:bottom w:val="nil"/>
            </w:tcBorders>
            <w:vAlign w:val="top"/>
          </w:tcPr>
          <w:p w14:paraId="69891699">
            <w:pPr>
              <w:pStyle w:val="6"/>
            </w:pPr>
          </w:p>
        </w:tc>
        <w:tc>
          <w:tcPr>
            <w:tcW w:w="2768" w:type="dxa"/>
            <w:vMerge w:val="continue"/>
            <w:tcBorders>
              <w:top w:val="nil"/>
              <w:bottom w:val="nil"/>
            </w:tcBorders>
            <w:vAlign w:val="top"/>
          </w:tcPr>
          <w:p w14:paraId="131E5EA5">
            <w:pPr>
              <w:pStyle w:val="6"/>
            </w:pPr>
          </w:p>
        </w:tc>
        <w:tc>
          <w:tcPr>
            <w:tcW w:w="5276" w:type="dxa"/>
            <w:vAlign w:val="top"/>
          </w:tcPr>
          <w:p w14:paraId="5D45797A">
            <w:pPr>
              <w:spacing w:before="277" w:line="219" w:lineRule="auto"/>
              <w:ind w:left="74"/>
              <w:rPr>
                <w:rFonts w:ascii="宋体" w:hAnsi="宋体" w:eastAsia="宋体" w:cs="宋体"/>
                <w:sz w:val="22"/>
                <w:szCs w:val="22"/>
              </w:rPr>
            </w:pPr>
            <w:r>
              <w:rPr>
                <w:rFonts w:ascii="宋体" w:hAnsi="宋体" w:eastAsia="宋体" w:cs="宋体"/>
                <w:sz w:val="22"/>
                <w:szCs w:val="22"/>
              </w:rPr>
              <w:t>因勘察设计单位原因引发的较大质量安全事故</w:t>
            </w:r>
          </w:p>
        </w:tc>
        <w:tc>
          <w:tcPr>
            <w:tcW w:w="1559" w:type="dxa"/>
            <w:vAlign w:val="top"/>
          </w:tcPr>
          <w:p w14:paraId="6DD9DAE1">
            <w:pPr>
              <w:spacing w:before="157" w:line="221" w:lineRule="auto"/>
              <w:ind w:left="668" w:right="47" w:hanging="610"/>
              <w:rPr>
                <w:rFonts w:ascii="宋体" w:hAnsi="宋体" w:eastAsia="宋体" w:cs="宋体"/>
                <w:sz w:val="22"/>
                <w:szCs w:val="22"/>
              </w:rPr>
            </w:pPr>
            <w:r>
              <w:rPr>
                <w:rFonts w:ascii="宋体" w:hAnsi="宋体" w:eastAsia="宋体" w:cs="宋体"/>
                <w:spacing w:val="1"/>
                <w:sz w:val="22"/>
                <w:szCs w:val="22"/>
              </w:rPr>
              <w:t>每发生一次扣5</w:t>
            </w:r>
            <w:r>
              <w:rPr>
                <w:rFonts w:ascii="宋体" w:hAnsi="宋体" w:eastAsia="宋体" w:cs="宋体"/>
                <w:spacing w:val="5"/>
                <w:sz w:val="22"/>
                <w:szCs w:val="22"/>
              </w:rPr>
              <w:t xml:space="preserve"> </w:t>
            </w:r>
            <w:r>
              <w:rPr>
                <w:rFonts w:ascii="宋体" w:hAnsi="宋体" w:eastAsia="宋体" w:cs="宋体"/>
                <w:sz w:val="22"/>
                <w:szCs w:val="22"/>
              </w:rPr>
              <w:t>分</w:t>
            </w:r>
          </w:p>
        </w:tc>
        <w:tc>
          <w:tcPr>
            <w:tcW w:w="1314" w:type="dxa"/>
            <w:vAlign w:val="top"/>
          </w:tcPr>
          <w:p w14:paraId="3F9E59B1">
            <w:pPr>
              <w:pStyle w:val="6"/>
            </w:pPr>
          </w:p>
        </w:tc>
      </w:tr>
      <w:tr w14:paraId="50EAC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214" w:type="dxa"/>
            <w:vMerge w:val="continue"/>
            <w:tcBorders>
              <w:top w:val="nil"/>
            </w:tcBorders>
            <w:vAlign w:val="top"/>
          </w:tcPr>
          <w:p w14:paraId="633E078C">
            <w:pPr>
              <w:pStyle w:val="6"/>
            </w:pPr>
          </w:p>
        </w:tc>
        <w:tc>
          <w:tcPr>
            <w:tcW w:w="1289" w:type="dxa"/>
            <w:vMerge w:val="continue"/>
            <w:tcBorders>
              <w:top w:val="nil"/>
            </w:tcBorders>
            <w:vAlign w:val="top"/>
          </w:tcPr>
          <w:p w14:paraId="7C3A3BD3">
            <w:pPr>
              <w:pStyle w:val="6"/>
            </w:pPr>
          </w:p>
        </w:tc>
        <w:tc>
          <w:tcPr>
            <w:tcW w:w="2768" w:type="dxa"/>
            <w:vMerge w:val="continue"/>
            <w:tcBorders>
              <w:top w:val="nil"/>
            </w:tcBorders>
            <w:vAlign w:val="top"/>
          </w:tcPr>
          <w:p w14:paraId="7EC64044">
            <w:pPr>
              <w:pStyle w:val="6"/>
            </w:pPr>
          </w:p>
        </w:tc>
        <w:tc>
          <w:tcPr>
            <w:tcW w:w="5276" w:type="dxa"/>
            <w:vAlign w:val="top"/>
          </w:tcPr>
          <w:p w14:paraId="4C7BAA8C">
            <w:pPr>
              <w:spacing w:before="268" w:line="219" w:lineRule="auto"/>
              <w:ind w:left="74"/>
              <w:rPr>
                <w:rFonts w:ascii="宋体" w:hAnsi="宋体" w:eastAsia="宋体" w:cs="宋体"/>
                <w:sz w:val="22"/>
                <w:szCs w:val="22"/>
              </w:rPr>
            </w:pPr>
            <w:r>
              <w:rPr>
                <w:rFonts w:ascii="宋体" w:hAnsi="宋体" w:eastAsia="宋体" w:cs="宋体"/>
                <w:sz w:val="22"/>
                <w:szCs w:val="22"/>
              </w:rPr>
              <w:t>因勘察设计单位原因引发的重(特)大质量安全事故</w:t>
            </w:r>
          </w:p>
        </w:tc>
        <w:tc>
          <w:tcPr>
            <w:tcW w:w="1559" w:type="dxa"/>
            <w:vAlign w:val="top"/>
          </w:tcPr>
          <w:p w14:paraId="192B08ED">
            <w:pPr>
              <w:spacing w:before="148" w:line="238" w:lineRule="auto"/>
              <w:ind w:left="387" w:right="119" w:hanging="270"/>
              <w:rPr>
                <w:rFonts w:ascii="宋体" w:hAnsi="宋体" w:eastAsia="宋体" w:cs="宋体"/>
                <w:sz w:val="22"/>
                <w:szCs w:val="22"/>
              </w:rPr>
            </w:pPr>
            <w:r>
              <w:rPr>
                <w:rFonts w:ascii="宋体" w:hAnsi="宋体" w:eastAsia="宋体" w:cs="宋体"/>
                <w:spacing w:val="-2"/>
                <w:sz w:val="22"/>
                <w:szCs w:val="22"/>
              </w:rPr>
              <w:t>信用等级直接</w:t>
            </w:r>
            <w:r>
              <w:rPr>
                <w:rFonts w:ascii="宋体" w:hAnsi="宋体" w:eastAsia="宋体" w:cs="宋体"/>
                <w:spacing w:val="2"/>
                <w:sz w:val="22"/>
                <w:szCs w:val="22"/>
              </w:rPr>
              <w:t xml:space="preserve"> </w:t>
            </w:r>
            <w:r>
              <w:rPr>
                <w:rFonts w:ascii="宋体" w:hAnsi="宋体" w:eastAsia="宋体" w:cs="宋体"/>
                <w:spacing w:val="3"/>
                <w:sz w:val="22"/>
                <w:szCs w:val="22"/>
              </w:rPr>
              <w:t>定为C级</w:t>
            </w:r>
          </w:p>
        </w:tc>
        <w:tc>
          <w:tcPr>
            <w:tcW w:w="1314" w:type="dxa"/>
            <w:vAlign w:val="top"/>
          </w:tcPr>
          <w:p w14:paraId="591E12ED">
            <w:pPr>
              <w:pStyle w:val="6"/>
            </w:pPr>
          </w:p>
        </w:tc>
      </w:tr>
    </w:tbl>
    <w:p w14:paraId="5E5CA240">
      <w:pPr>
        <w:rPr>
          <w:rFonts w:ascii="Arial"/>
          <w:sz w:val="21"/>
        </w:rPr>
      </w:pPr>
    </w:p>
    <w:p w14:paraId="0198F420">
      <w:pPr>
        <w:rPr>
          <w:rFonts w:ascii="Arial" w:hAnsi="Arial" w:eastAsia="Arial" w:cs="Arial"/>
          <w:sz w:val="21"/>
          <w:szCs w:val="21"/>
        </w:rPr>
        <w:sectPr>
          <w:footerReference r:id="rId9" w:type="default"/>
          <w:pgSz w:w="16840" w:h="11910"/>
          <w:pgMar w:top="1012" w:right="1834" w:bottom="1081" w:left="1574" w:header="0" w:footer="822" w:gutter="0"/>
          <w:cols w:space="720" w:num="1"/>
        </w:sectPr>
      </w:pPr>
    </w:p>
    <w:p w14:paraId="0039A2D1">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7"/>
        <w:gridCol w:w="5266"/>
        <w:gridCol w:w="1559"/>
        <w:gridCol w:w="1314"/>
      </w:tblGrid>
      <w:tr w14:paraId="5A350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235B0146">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08CD7192">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77" w:type="dxa"/>
            <w:vAlign w:val="top"/>
          </w:tcPr>
          <w:p w14:paraId="6F974C5B">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66" w:type="dxa"/>
            <w:vAlign w:val="top"/>
          </w:tcPr>
          <w:p w14:paraId="5DCAE9B2">
            <w:pPr>
              <w:spacing w:before="78" w:line="218" w:lineRule="auto"/>
              <w:ind w:left="2208"/>
              <w:rPr>
                <w:rFonts w:ascii="宋体" w:hAnsi="宋体" w:eastAsia="宋体" w:cs="宋体"/>
                <w:sz w:val="22"/>
                <w:szCs w:val="22"/>
              </w:rPr>
            </w:pPr>
            <w:r>
              <w:rPr>
                <w:rFonts w:ascii="宋体" w:hAnsi="宋体" w:eastAsia="宋体" w:cs="宋体"/>
                <w:b/>
                <w:bCs/>
                <w:spacing w:val="-4"/>
                <w:sz w:val="22"/>
                <w:szCs w:val="22"/>
              </w:rPr>
              <w:t>评价标准</w:t>
            </w:r>
          </w:p>
        </w:tc>
        <w:tc>
          <w:tcPr>
            <w:tcW w:w="1559" w:type="dxa"/>
            <w:vAlign w:val="top"/>
          </w:tcPr>
          <w:p w14:paraId="133BDA02">
            <w:pPr>
              <w:spacing w:before="81" w:line="220" w:lineRule="auto"/>
              <w:ind w:left="562"/>
              <w:rPr>
                <w:rFonts w:ascii="宋体" w:hAnsi="宋体" w:eastAsia="宋体" w:cs="宋体"/>
                <w:sz w:val="22"/>
                <w:szCs w:val="22"/>
              </w:rPr>
            </w:pPr>
            <w:r>
              <w:rPr>
                <w:rFonts w:ascii="宋体" w:hAnsi="宋体" w:eastAsia="宋体" w:cs="宋体"/>
                <w:b/>
                <w:bCs/>
                <w:spacing w:val="-5"/>
                <w:sz w:val="22"/>
                <w:szCs w:val="22"/>
              </w:rPr>
              <w:t>赋分</w:t>
            </w:r>
          </w:p>
        </w:tc>
        <w:tc>
          <w:tcPr>
            <w:tcW w:w="1314" w:type="dxa"/>
            <w:vAlign w:val="top"/>
          </w:tcPr>
          <w:p w14:paraId="62265E6F">
            <w:pPr>
              <w:spacing w:before="81" w:line="219" w:lineRule="auto"/>
              <w:ind w:left="453"/>
              <w:rPr>
                <w:rFonts w:ascii="宋体" w:hAnsi="宋体" w:eastAsia="宋体" w:cs="宋体"/>
                <w:sz w:val="22"/>
                <w:szCs w:val="22"/>
              </w:rPr>
            </w:pPr>
            <w:r>
              <w:rPr>
                <w:rFonts w:ascii="宋体" w:hAnsi="宋体" w:eastAsia="宋体" w:cs="宋体"/>
                <w:b/>
                <w:bCs/>
                <w:spacing w:val="-5"/>
                <w:sz w:val="22"/>
                <w:szCs w:val="22"/>
              </w:rPr>
              <w:t>得分</w:t>
            </w:r>
          </w:p>
        </w:tc>
      </w:tr>
      <w:tr w14:paraId="04789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restart"/>
            <w:tcBorders>
              <w:bottom w:val="nil"/>
            </w:tcBorders>
            <w:vAlign w:val="top"/>
          </w:tcPr>
          <w:p w14:paraId="3707091A">
            <w:pPr>
              <w:pStyle w:val="6"/>
              <w:spacing w:line="254" w:lineRule="auto"/>
            </w:pPr>
          </w:p>
          <w:p w14:paraId="4DF140D0">
            <w:pPr>
              <w:pStyle w:val="6"/>
              <w:spacing w:line="254" w:lineRule="auto"/>
            </w:pPr>
          </w:p>
          <w:p w14:paraId="05CFFBBF">
            <w:pPr>
              <w:pStyle w:val="6"/>
              <w:spacing w:line="254" w:lineRule="auto"/>
            </w:pPr>
          </w:p>
          <w:p w14:paraId="5D7EDFE7">
            <w:pPr>
              <w:pStyle w:val="6"/>
              <w:spacing w:line="254" w:lineRule="auto"/>
            </w:pPr>
          </w:p>
          <w:p w14:paraId="54A28107">
            <w:pPr>
              <w:pStyle w:val="6"/>
              <w:spacing w:line="254" w:lineRule="auto"/>
            </w:pPr>
          </w:p>
          <w:p w14:paraId="727D321E">
            <w:pPr>
              <w:pStyle w:val="6"/>
              <w:spacing w:line="254" w:lineRule="auto"/>
            </w:pPr>
          </w:p>
          <w:p w14:paraId="10C136BB">
            <w:pPr>
              <w:pStyle w:val="6"/>
              <w:spacing w:line="254" w:lineRule="auto"/>
            </w:pPr>
          </w:p>
          <w:p w14:paraId="14363FBD">
            <w:pPr>
              <w:pStyle w:val="6"/>
              <w:spacing w:line="254" w:lineRule="auto"/>
            </w:pPr>
          </w:p>
          <w:p w14:paraId="12B8B462">
            <w:pPr>
              <w:pStyle w:val="6"/>
              <w:spacing w:line="254" w:lineRule="auto"/>
            </w:pPr>
          </w:p>
          <w:p w14:paraId="62FB55FA">
            <w:pPr>
              <w:pStyle w:val="6"/>
              <w:spacing w:line="254" w:lineRule="auto"/>
            </w:pPr>
          </w:p>
          <w:p w14:paraId="0E9AE5D7">
            <w:pPr>
              <w:pStyle w:val="6"/>
              <w:spacing w:line="255" w:lineRule="auto"/>
            </w:pPr>
          </w:p>
          <w:p w14:paraId="22E1FCB5">
            <w:pPr>
              <w:pStyle w:val="6"/>
              <w:spacing w:line="255" w:lineRule="auto"/>
            </w:pPr>
          </w:p>
          <w:p w14:paraId="58CFD048">
            <w:pPr>
              <w:pStyle w:val="6"/>
              <w:spacing w:line="255" w:lineRule="auto"/>
            </w:pPr>
          </w:p>
          <w:p w14:paraId="191CA19B">
            <w:pPr>
              <w:pStyle w:val="6"/>
              <w:spacing w:line="255" w:lineRule="auto"/>
            </w:pPr>
          </w:p>
          <w:p w14:paraId="21E0CAC3">
            <w:pPr>
              <w:pStyle w:val="6"/>
              <w:spacing w:line="255" w:lineRule="auto"/>
            </w:pPr>
          </w:p>
          <w:p w14:paraId="3437629B">
            <w:pPr>
              <w:spacing w:before="72"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6FDC0551">
            <w:pPr>
              <w:spacing w:line="222" w:lineRule="auto"/>
              <w:ind w:left="435"/>
              <w:rPr>
                <w:rFonts w:ascii="宋体" w:hAnsi="宋体" w:eastAsia="宋体" w:cs="宋体"/>
                <w:sz w:val="22"/>
                <w:szCs w:val="22"/>
              </w:rPr>
            </w:pPr>
            <w:r>
              <w:rPr>
                <w:rFonts w:ascii="宋体" w:hAnsi="宋体" w:eastAsia="宋体" w:cs="宋体"/>
                <w:spacing w:val="-11"/>
                <w:sz w:val="22"/>
                <w:szCs w:val="22"/>
              </w:rPr>
              <w:t>(2)</w:t>
            </w:r>
          </w:p>
          <w:p w14:paraId="105F4A5D">
            <w:pPr>
              <w:spacing w:before="2" w:line="220" w:lineRule="auto"/>
              <w:ind w:left="264"/>
              <w:rPr>
                <w:rFonts w:ascii="宋体" w:hAnsi="宋体" w:eastAsia="宋体" w:cs="宋体"/>
                <w:sz w:val="22"/>
                <w:szCs w:val="22"/>
              </w:rPr>
            </w:pPr>
            <w:r>
              <w:rPr>
                <w:rFonts w:ascii="宋体" w:hAnsi="宋体" w:eastAsia="宋体" w:cs="宋体"/>
                <w:spacing w:val="9"/>
                <w:sz w:val="22"/>
                <w:szCs w:val="22"/>
              </w:rPr>
              <w:t>(40分)</w:t>
            </w:r>
          </w:p>
        </w:tc>
        <w:tc>
          <w:tcPr>
            <w:tcW w:w="1289" w:type="dxa"/>
            <w:vMerge w:val="restart"/>
            <w:tcBorders>
              <w:bottom w:val="nil"/>
            </w:tcBorders>
            <w:vAlign w:val="top"/>
          </w:tcPr>
          <w:p w14:paraId="38E93589">
            <w:pPr>
              <w:pStyle w:val="6"/>
              <w:spacing w:line="276" w:lineRule="auto"/>
            </w:pPr>
          </w:p>
          <w:p w14:paraId="29E3B77E">
            <w:pPr>
              <w:pStyle w:val="6"/>
              <w:spacing w:line="276" w:lineRule="auto"/>
            </w:pPr>
          </w:p>
          <w:p w14:paraId="235C4227">
            <w:pPr>
              <w:pStyle w:val="6"/>
              <w:spacing w:line="276" w:lineRule="auto"/>
            </w:pPr>
          </w:p>
          <w:p w14:paraId="48EF7F27">
            <w:pPr>
              <w:pStyle w:val="6"/>
              <w:spacing w:line="276" w:lineRule="auto"/>
            </w:pPr>
          </w:p>
          <w:p w14:paraId="4BC3F46F">
            <w:pPr>
              <w:pStyle w:val="6"/>
              <w:spacing w:line="277" w:lineRule="auto"/>
            </w:pPr>
          </w:p>
          <w:p w14:paraId="21A255C5">
            <w:pPr>
              <w:pStyle w:val="6"/>
              <w:spacing w:line="277" w:lineRule="auto"/>
            </w:pPr>
          </w:p>
          <w:p w14:paraId="032502E9">
            <w:pPr>
              <w:spacing w:before="72" w:line="220" w:lineRule="auto"/>
              <w:ind w:left="191"/>
              <w:rPr>
                <w:rFonts w:ascii="宋体" w:hAnsi="宋体" w:eastAsia="宋体" w:cs="宋体"/>
                <w:sz w:val="22"/>
                <w:szCs w:val="22"/>
              </w:rPr>
            </w:pPr>
            <w:r>
              <w:rPr>
                <w:rFonts w:ascii="宋体" w:hAnsi="宋体" w:eastAsia="宋体" w:cs="宋体"/>
                <w:spacing w:val="2"/>
                <w:sz w:val="22"/>
                <w:szCs w:val="22"/>
              </w:rPr>
              <w:t>不良行为</w:t>
            </w:r>
          </w:p>
          <w:p w14:paraId="62537DA1">
            <w:pPr>
              <w:spacing w:before="10" w:line="216" w:lineRule="auto"/>
              <w:ind w:left="360"/>
              <w:rPr>
                <w:rFonts w:ascii="宋体" w:hAnsi="宋体" w:eastAsia="宋体" w:cs="宋体"/>
                <w:sz w:val="22"/>
                <w:szCs w:val="22"/>
              </w:rPr>
            </w:pPr>
            <w:r>
              <w:rPr>
                <w:rFonts w:ascii="宋体" w:hAnsi="宋体" w:eastAsia="宋体" w:cs="宋体"/>
                <w:spacing w:val="-10"/>
                <w:sz w:val="22"/>
                <w:szCs w:val="22"/>
              </w:rPr>
              <w:t>(2-2)</w:t>
            </w:r>
          </w:p>
          <w:p w14:paraId="194A73AD">
            <w:pPr>
              <w:spacing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77" w:type="dxa"/>
            <w:vMerge w:val="restart"/>
            <w:tcBorders>
              <w:bottom w:val="nil"/>
            </w:tcBorders>
            <w:vAlign w:val="top"/>
          </w:tcPr>
          <w:p w14:paraId="4CD7C115">
            <w:pPr>
              <w:pStyle w:val="6"/>
              <w:spacing w:line="248" w:lineRule="auto"/>
            </w:pPr>
          </w:p>
          <w:p w14:paraId="2B5C76D0">
            <w:pPr>
              <w:pStyle w:val="6"/>
              <w:spacing w:line="248" w:lineRule="auto"/>
            </w:pPr>
          </w:p>
          <w:p w14:paraId="5F20B36E">
            <w:pPr>
              <w:pStyle w:val="6"/>
              <w:spacing w:line="248" w:lineRule="auto"/>
            </w:pPr>
          </w:p>
          <w:p w14:paraId="5C4A6203">
            <w:pPr>
              <w:pStyle w:val="6"/>
              <w:spacing w:line="249" w:lineRule="auto"/>
            </w:pPr>
          </w:p>
          <w:p w14:paraId="41219F42">
            <w:pPr>
              <w:spacing w:before="71" w:line="220" w:lineRule="auto"/>
              <w:ind w:left="392"/>
              <w:rPr>
                <w:rFonts w:ascii="宋体" w:hAnsi="宋体" w:eastAsia="宋体" w:cs="宋体"/>
                <w:sz w:val="22"/>
                <w:szCs w:val="22"/>
              </w:rPr>
            </w:pPr>
            <w:r>
              <w:rPr>
                <w:rFonts w:ascii="宋体" w:hAnsi="宋体" w:eastAsia="宋体" w:cs="宋体"/>
                <w:spacing w:val="2"/>
                <w:sz w:val="22"/>
                <w:szCs w:val="22"/>
              </w:rPr>
              <w:t>行政处罚和司法处罚</w:t>
            </w:r>
          </w:p>
          <w:p w14:paraId="08A1933D">
            <w:pPr>
              <w:spacing w:before="8" w:line="217" w:lineRule="auto"/>
              <w:ind w:left="111"/>
              <w:rPr>
                <w:rFonts w:ascii="宋体" w:hAnsi="宋体" w:eastAsia="宋体" w:cs="宋体"/>
                <w:sz w:val="22"/>
                <w:szCs w:val="22"/>
              </w:rPr>
            </w:pPr>
            <w:r>
              <w:rPr>
                <w:rFonts w:ascii="宋体" w:hAnsi="宋体" w:eastAsia="宋体" w:cs="宋体"/>
                <w:sz w:val="22"/>
                <w:szCs w:val="22"/>
              </w:rPr>
              <w:t>(以单位、单位法人、主要</w:t>
            </w:r>
          </w:p>
          <w:p w14:paraId="79CE0A03">
            <w:pPr>
              <w:spacing w:line="219" w:lineRule="auto"/>
              <w:ind w:left="61"/>
              <w:rPr>
                <w:rFonts w:ascii="宋体" w:hAnsi="宋体" w:eastAsia="宋体" w:cs="宋体"/>
                <w:sz w:val="22"/>
                <w:szCs w:val="22"/>
              </w:rPr>
            </w:pPr>
            <w:r>
              <w:rPr>
                <w:rFonts w:ascii="宋体" w:hAnsi="宋体" w:eastAsia="宋体" w:cs="宋体"/>
                <w:sz w:val="22"/>
                <w:szCs w:val="22"/>
              </w:rPr>
              <w:t>负责人、项目负责人因从业</w:t>
            </w:r>
          </w:p>
          <w:p w14:paraId="7E3BE9A8">
            <w:pPr>
              <w:spacing w:before="7" w:line="219" w:lineRule="auto"/>
              <w:ind w:left="61"/>
              <w:rPr>
                <w:rFonts w:ascii="宋体" w:hAnsi="宋体" w:eastAsia="宋体" w:cs="宋体"/>
                <w:sz w:val="22"/>
                <w:szCs w:val="22"/>
              </w:rPr>
            </w:pPr>
            <w:r>
              <w:rPr>
                <w:rFonts w:ascii="宋体" w:hAnsi="宋体" w:eastAsia="宋体" w:cs="宋体"/>
                <w:spacing w:val="2"/>
                <w:sz w:val="22"/>
                <w:szCs w:val="22"/>
              </w:rPr>
              <w:t>行为所受处罚为依据，处罚</w:t>
            </w:r>
          </w:p>
          <w:p w14:paraId="184719EA">
            <w:pPr>
              <w:spacing w:before="8" w:line="218" w:lineRule="auto"/>
              <w:ind w:left="172"/>
              <w:rPr>
                <w:rFonts w:ascii="宋体" w:hAnsi="宋体" w:eastAsia="宋体" w:cs="宋体"/>
                <w:sz w:val="22"/>
                <w:szCs w:val="22"/>
              </w:rPr>
            </w:pPr>
            <w:r>
              <w:rPr>
                <w:rFonts w:ascii="宋体" w:hAnsi="宋体" w:eastAsia="宋体" w:cs="宋体"/>
                <w:spacing w:val="1"/>
                <w:sz w:val="22"/>
                <w:szCs w:val="22"/>
              </w:rPr>
              <w:t>期结束的，评价时不再扣</w:t>
            </w:r>
          </w:p>
          <w:p w14:paraId="09051B96">
            <w:pPr>
              <w:spacing w:before="3" w:line="220" w:lineRule="auto"/>
              <w:ind w:left="1211"/>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p w14:paraId="607F1E9F">
            <w:pPr>
              <w:spacing w:before="20" w:line="222" w:lineRule="auto"/>
              <w:ind w:left="992"/>
              <w:rPr>
                <w:rFonts w:ascii="宋体" w:hAnsi="宋体" w:eastAsia="宋体" w:cs="宋体"/>
                <w:sz w:val="22"/>
                <w:szCs w:val="22"/>
              </w:rPr>
            </w:pPr>
            <w:r>
              <w:rPr>
                <w:rFonts w:ascii="宋体" w:hAnsi="宋体" w:eastAsia="宋体" w:cs="宋体"/>
                <w:spacing w:val="-7"/>
                <w:sz w:val="22"/>
                <w:szCs w:val="22"/>
              </w:rPr>
              <w:t>(2-2-5)</w:t>
            </w:r>
          </w:p>
        </w:tc>
        <w:tc>
          <w:tcPr>
            <w:tcW w:w="5266" w:type="dxa"/>
            <w:vAlign w:val="top"/>
          </w:tcPr>
          <w:p w14:paraId="6A1F6CCB">
            <w:pPr>
              <w:spacing w:before="68" w:line="218" w:lineRule="auto"/>
              <w:ind w:left="75"/>
              <w:rPr>
                <w:rFonts w:ascii="宋体" w:hAnsi="宋体" w:eastAsia="宋体" w:cs="宋体"/>
                <w:sz w:val="22"/>
                <w:szCs w:val="22"/>
              </w:rPr>
            </w:pPr>
            <w:r>
              <w:rPr>
                <w:rFonts w:ascii="宋体" w:hAnsi="宋体" w:eastAsia="宋体" w:cs="宋体"/>
                <w:spacing w:val="1"/>
                <w:sz w:val="22"/>
                <w:szCs w:val="22"/>
              </w:rPr>
              <w:t>警告、通报批评</w:t>
            </w:r>
          </w:p>
        </w:tc>
        <w:tc>
          <w:tcPr>
            <w:tcW w:w="1559" w:type="dxa"/>
            <w:vAlign w:val="top"/>
          </w:tcPr>
          <w:p w14:paraId="6070FAD9">
            <w:pPr>
              <w:spacing w:before="70" w:line="219" w:lineRule="auto"/>
              <w:ind w:left="338"/>
              <w:rPr>
                <w:rFonts w:ascii="宋体" w:hAnsi="宋体" w:eastAsia="宋体" w:cs="宋体"/>
                <w:sz w:val="22"/>
                <w:szCs w:val="22"/>
              </w:rPr>
            </w:pPr>
            <w:r>
              <w:rPr>
                <w:rFonts w:ascii="宋体" w:hAnsi="宋体" w:eastAsia="宋体" w:cs="宋体"/>
                <w:spacing w:val="1"/>
                <w:sz w:val="22"/>
                <w:szCs w:val="22"/>
              </w:rPr>
              <w:t>扣2分/次</w:t>
            </w:r>
          </w:p>
        </w:tc>
        <w:tc>
          <w:tcPr>
            <w:tcW w:w="1314" w:type="dxa"/>
            <w:vAlign w:val="top"/>
          </w:tcPr>
          <w:p w14:paraId="4CE64353">
            <w:pPr>
              <w:pStyle w:val="6"/>
            </w:pPr>
          </w:p>
        </w:tc>
      </w:tr>
      <w:tr w14:paraId="43560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4C73DC4E">
            <w:pPr>
              <w:pStyle w:val="6"/>
            </w:pPr>
          </w:p>
        </w:tc>
        <w:tc>
          <w:tcPr>
            <w:tcW w:w="1289" w:type="dxa"/>
            <w:vMerge w:val="continue"/>
            <w:tcBorders>
              <w:top w:val="nil"/>
              <w:bottom w:val="nil"/>
            </w:tcBorders>
            <w:vAlign w:val="top"/>
          </w:tcPr>
          <w:p w14:paraId="193382B3">
            <w:pPr>
              <w:pStyle w:val="6"/>
            </w:pPr>
          </w:p>
        </w:tc>
        <w:tc>
          <w:tcPr>
            <w:tcW w:w="2777" w:type="dxa"/>
            <w:vMerge w:val="continue"/>
            <w:tcBorders>
              <w:top w:val="nil"/>
              <w:bottom w:val="nil"/>
            </w:tcBorders>
            <w:vAlign w:val="top"/>
          </w:tcPr>
          <w:p w14:paraId="57FB0197">
            <w:pPr>
              <w:pStyle w:val="6"/>
            </w:pPr>
          </w:p>
        </w:tc>
        <w:tc>
          <w:tcPr>
            <w:tcW w:w="5266" w:type="dxa"/>
            <w:vAlign w:val="top"/>
          </w:tcPr>
          <w:p w14:paraId="2E737DBF">
            <w:pPr>
              <w:spacing w:before="80" w:line="219" w:lineRule="auto"/>
              <w:ind w:left="75"/>
              <w:rPr>
                <w:rFonts w:ascii="宋体" w:hAnsi="宋体" w:eastAsia="宋体" w:cs="宋体"/>
                <w:sz w:val="22"/>
                <w:szCs w:val="22"/>
              </w:rPr>
            </w:pPr>
            <w:r>
              <w:rPr>
                <w:rFonts w:ascii="宋体" w:hAnsi="宋体" w:eastAsia="宋体" w:cs="宋体"/>
                <w:sz w:val="22"/>
                <w:szCs w:val="22"/>
              </w:rPr>
              <w:t>罚款、没收违法所得、没收非法财物</w:t>
            </w:r>
          </w:p>
        </w:tc>
        <w:tc>
          <w:tcPr>
            <w:tcW w:w="1559" w:type="dxa"/>
            <w:vAlign w:val="top"/>
          </w:tcPr>
          <w:p w14:paraId="0E75DFA9">
            <w:pPr>
              <w:spacing w:before="80" w:line="219" w:lineRule="auto"/>
              <w:ind w:left="338"/>
              <w:rPr>
                <w:rFonts w:ascii="宋体" w:hAnsi="宋体" w:eastAsia="宋体" w:cs="宋体"/>
                <w:sz w:val="22"/>
                <w:szCs w:val="22"/>
              </w:rPr>
            </w:pPr>
            <w:r>
              <w:rPr>
                <w:rFonts w:ascii="宋体" w:hAnsi="宋体" w:eastAsia="宋体" w:cs="宋体"/>
                <w:spacing w:val="1"/>
                <w:sz w:val="22"/>
                <w:szCs w:val="22"/>
              </w:rPr>
              <w:t>扣3分/次</w:t>
            </w:r>
          </w:p>
        </w:tc>
        <w:tc>
          <w:tcPr>
            <w:tcW w:w="1314" w:type="dxa"/>
            <w:vAlign w:val="top"/>
          </w:tcPr>
          <w:p w14:paraId="3A59323F">
            <w:pPr>
              <w:pStyle w:val="6"/>
            </w:pPr>
          </w:p>
        </w:tc>
      </w:tr>
      <w:tr w14:paraId="275C6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0BB28BBE">
            <w:pPr>
              <w:pStyle w:val="6"/>
            </w:pPr>
          </w:p>
        </w:tc>
        <w:tc>
          <w:tcPr>
            <w:tcW w:w="1289" w:type="dxa"/>
            <w:vMerge w:val="continue"/>
            <w:tcBorders>
              <w:top w:val="nil"/>
              <w:bottom w:val="nil"/>
            </w:tcBorders>
            <w:vAlign w:val="top"/>
          </w:tcPr>
          <w:p w14:paraId="344501D0">
            <w:pPr>
              <w:pStyle w:val="6"/>
            </w:pPr>
          </w:p>
        </w:tc>
        <w:tc>
          <w:tcPr>
            <w:tcW w:w="2777" w:type="dxa"/>
            <w:vMerge w:val="continue"/>
            <w:tcBorders>
              <w:top w:val="nil"/>
              <w:bottom w:val="nil"/>
            </w:tcBorders>
            <w:vAlign w:val="top"/>
          </w:tcPr>
          <w:p w14:paraId="1C4F07C5">
            <w:pPr>
              <w:pStyle w:val="6"/>
            </w:pPr>
          </w:p>
        </w:tc>
        <w:tc>
          <w:tcPr>
            <w:tcW w:w="5266" w:type="dxa"/>
            <w:vAlign w:val="top"/>
          </w:tcPr>
          <w:p w14:paraId="656CBD08">
            <w:pPr>
              <w:spacing w:before="78" w:line="219" w:lineRule="auto"/>
              <w:ind w:left="75"/>
              <w:rPr>
                <w:rFonts w:ascii="宋体" w:hAnsi="宋体" w:eastAsia="宋体" w:cs="宋体"/>
                <w:sz w:val="22"/>
                <w:szCs w:val="22"/>
              </w:rPr>
            </w:pPr>
            <w:r>
              <w:rPr>
                <w:rFonts w:ascii="宋体" w:hAnsi="宋体" w:eastAsia="宋体" w:cs="宋体"/>
                <w:spacing w:val="1"/>
                <w:sz w:val="22"/>
                <w:szCs w:val="22"/>
              </w:rPr>
              <w:t>责令停产、停业</w:t>
            </w:r>
          </w:p>
        </w:tc>
        <w:tc>
          <w:tcPr>
            <w:tcW w:w="1559" w:type="dxa"/>
            <w:vAlign w:val="top"/>
          </w:tcPr>
          <w:p w14:paraId="66DF6F81">
            <w:pPr>
              <w:spacing w:before="80" w:line="219" w:lineRule="auto"/>
              <w:ind w:left="338"/>
              <w:rPr>
                <w:rFonts w:ascii="宋体" w:hAnsi="宋体" w:eastAsia="宋体" w:cs="宋体"/>
                <w:sz w:val="22"/>
                <w:szCs w:val="22"/>
              </w:rPr>
            </w:pPr>
            <w:r>
              <w:rPr>
                <w:rFonts w:ascii="宋体" w:hAnsi="宋体" w:eastAsia="宋体" w:cs="宋体"/>
                <w:spacing w:val="1"/>
                <w:sz w:val="22"/>
                <w:szCs w:val="22"/>
              </w:rPr>
              <w:t>扣4分/次</w:t>
            </w:r>
          </w:p>
        </w:tc>
        <w:tc>
          <w:tcPr>
            <w:tcW w:w="1314" w:type="dxa"/>
            <w:vAlign w:val="top"/>
          </w:tcPr>
          <w:p w14:paraId="36207516">
            <w:pPr>
              <w:pStyle w:val="6"/>
            </w:pPr>
          </w:p>
        </w:tc>
      </w:tr>
      <w:tr w14:paraId="7792D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05CBA12E">
            <w:pPr>
              <w:pStyle w:val="6"/>
            </w:pPr>
          </w:p>
        </w:tc>
        <w:tc>
          <w:tcPr>
            <w:tcW w:w="1289" w:type="dxa"/>
            <w:vMerge w:val="continue"/>
            <w:tcBorders>
              <w:top w:val="nil"/>
              <w:bottom w:val="nil"/>
            </w:tcBorders>
            <w:vAlign w:val="top"/>
          </w:tcPr>
          <w:p w14:paraId="5288F93E">
            <w:pPr>
              <w:pStyle w:val="6"/>
            </w:pPr>
          </w:p>
        </w:tc>
        <w:tc>
          <w:tcPr>
            <w:tcW w:w="2777" w:type="dxa"/>
            <w:vMerge w:val="continue"/>
            <w:tcBorders>
              <w:top w:val="nil"/>
              <w:bottom w:val="nil"/>
            </w:tcBorders>
            <w:vAlign w:val="top"/>
          </w:tcPr>
          <w:p w14:paraId="7FA29D11">
            <w:pPr>
              <w:pStyle w:val="6"/>
            </w:pPr>
          </w:p>
        </w:tc>
        <w:tc>
          <w:tcPr>
            <w:tcW w:w="5266" w:type="dxa"/>
            <w:vAlign w:val="top"/>
          </w:tcPr>
          <w:p w14:paraId="682B6793">
            <w:pPr>
              <w:spacing w:before="90" w:line="226" w:lineRule="auto"/>
              <w:ind w:left="73" w:hanging="19"/>
              <w:rPr>
                <w:rFonts w:ascii="宋体" w:hAnsi="宋体" w:eastAsia="宋体" w:cs="宋体"/>
                <w:sz w:val="22"/>
                <w:szCs w:val="22"/>
              </w:rPr>
            </w:pPr>
            <w:r>
              <w:rPr>
                <w:rFonts w:ascii="宋体" w:hAnsi="宋体" w:eastAsia="宋体" w:cs="宋体"/>
                <w:spacing w:val="-4"/>
                <w:sz w:val="22"/>
                <w:szCs w:val="22"/>
              </w:rPr>
              <w:t>暂扣许可证、降低资质等级、限制开展生产经营活动、</w:t>
            </w:r>
            <w:r>
              <w:rPr>
                <w:rFonts w:ascii="宋体" w:hAnsi="宋体" w:eastAsia="宋体" w:cs="宋体"/>
                <w:spacing w:val="16"/>
                <w:sz w:val="22"/>
                <w:szCs w:val="22"/>
              </w:rPr>
              <w:t xml:space="preserve"> </w:t>
            </w:r>
            <w:r>
              <w:rPr>
                <w:rFonts w:ascii="宋体" w:hAnsi="宋体" w:eastAsia="宋体" w:cs="宋体"/>
                <w:spacing w:val="-2"/>
                <w:sz w:val="22"/>
                <w:szCs w:val="22"/>
              </w:rPr>
              <w:t>限制从业</w:t>
            </w:r>
          </w:p>
        </w:tc>
        <w:tc>
          <w:tcPr>
            <w:tcW w:w="1559" w:type="dxa"/>
            <w:vAlign w:val="top"/>
          </w:tcPr>
          <w:p w14:paraId="68BD6121">
            <w:pPr>
              <w:spacing w:before="211" w:line="219" w:lineRule="auto"/>
              <w:ind w:left="338"/>
              <w:rPr>
                <w:rFonts w:ascii="宋体" w:hAnsi="宋体" w:eastAsia="宋体" w:cs="宋体"/>
                <w:sz w:val="22"/>
                <w:szCs w:val="22"/>
              </w:rPr>
            </w:pPr>
            <w:r>
              <w:rPr>
                <w:rFonts w:ascii="宋体" w:hAnsi="宋体" w:eastAsia="宋体" w:cs="宋体"/>
                <w:spacing w:val="1"/>
                <w:sz w:val="22"/>
                <w:szCs w:val="22"/>
              </w:rPr>
              <w:t>扣5分/次</w:t>
            </w:r>
          </w:p>
        </w:tc>
        <w:tc>
          <w:tcPr>
            <w:tcW w:w="1314" w:type="dxa"/>
            <w:vAlign w:val="top"/>
          </w:tcPr>
          <w:p w14:paraId="344801C9">
            <w:pPr>
              <w:pStyle w:val="6"/>
            </w:pPr>
          </w:p>
        </w:tc>
      </w:tr>
      <w:tr w14:paraId="710AA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655B20F8">
            <w:pPr>
              <w:pStyle w:val="6"/>
            </w:pPr>
          </w:p>
        </w:tc>
        <w:tc>
          <w:tcPr>
            <w:tcW w:w="1289" w:type="dxa"/>
            <w:vMerge w:val="continue"/>
            <w:tcBorders>
              <w:top w:val="nil"/>
              <w:bottom w:val="nil"/>
            </w:tcBorders>
            <w:vAlign w:val="top"/>
          </w:tcPr>
          <w:p w14:paraId="75B6662F">
            <w:pPr>
              <w:pStyle w:val="6"/>
            </w:pPr>
          </w:p>
        </w:tc>
        <w:tc>
          <w:tcPr>
            <w:tcW w:w="2777" w:type="dxa"/>
            <w:vMerge w:val="continue"/>
            <w:tcBorders>
              <w:top w:val="nil"/>
              <w:bottom w:val="nil"/>
            </w:tcBorders>
            <w:vAlign w:val="top"/>
          </w:tcPr>
          <w:p w14:paraId="1BB9072E">
            <w:pPr>
              <w:pStyle w:val="6"/>
            </w:pPr>
          </w:p>
        </w:tc>
        <w:tc>
          <w:tcPr>
            <w:tcW w:w="5266" w:type="dxa"/>
            <w:vAlign w:val="top"/>
          </w:tcPr>
          <w:p w14:paraId="30735BE0">
            <w:pPr>
              <w:spacing w:before="70" w:line="219" w:lineRule="auto"/>
              <w:ind w:left="75"/>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59" w:type="dxa"/>
            <w:vAlign w:val="top"/>
          </w:tcPr>
          <w:p w14:paraId="58F43FF2">
            <w:pPr>
              <w:spacing w:before="72" w:line="219" w:lineRule="auto"/>
              <w:ind w:left="278"/>
              <w:rPr>
                <w:rFonts w:ascii="宋体" w:hAnsi="宋体" w:eastAsia="宋体" w:cs="宋体"/>
                <w:sz w:val="22"/>
                <w:szCs w:val="22"/>
              </w:rPr>
            </w:pPr>
            <w:r>
              <w:rPr>
                <w:rFonts w:ascii="宋体" w:hAnsi="宋体" w:eastAsia="宋体" w:cs="宋体"/>
                <w:spacing w:val="1"/>
                <w:sz w:val="22"/>
                <w:szCs w:val="22"/>
              </w:rPr>
              <w:t>扣10分/次</w:t>
            </w:r>
          </w:p>
        </w:tc>
        <w:tc>
          <w:tcPr>
            <w:tcW w:w="1314" w:type="dxa"/>
            <w:vAlign w:val="top"/>
          </w:tcPr>
          <w:p w14:paraId="61D9AB54">
            <w:pPr>
              <w:pStyle w:val="6"/>
            </w:pPr>
          </w:p>
        </w:tc>
      </w:tr>
      <w:tr w14:paraId="5FBDD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58485709">
            <w:pPr>
              <w:pStyle w:val="6"/>
            </w:pPr>
          </w:p>
        </w:tc>
        <w:tc>
          <w:tcPr>
            <w:tcW w:w="1289" w:type="dxa"/>
            <w:vMerge w:val="continue"/>
            <w:tcBorders>
              <w:top w:val="nil"/>
              <w:bottom w:val="nil"/>
            </w:tcBorders>
            <w:vAlign w:val="top"/>
          </w:tcPr>
          <w:p w14:paraId="0B8BDB82">
            <w:pPr>
              <w:pStyle w:val="6"/>
            </w:pPr>
          </w:p>
        </w:tc>
        <w:tc>
          <w:tcPr>
            <w:tcW w:w="2777" w:type="dxa"/>
            <w:vMerge w:val="continue"/>
            <w:tcBorders>
              <w:top w:val="nil"/>
              <w:bottom w:val="nil"/>
            </w:tcBorders>
            <w:vAlign w:val="top"/>
          </w:tcPr>
          <w:p w14:paraId="6F985FC4">
            <w:pPr>
              <w:pStyle w:val="6"/>
            </w:pPr>
          </w:p>
        </w:tc>
        <w:tc>
          <w:tcPr>
            <w:tcW w:w="5266" w:type="dxa"/>
            <w:vAlign w:val="top"/>
          </w:tcPr>
          <w:p w14:paraId="0812321E">
            <w:pPr>
              <w:spacing w:before="92" w:line="219" w:lineRule="auto"/>
              <w:ind w:left="75"/>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59" w:type="dxa"/>
            <w:vAlign w:val="top"/>
          </w:tcPr>
          <w:p w14:paraId="0A1F67C6">
            <w:pPr>
              <w:spacing w:before="92" w:line="219" w:lineRule="auto"/>
              <w:ind w:left="338"/>
              <w:rPr>
                <w:rFonts w:ascii="宋体" w:hAnsi="宋体" w:eastAsia="宋体" w:cs="宋体"/>
                <w:sz w:val="22"/>
                <w:szCs w:val="22"/>
              </w:rPr>
            </w:pPr>
            <w:r>
              <w:rPr>
                <w:rFonts w:ascii="宋体" w:hAnsi="宋体" w:eastAsia="宋体" w:cs="宋体"/>
                <w:spacing w:val="1"/>
                <w:sz w:val="22"/>
                <w:szCs w:val="22"/>
              </w:rPr>
              <w:t>扣3分/次</w:t>
            </w:r>
          </w:p>
        </w:tc>
        <w:tc>
          <w:tcPr>
            <w:tcW w:w="1314" w:type="dxa"/>
            <w:vAlign w:val="top"/>
          </w:tcPr>
          <w:p w14:paraId="64B02A2A">
            <w:pPr>
              <w:pStyle w:val="6"/>
            </w:pPr>
          </w:p>
        </w:tc>
      </w:tr>
      <w:tr w14:paraId="299B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continue"/>
            <w:tcBorders>
              <w:top w:val="nil"/>
              <w:bottom w:val="nil"/>
            </w:tcBorders>
            <w:vAlign w:val="top"/>
          </w:tcPr>
          <w:p w14:paraId="31CCA10C">
            <w:pPr>
              <w:pStyle w:val="6"/>
            </w:pPr>
          </w:p>
        </w:tc>
        <w:tc>
          <w:tcPr>
            <w:tcW w:w="1289" w:type="dxa"/>
            <w:vMerge w:val="continue"/>
            <w:tcBorders>
              <w:top w:val="nil"/>
              <w:bottom w:val="nil"/>
            </w:tcBorders>
            <w:vAlign w:val="top"/>
          </w:tcPr>
          <w:p w14:paraId="35C64128">
            <w:pPr>
              <w:pStyle w:val="6"/>
            </w:pPr>
          </w:p>
        </w:tc>
        <w:tc>
          <w:tcPr>
            <w:tcW w:w="2777" w:type="dxa"/>
            <w:vMerge w:val="continue"/>
            <w:tcBorders>
              <w:top w:val="nil"/>
              <w:bottom w:val="nil"/>
            </w:tcBorders>
            <w:vAlign w:val="top"/>
          </w:tcPr>
          <w:p w14:paraId="5F683D23">
            <w:pPr>
              <w:pStyle w:val="6"/>
            </w:pPr>
          </w:p>
        </w:tc>
        <w:tc>
          <w:tcPr>
            <w:tcW w:w="5266" w:type="dxa"/>
            <w:vAlign w:val="top"/>
          </w:tcPr>
          <w:p w14:paraId="0BBA2453">
            <w:pPr>
              <w:spacing w:before="60" w:line="229" w:lineRule="auto"/>
              <w:ind w:left="74" w:hanging="29"/>
              <w:rPr>
                <w:rFonts w:ascii="宋体" w:hAnsi="宋体" w:eastAsia="宋体" w:cs="宋体"/>
                <w:sz w:val="22"/>
                <w:szCs w:val="22"/>
              </w:rPr>
            </w:pPr>
            <w:r>
              <w:rPr>
                <w:rFonts w:ascii="宋体" w:hAnsi="宋体" w:eastAsia="宋体" w:cs="宋体"/>
                <w:spacing w:val="-3"/>
                <w:sz w:val="22"/>
                <w:szCs w:val="22"/>
              </w:rPr>
              <w:t>行政拘留，企业法定代表人和企业主要负责人因从业行</w:t>
            </w:r>
            <w:r>
              <w:rPr>
                <w:rFonts w:ascii="宋体" w:hAnsi="宋体" w:eastAsia="宋体" w:cs="宋体"/>
                <w:spacing w:val="1"/>
                <w:sz w:val="22"/>
                <w:szCs w:val="22"/>
              </w:rPr>
              <w:t xml:space="preserve"> </w:t>
            </w:r>
            <w:r>
              <w:rPr>
                <w:rFonts w:ascii="宋体" w:hAnsi="宋体" w:eastAsia="宋体" w:cs="宋体"/>
                <w:spacing w:val="2"/>
                <w:sz w:val="22"/>
                <w:szCs w:val="22"/>
              </w:rPr>
              <w:t>为被行政拘留</w:t>
            </w:r>
          </w:p>
        </w:tc>
        <w:tc>
          <w:tcPr>
            <w:tcW w:w="1559" w:type="dxa"/>
            <w:vAlign w:val="top"/>
          </w:tcPr>
          <w:p w14:paraId="253F326E">
            <w:pPr>
              <w:spacing w:before="212" w:line="219" w:lineRule="auto"/>
              <w:ind w:left="278"/>
              <w:rPr>
                <w:rFonts w:ascii="宋体" w:hAnsi="宋体" w:eastAsia="宋体" w:cs="宋体"/>
                <w:sz w:val="22"/>
                <w:szCs w:val="22"/>
              </w:rPr>
            </w:pPr>
            <w:r>
              <w:rPr>
                <w:rFonts w:ascii="宋体" w:hAnsi="宋体" w:eastAsia="宋体" w:cs="宋体"/>
                <w:spacing w:val="1"/>
                <w:sz w:val="22"/>
                <w:szCs w:val="22"/>
              </w:rPr>
              <w:t>扣10分/次</w:t>
            </w:r>
          </w:p>
        </w:tc>
        <w:tc>
          <w:tcPr>
            <w:tcW w:w="1314" w:type="dxa"/>
            <w:vAlign w:val="top"/>
          </w:tcPr>
          <w:p w14:paraId="0B728BD8">
            <w:pPr>
              <w:pStyle w:val="6"/>
            </w:pPr>
          </w:p>
        </w:tc>
      </w:tr>
      <w:tr w14:paraId="1AA2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5529A98E">
            <w:pPr>
              <w:pStyle w:val="6"/>
            </w:pPr>
          </w:p>
        </w:tc>
        <w:tc>
          <w:tcPr>
            <w:tcW w:w="1289" w:type="dxa"/>
            <w:vMerge w:val="continue"/>
            <w:tcBorders>
              <w:top w:val="nil"/>
              <w:bottom w:val="nil"/>
            </w:tcBorders>
            <w:vAlign w:val="top"/>
          </w:tcPr>
          <w:p w14:paraId="4FA4281C">
            <w:pPr>
              <w:pStyle w:val="6"/>
            </w:pPr>
          </w:p>
        </w:tc>
        <w:tc>
          <w:tcPr>
            <w:tcW w:w="2777" w:type="dxa"/>
            <w:vMerge w:val="continue"/>
            <w:tcBorders>
              <w:top w:val="nil"/>
              <w:bottom w:val="nil"/>
            </w:tcBorders>
            <w:vAlign w:val="top"/>
          </w:tcPr>
          <w:p w14:paraId="6494BB03">
            <w:pPr>
              <w:pStyle w:val="6"/>
            </w:pPr>
          </w:p>
        </w:tc>
        <w:tc>
          <w:tcPr>
            <w:tcW w:w="5266" w:type="dxa"/>
            <w:vAlign w:val="top"/>
          </w:tcPr>
          <w:p w14:paraId="35D07808">
            <w:pPr>
              <w:spacing w:before="83" w:line="219" w:lineRule="auto"/>
              <w:ind w:left="75"/>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59" w:type="dxa"/>
            <w:vAlign w:val="top"/>
          </w:tcPr>
          <w:p w14:paraId="48C7C281">
            <w:pPr>
              <w:spacing w:before="83" w:line="219" w:lineRule="auto"/>
              <w:ind w:left="338"/>
              <w:rPr>
                <w:rFonts w:ascii="宋体" w:hAnsi="宋体" w:eastAsia="宋体" w:cs="宋体"/>
                <w:sz w:val="22"/>
                <w:szCs w:val="22"/>
              </w:rPr>
            </w:pPr>
            <w:r>
              <w:rPr>
                <w:rFonts w:ascii="宋体" w:hAnsi="宋体" w:eastAsia="宋体" w:cs="宋体"/>
                <w:spacing w:val="1"/>
                <w:sz w:val="22"/>
                <w:szCs w:val="22"/>
              </w:rPr>
              <w:t>扣5分/次</w:t>
            </w:r>
          </w:p>
        </w:tc>
        <w:tc>
          <w:tcPr>
            <w:tcW w:w="1314" w:type="dxa"/>
            <w:vAlign w:val="top"/>
          </w:tcPr>
          <w:p w14:paraId="12CBA1E6">
            <w:pPr>
              <w:pStyle w:val="6"/>
            </w:pPr>
          </w:p>
        </w:tc>
      </w:tr>
      <w:tr w14:paraId="6A100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77ED19AE">
            <w:pPr>
              <w:pStyle w:val="6"/>
            </w:pPr>
          </w:p>
        </w:tc>
        <w:tc>
          <w:tcPr>
            <w:tcW w:w="1289" w:type="dxa"/>
            <w:vMerge w:val="continue"/>
            <w:tcBorders>
              <w:top w:val="nil"/>
            </w:tcBorders>
            <w:vAlign w:val="top"/>
          </w:tcPr>
          <w:p w14:paraId="09E128BB">
            <w:pPr>
              <w:pStyle w:val="6"/>
            </w:pPr>
          </w:p>
        </w:tc>
        <w:tc>
          <w:tcPr>
            <w:tcW w:w="2777" w:type="dxa"/>
            <w:vMerge w:val="continue"/>
            <w:tcBorders>
              <w:top w:val="nil"/>
            </w:tcBorders>
            <w:vAlign w:val="top"/>
          </w:tcPr>
          <w:p w14:paraId="4626AE5C">
            <w:pPr>
              <w:pStyle w:val="6"/>
            </w:pPr>
          </w:p>
        </w:tc>
        <w:tc>
          <w:tcPr>
            <w:tcW w:w="5266" w:type="dxa"/>
            <w:vAlign w:val="top"/>
          </w:tcPr>
          <w:p w14:paraId="2AC02E61">
            <w:pPr>
              <w:spacing w:before="73" w:line="233" w:lineRule="auto"/>
              <w:ind w:left="74" w:hanging="29"/>
              <w:rPr>
                <w:rFonts w:ascii="宋体" w:hAnsi="宋体" w:eastAsia="宋体" w:cs="宋体"/>
                <w:sz w:val="22"/>
                <w:szCs w:val="22"/>
              </w:rPr>
            </w:pPr>
            <w:r>
              <w:rPr>
                <w:rFonts w:ascii="宋体" w:hAnsi="宋体" w:eastAsia="宋体" w:cs="宋体"/>
                <w:spacing w:val="-3"/>
                <w:sz w:val="22"/>
                <w:szCs w:val="22"/>
              </w:rPr>
              <w:t>刑事处罚，企业法定代表人和企业主要负责人因从业行</w:t>
            </w:r>
            <w:r>
              <w:rPr>
                <w:rFonts w:ascii="宋体" w:hAnsi="宋体" w:eastAsia="宋体" w:cs="宋体"/>
                <w:spacing w:val="1"/>
                <w:sz w:val="22"/>
                <w:szCs w:val="22"/>
              </w:rPr>
              <w:t xml:space="preserve"> </w:t>
            </w:r>
            <w:r>
              <w:rPr>
                <w:rFonts w:ascii="宋体" w:hAnsi="宋体" w:eastAsia="宋体" w:cs="宋体"/>
                <w:spacing w:val="3"/>
                <w:sz w:val="22"/>
                <w:szCs w:val="22"/>
              </w:rPr>
              <w:t>为被刑事处罚</w:t>
            </w:r>
          </w:p>
        </w:tc>
        <w:tc>
          <w:tcPr>
            <w:tcW w:w="1559" w:type="dxa"/>
            <w:vAlign w:val="top"/>
          </w:tcPr>
          <w:p w14:paraId="749FEFF5">
            <w:pPr>
              <w:spacing w:before="214" w:line="219" w:lineRule="auto"/>
              <w:ind w:left="278"/>
              <w:rPr>
                <w:rFonts w:ascii="宋体" w:hAnsi="宋体" w:eastAsia="宋体" w:cs="宋体"/>
                <w:sz w:val="22"/>
                <w:szCs w:val="22"/>
              </w:rPr>
            </w:pPr>
            <w:r>
              <w:rPr>
                <w:rFonts w:ascii="宋体" w:hAnsi="宋体" w:eastAsia="宋体" w:cs="宋体"/>
                <w:spacing w:val="1"/>
                <w:sz w:val="22"/>
                <w:szCs w:val="22"/>
              </w:rPr>
              <w:t>扣15分/次</w:t>
            </w:r>
          </w:p>
        </w:tc>
        <w:tc>
          <w:tcPr>
            <w:tcW w:w="1314" w:type="dxa"/>
            <w:vAlign w:val="top"/>
          </w:tcPr>
          <w:p w14:paraId="4F3981C5">
            <w:pPr>
              <w:pStyle w:val="6"/>
            </w:pPr>
          </w:p>
        </w:tc>
      </w:tr>
      <w:tr w14:paraId="12202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42562C5A">
            <w:pPr>
              <w:pStyle w:val="6"/>
            </w:pPr>
          </w:p>
        </w:tc>
        <w:tc>
          <w:tcPr>
            <w:tcW w:w="1289" w:type="dxa"/>
            <w:vMerge w:val="restart"/>
            <w:tcBorders>
              <w:bottom w:val="nil"/>
            </w:tcBorders>
            <w:vAlign w:val="top"/>
          </w:tcPr>
          <w:p w14:paraId="5EF5F91E">
            <w:pPr>
              <w:pStyle w:val="6"/>
              <w:spacing w:line="244" w:lineRule="auto"/>
            </w:pPr>
          </w:p>
          <w:p w14:paraId="6446936B">
            <w:pPr>
              <w:pStyle w:val="6"/>
              <w:spacing w:line="244" w:lineRule="auto"/>
            </w:pPr>
          </w:p>
          <w:p w14:paraId="300DB379">
            <w:pPr>
              <w:pStyle w:val="6"/>
              <w:spacing w:line="245" w:lineRule="auto"/>
            </w:pPr>
          </w:p>
          <w:p w14:paraId="0B2D8E98">
            <w:pPr>
              <w:pStyle w:val="6"/>
              <w:spacing w:line="245" w:lineRule="auto"/>
            </w:pPr>
          </w:p>
          <w:p w14:paraId="55BA2484">
            <w:pPr>
              <w:pStyle w:val="6"/>
              <w:spacing w:line="245" w:lineRule="auto"/>
            </w:pPr>
          </w:p>
          <w:p w14:paraId="51856957">
            <w:pPr>
              <w:pStyle w:val="6"/>
              <w:spacing w:line="245" w:lineRule="auto"/>
            </w:pPr>
          </w:p>
          <w:p w14:paraId="42EE637F">
            <w:pPr>
              <w:pStyle w:val="6"/>
              <w:spacing w:line="245" w:lineRule="auto"/>
            </w:pPr>
          </w:p>
          <w:p w14:paraId="6061B0AD">
            <w:pPr>
              <w:spacing w:before="71" w:line="219" w:lineRule="auto"/>
              <w:ind w:left="191"/>
              <w:rPr>
                <w:rFonts w:ascii="宋体" w:hAnsi="宋体" w:eastAsia="宋体" w:cs="宋体"/>
                <w:sz w:val="22"/>
                <w:szCs w:val="22"/>
              </w:rPr>
            </w:pPr>
            <w:r>
              <w:rPr>
                <w:rFonts w:ascii="宋体" w:hAnsi="宋体" w:eastAsia="宋体" w:cs="宋体"/>
                <w:spacing w:val="2"/>
                <w:sz w:val="22"/>
                <w:szCs w:val="22"/>
              </w:rPr>
              <w:t>现场服务</w:t>
            </w:r>
          </w:p>
          <w:p w14:paraId="5C955A37">
            <w:pPr>
              <w:spacing w:before="2" w:line="216" w:lineRule="auto"/>
              <w:ind w:left="360"/>
              <w:rPr>
                <w:rFonts w:ascii="宋体" w:hAnsi="宋体" w:eastAsia="宋体" w:cs="宋体"/>
                <w:sz w:val="22"/>
                <w:szCs w:val="22"/>
              </w:rPr>
            </w:pPr>
            <w:r>
              <w:rPr>
                <w:rFonts w:ascii="宋体" w:hAnsi="宋体" w:eastAsia="宋体" w:cs="宋体"/>
                <w:spacing w:val="-10"/>
                <w:sz w:val="22"/>
                <w:szCs w:val="22"/>
              </w:rPr>
              <w:t>(2-3)</w:t>
            </w:r>
          </w:p>
          <w:p w14:paraId="22B45E3F">
            <w:pPr>
              <w:spacing w:line="220" w:lineRule="auto"/>
              <w:ind w:left="300"/>
              <w:rPr>
                <w:rFonts w:ascii="宋体" w:hAnsi="宋体" w:eastAsia="宋体" w:cs="宋体"/>
                <w:sz w:val="22"/>
                <w:szCs w:val="22"/>
              </w:rPr>
            </w:pPr>
            <w:r>
              <w:rPr>
                <w:rFonts w:ascii="宋体" w:hAnsi="宋体" w:eastAsia="宋体" w:cs="宋体"/>
                <w:spacing w:val="9"/>
                <w:sz w:val="22"/>
                <w:szCs w:val="22"/>
              </w:rPr>
              <w:t>(20分)</w:t>
            </w:r>
          </w:p>
        </w:tc>
        <w:tc>
          <w:tcPr>
            <w:tcW w:w="2777" w:type="dxa"/>
            <w:vMerge w:val="restart"/>
            <w:tcBorders>
              <w:bottom w:val="nil"/>
            </w:tcBorders>
            <w:vAlign w:val="top"/>
          </w:tcPr>
          <w:p w14:paraId="3E2EE17C">
            <w:pPr>
              <w:pStyle w:val="6"/>
              <w:spacing w:line="451" w:lineRule="auto"/>
            </w:pPr>
          </w:p>
          <w:p w14:paraId="321C8CA4">
            <w:pPr>
              <w:spacing w:before="71" w:line="220" w:lineRule="auto"/>
              <w:ind w:left="942"/>
              <w:rPr>
                <w:rFonts w:ascii="宋体" w:hAnsi="宋体" w:eastAsia="宋体" w:cs="宋体"/>
                <w:sz w:val="22"/>
                <w:szCs w:val="22"/>
              </w:rPr>
            </w:pPr>
            <w:r>
              <w:rPr>
                <w:rFonts w:ascii="宋体" w:hAnsi="宋体" w:eastAsia="宋体" w:cs="宋体"/>
                <w:spacing w:val="3"/>
                <w:sz w:val="22"/>
                <w:szCs w:val="22"/>
              </w:rPr>
              <w:t>设计进度</w:t>
            </w:r>
          </w:p>
          <w:p w14:paraId="66336915">
            <w:pPr>
              <w:spacing w:before="10" w:line="222" w:lineRule="auto"/>
              <w:ind w:left="992"/>
              <w:rPr>
                <w:rFonts w:ascii="宋体" w:hAnsi="宋体" w:eastAsia="宋体" w:cs="宋体"/>
                <w:sz w:val="22"/>
                <w:szCs w:val="22"/>
              </w:rPr>
            </w:pPr>
            <w:r>
              <w:rPr>
                <w:rFonts w:ascii="宋体" w:hAnsi="宋体" w:eastAsia="宋体" w:cs="宋体"/>
                <w:spacing w:val="-7"/>
                <w:sz w:val="22"/>
                <w:szCs w:val="22"/>
              </w:rPr>
              <w:t>(2-3-1)</w:t>
            </w:r>
          </w:p>
        </w:tc>
        <w:tc>
          <w:tcPr>
            <w:tcW w:w="5266" w:type="dxa"/>
            <w:vAlign w:val="top"/>
          </w:tcPr>
          <w:p w14:paraId="070A7F99">
            <w:pPr>
              <w:spacing w:before="85" w:line="219" w:lineRule="auto"/>
              <w:ind w:left="75"/>
              <w:rPr>
                <w:rFonts w:ascii="宋体" w:hAnsi="宋体" w:eastAsia="宋体" w:cs="宋体"/>
                <w:sz w:val="22"/>
                <w:szCs w:val="22"/>
              </w:rPr>
            </w:pPr>
            <w:r>
              <w:rPr>
                <w:rFonts w:ascii="宋体" w:hAnsi="宋体" w:eastAsia="宋体" w:cs="宋体"/>
                <w:spacing w:val="1"/>
                <w:sz w:val="22"/>
                <w:szCs w:val="22"/>
              </w:rPr>
              <w:t>设计进度是否满足合同约定</w:t>
            </w:r>
          </w:p>
        </w:tc>
        <w:tc>
          <w:tcPr>
            <w:tcW w:w="1559" w:type="dxa"/>
            <w:vMerge w:val="restart"/>
            <w:tcBorders>
              <w:bottom w:val="nil"/>
            </w:tcBorders>
            <w:vAlign w:val="top"/>
          </w:tcPr>
          <w:p w14:paraId="5B2A44AD">
            <w:pPr>
              <w:pStyle w:val="6"/>
              <w:spacing w:line="255" w:lineRule="auto"/>
            </w:pPr>
          </w:p>
          <w:p w14:paraId="3A1A80EF">
            <w:pPr>
              <w:pStyle w:val="6"/>
              <w:spacing w:line="255" w:lineRule="auto"/>
            </w:pPr>
          </w:p>
          <w:p w14:paraId="32361075">
            <w:pPr>
              <w:pStyle w:val="6"/>
              <w:spacing w:line="255" w:lineRule="auto"/>
            </w:pPr>
          </w:p>
          <w:p w14:paraId="105A6F2E">
            <w:pPr>
              <w:pStyle w:val="6"/>
              <w:spacing w:line="255" w:lineRule="auto"/>
            </w:pPr>
          </w:p>
          <w:p w14:paraId="5ED182BE">
            <w:pPr>
              <w:pStyle w:val="6"/>
              <w:spacing w:line="255" w:lineRule="auto"/>
            </w:pPr>
          </w:p>
          <w:p w14:paraId="6A78EC11">
            <w:pPr>
              <w:spacing w:before="71" w:line="210" w:lineRule="auto"/>
              <w:ind w:left="118"/>
              <w:rPr>
                <w:rFonts w:ascii="宋体" w:hAnsi="宋体" w:eastAsia="宋体" w:cs="宋体"/>
                <w:sz w:val="22"/>
                <w:szCs w:val="22"/>
              </w:rPr>
            </w:pPr>
            <w:r>
              <w:rPr>
                <w:rFonts w:ascii="宋体" w:hAnsi="宋体" w:eastAsia="宋体" w:cs="宋体"/>
                <w:spacing w:val="2"/>
                <w:sz w:val="22"/>
                <w:szCs w:val="22"/>
              </w:rPr>
              <w:t>由项目法人依</w:t>
            </w:r>
          </w:p>
          <w:p w14:paraId="79BB10D2">
            <w:pPr>
              <w:spacing w:line="219" w:lineRule="auto"/>
              <w:ind w:left="118"/>
              <w:rPr>
                <w:rFonts w:ascii="宋体" w:hAnsi="宋体" w:eastAsia="宋体" w:cs="宋体"/>
                <w:sz w:val="22"/>
                <w:szCs w:val="22"/>
              </w:rPr>
            </w:pPr>
            <w:r>
              <w:rPr>
                <w:rFonts w:ascii="宋体" w:hAnsi="宋体" w:eastAsia="宋体" w:cs="宋体"/>
                <w:spacing w:val="-2"/>
                <w:sz w:val="22"/>
                <w:szCs w:val="22"/>
              </w:rPr>
              <w:t>据被评单位履</w:t>
            </w:r>
          </w:p>
          <w:p w14:paraId="392B4D99">
            <w:pPr>
              <w:spacing w:before="8" w:line="218" w:lineRule="auto"/>
              <w:ind w:left="118"/>
              <w:rPr>
                <w:rFonts w:ascii="宋体" w:hAnsi="宋体" w:eastAsia="宋体" w:cs="宋体"/>
                <w:sz w:val="22"/>
                <w:szCs w:val="22"/>
              </w:rPr>
            </w:pPr>
            <w:r>
              <w:rPr>
                <w:rFonts w:ascii="宋体" w:hAnsi="宋体" w:eastAsia="宋体" w:cs="宋体"/>
                <w:spacing w:val="1"/>
                <w:sz w:val="22"/>
                <w:szCs w:val="22"/>
              </w:rPr>
              <w:t>约服务情况统</w:t>
            </w:r>
          </w:p>
          <w:p w14:paraId="73E72FF5">
            <w:pPr>
              <w:spacing w:line="219" w:lineRule="auto"/>
              <w:ind w:left="338"/>
              <w:rPr>
                <w:rFonts w:ascii="宋体" w:hAnsi="宋体" w:eastAsia="宋体" w:cs="宋体"/>
                <w:sz w:val="22"/>
                <w:szCs w:val="22"/>
              </w:rPr>
            </w:pPr>
            <w:r>
              <w:rPr>
                <w:rFonts w:ascii="宋体" w:hAnsi="宋体" w:eastAsia="宋体" w:cs="宋体"/>
                <w:spacing w:val="2"/>
                <w:sz w:val="22"/>
                <w:szCs w:val="22"/>
              </w:rPr>
              <w:t>筹打总分</w:t>
            </w:r>
          </w:p>
        </w:tc>
        <w:tc>
          <w:tcPr>
            <w:tcW w:w="1314" w:type="dxa"/>
            <w:vMerge w:val="restart"/>
            <w:tcBorders>
              <w:bottom w:val="nil"/>
            </w:tcBorders>
            <w:vAlign w:val="top"/>
          </w:tcPr>
          <w:p w14:paraId="4AAAC310">
            <w:pPr>
              <w:pStyle w:val="6"/>
              <w:spacing w:line="252" w:lineRule="auto"/>
            </w:pPr>
          </w:p>
          <w:p w14:paraId="3B19BFF3">
            <w:pPr>
              <w:pStyle w:val="6"/>
              <w:spacing w:line="252" w:lineRule="auto"/>
            </w:pPr>
          </w:p>
          <w:p w14:paraId="1202FFD7">
            <w:pPr>
              <w:pStyle w:val="6"/>
              <w:spacing w:line="252" w:lineRule="auto"/>
            </w:pPr>
          </w:p>
          <w:p w14:paraId="5A8766B4">
            <w:pPr>
              <w:pStyle w:val="6"/>
              <w:spacing w:line="253" w:lineRule="auto"/>
            </w:pPr>
          </w:p>
          <w:p w14:paraId="25BCF4EF">
            <w:pPr>
              <w:pStyle w:val="6"/>
              <w:spacing w:line="253" w:lineRule="auto"/>
            </w:pPr>
          </w:p>
          <w:p w14:paraId="68CD16E0">
            <w:pPr>
              <w:pStyle w:val="6"/>
              <w:spacing w:line="253" w:lineRule="auto"/>
            </w:pPr>
          </w:p>
          <w:p w14:paraId="30ED80B1">
            <w:pPr>
              <w:spacing w:before="62" w:line="213" w:lineRule="auto"/>
              <w:ind w:left="100"/>
              <w:rPr>
                <w:rFonts w:ascii="宋体" w:hAnsi="宋体" w:eastAsia="宋体" w:cs="宋体"/>
                <w:sz w:val="19"/>
                <w:szCs w:val="19"/>
              </w:rPr>
            </w:pPr>
            <w:r>
              <w:rPr>
                <w:rFonts w:ascii="宋体" w:hAnsi="宋体" w:eastAsia="宋体" w:cs="宋体"/>
                <w:spacing w:val="-3"/>
                <w:sz w:val="19"/>
                <w:szCs w:val="19"/>
              </w:rPr>
              <w:t>得分_</w:t>
            </w:r>
          </w:p>
          <w:p w14:paraId="36A2A6C2">
            <w:pPr>
              <w:spacing w:before="67" w:line="219" w:lineRule="auto"/>
              <w:ind w:left="100"/>
              <w:rPr>
                <w:rFonts w:ascii="宋体" w:hAnsi="宋体" w:eastAsia="宋体" w:cs="宋体"/>
                <w:sz w:val="19"/>
                <w:szCs w:val="19"/>
              </w:rPr>
            </w:pPr>
            <w:r>
              <w:drawing>
                <wp:anchor distT="0" distB="0" distL="0" distR="0" simplePos="0" relativeHeight="251659264" behindDoc="1" locked="0" layoutInCell="1" allowOverlap="1">
                  <wp:simplePos x="0" y="0"/>
                  <wp:positionH relativeFrom="column">
                    <wp:posOffset>374650</wp:posOffset>
                  </wp:positionH>
                  <wp:positionV relativeFrom="paragraph">
                    <wp:posOffset>48895</wp:posOffset>
                  </wp:positionV>
                  <wp:extent cx="3111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6"/>
                          <a:stretch>
                            <a:fillRect/>
                          </a:stretch>
                        </pic:blipFill>
                        <pic:spPr>
                          <a:xfrm>
                            <a:off x="0" y="0"/>
                            <a:ext cx="311099" cy="6350"/>
                          </a:xfrm>
                          <a:prstGeom prst="rect">
                            <a:avLst/>
                          </a:prstGeom>
                        </pic:spPr>
                      </pic:pic>
                    </a:graphicData>
                  </a:graphic>
                </wp:anchor>
              </w:drawing>
            </w:r>
            <w:r>
              <w:rPr>
                <w:rFonts w:ascii="宋体" w:hAnsi="宋体" w:eastAsia="宋体" w:cs="宋体"/>
                <w:spacing w:val="-2"/>
                <w:sz w:val="19"/>
                <w:szCs w:val="19"/>
              </w:rPr>
              <w:t>注：总得分</w:t>
            </w:r>
          </w:p>
        </w:tc>
      </w:tr>
      <w:tr w14:paraId="03E46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3035CAC0">
            <w:pPr>
              <w:pStyle w:val="6"/>
            </w:pPr>
          </w:p>
        </w:tc>
        <w:tc>
          <w:tcPr>
            <w:tcW w:w="1289" w:type="dxa"/>
            <w:vMerge w:val="continue"/>
            <w:tcBorders>
              <w:top w:val="nil"/>
              <w:bottom w:val="nil"/>
            </w:tcBorders>
            <w:vAlign w:val="top"/>
          </w:tcPr>
          <w:p w14:paraId="22B79FC1">
            <w:pPr>
              <w:pStyle w:val="6"/>
            </w:pPr>
          </w:p>
        </w:tc>
        <w:tc>
          <w:tcPr>
            <w:tcW w:w="2777" w:type="dxa"/>
            <w:vMerge w:val="continue"/>
            <w:tcBorders>
              <w:top w:val="nil"/>
              <w:bottom w:val="nil"/>
            </w:tcBorders>
            <w:vAlign w:val="top"/>
          </w:tcPr>
          <w:p w14:paraId="1BA83C95">
            <w:pPr>
              <w:pStyle w:val="6"/>
            </w:pPr>
          </w:p>
        </w:tc>
        <w:tc>
          <w:tcPr>
            <w:tcW w:w="5266" w:type="dxa"/>
            <w:vAlign w:val="top"/>
          </w:tcPr>
          <w:p w14:paraId="653CC9CF">
            <w:pPr>
              <w:spacing w:before="76" w:line="219" w:lineRule="auto"/>
              <w:ind w:left="75"/>
              <w:rPr>
                <w:rFonts w:ascii="宋体" w:hAnsi="宋体" w:eastAsia="宋体" w:cs="宋体"/>
                <w:sz w:val="22"/>
                <w:szCs w:val="22"/>
              </w:rPr>
            </w:pPr>
            <w:r>
              <w:rPr>
                <w:rFonts w:ascii="宋体" w:hAnsi="宋体" w:eastAsia="宋体" w:cs="宋体"/>
                <w:sz w:val="22"/>
                <w:szCs w:val="22"/>
              </w:rPr>
              <w:t>是否按阶段要求如期提交设计文件和图纸</w:t>
            </w:r>
          </w:p>
        </w:tc>
        <w:tc>
          <w:tcPr>
            <w:tcW w:w="1559" w:type="dxa"/>
            <w:vMerge w:val="continue"/>
            <w:tcBorders>
              <w:top w:val="nil"/>
              <w:bottom w:val="nil"/>
            </w:tcBorders>
            <w:vAlign w:val="top"/>
          </w:tcPr>
          <w:p w14:paraId="150ADC07">
            <w:pPr>
              <w:pStyle w:val="6"/>
            </w:pPr>
          </w:p>
        </w:tc>
        <w:tc>
          <w:tcPr>
            <w:tcW w:w="1314" w:type="dxa"/>
            <w:vMerge w:val="continue"/>
            <w:tcBorders>
              <w:top w:val="nil"/>
              <w:bottom w:val="nil"/>
            </w:tcBorders>
            <w:vAlign w:val="top"/>
          </w:tcPr>
          <w:p w14:paraId="48041258">
            <w:pPr>
              <w:pStyle w:val="6"/>
            </w:pPr>
          </w:p>
        </w:tc>
      </w:tr>
      <w:tr w14:paraId="1C9FB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6F67854A">
            <w:pPr>
              <w:pStyle w:val="6"/>
            </w:pPr>
          </w:p>
        </w:tc>
        <w:tc>
          <w:tcPr>
            <w:tcW w:w="1289" w:type="dxa"/>
            <w:vMerge w:val="continue"/>
            <w:tcBorders>
              <w:top w:val="nil"/>
              <w:bottom w:val="nil"/>
            </w:tcBorders>
            <w:vAlign w:val="top"/>
          </w:tcPr>
          <w:p w14:paraId="2CBBB608">
            <w:pPr>
              <w:pStyle w:val="6"/>
            </w:pPr>
          </w:p>
        </w:tc>
        <w:tc>
          <w:tcPr>
            <w:tcW w:w="2777" w:type="dxa"/>
            <w:vMerge w:val="continue"/>
            <w:tcBorders>
              <w:top w:val="nil"/>
              <w:bottom w:val="nil"/>
            </w:tcBorders>
            <w:vAlign w:val="top"/>
          </w:tcPr>
          <w:p w14:paraId="17191B5A">
            <w:pPr>
              <w:pStyle w:val="6"/>
            </w:pPr>
          </w:p>
        </w:tc>
        <w:tc>
          <w:tcPr>
            <w:tcW w:w="5266" w:type="dxa"/>
            <w:vAlign w:val="top"/>
          </w:tcPr>
          <w:p w14:paraId="3B586944">
            <w:pPr>
              <w:spacing w:before="86" w:line="219" w:lineRule="auto"/>
              <w:ind w:left="75"/>
              <w:rPr>
                <w:rFonts w:ascii="宋体" w:hAnsi="宋体" w:eastAsia="宋体" w:cs="宋体"/>
                <w:sz w:val="22"/>
                <w:szCs w:val="22"/>
              </w:rPr>
            </w:pPr>
            <w:r>
              <w:rPr>
                <w:rFonts w:ascii="宋体" w:hAnsi="宋体" w:eastAsia="宋体" w:cs="宋体"/>
                <w:sz w:val="22"/>
                <w:szCs w:val="22"/>
              </w:rPr>
              <w:t>是否根据审查意见对设计文件如期进行修改</w:t>
            </w:r>
          </w:p>
        </w:tc>
        <w:tc>
          <w:tcPr>
            <w:tcW w:w="1559" w:type="dxa"/>
            <w:vMerge w:val="continue"/>
            <w:tcBorders>
              <w:top w:val="nil"/>
              <w:bottom w:val="nil"/>
            </w:tcBorders>
            <w:vAlign w:val="top"/>
          </w:tcPr>
          <w:p w14:paraId="18E3A3D7">
            <w:pPr>
              <w:pStyle w:val="6"/>
            </w:pPr>
          </w:p>
        </w:tc>
        <w:tc>
          <w:tcPr>
            <w:tcW w:w="1314" w:type="dxa"/>
            <w:vMerge w:val="continue"/>
            <w:tcBorders>
              <w:top w:val="nil"/>
              <w:bottom w:val="nil"/>
            </w:tcBorders>
            <w:vAlign w:val="top"/>
          </w:tcPr>
          <w:p w14:paraId="6B684A9D">
            <w:pPr>
              <w:pStyle w:val="6"/>
            </w:pPr>
          </w:p>
        </w:tc>
      </w:tr>
      <w:tr w14:paraId="33008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449F1F71">
            <w:pPr>
              <w:pStyle w:val="6"/>
            </w:pPr>
          </w:p>
        </w:tc>
        <w:tc>
          <w:tcPr>
            <w:tcW w:w="1289" w:type="dxa"/>
            <w:vMerge w:val="continue"/>
            <w:tcBorders>
              <w:top w:val="nil"/>
              <w:bottom w:val="nil"/>
            </w:tcBorders>
            <w:vAlign w:val="top"/>
          </w:tcPr>
          <w:p w14:paraId="6757D589">
            <w:pPr>
              <w:pStyle w:val="6"/>
            </w:pPr>
          </w:p>
        </w:tc>
        <w:tc>
          <w:tcPr>
            <w:tcW w:w="2777" w:type="dxa"/>
            <w:vMerge w:val="continue"/>
            <w:tcBorders>
              <w:top w:val="nil"/>
            </w:tcBorders>
            <w:vAlign w:val="top"/>
          </w:tcPr>
          <w:p w14:paraId="754131B1">
            <w:pPr>
              <w:pStyle w:val="6"/>
            </w:pPr>
          </w:p>
        </w:tc>
        <w:tc>
          <w:tcPr>
            <w:tcW w:w="5266" w:type="dxa"/>
            <w:vAlign w:val="top"/>
          </w:tcPr>
          <w:p w14:paraId="1BD09943">
            <w:pPr>
              <w:spacing w:before="86" w:line="219" w:lineRule="auto"/>
              <w:ind w:left="75"/>
              <w:rPr>
                <w:rFonts w:ascii="宋体" w:hAnsi="宋体" w:eastAsia="宋体" w:cs="宋体"/>
                <w:sz w:val="22"/>
                <w:szCs w:val="22"/>
              </w:rPr>
            </w:pPr>
            <w:r>
              <w:rPr>
                <w:rFonts w:ascii="宋体" w:hAnsi="宋体" w:eastAsia="宋体" w:cs="宋体"/>
                <w:sz w:val="22"/>
                <w:szCs w:val="22"/>
              </w:rPr>
              <w:t>是否按时、按质、按量完成设计变更</w:t>
            </w:r>
          </w:p>
        </w:tc>
        <w:tc>
          <w:tcPr>
            <w:tcW w:w="1559" w:type="dxa"/>
            <w:vMerge w:val="continue"/>
            <w:tcBorders>
              <w:top w:val="nil"/>
              <w:bottom w:val="nil"/>
            </w:tcBorders>
            <w:vAlign w:val="top"/>
          </w:tcPr>
          <w:p w14:paraId="44EC1BDD">
            <w:pPr>
              <w:pStyle w:val="6"/>
            </w:pPr>
          </w:p>
        </w:tc>
        <w:tc>
          <w:tcPr>
            <w:tcW w:w="1314" w:type="dxa"/>
            <w:vMerge w:val="continue"/>
            <w:tcBorders>
              <w:top w:val="nil"/>
              <w:bottom w:val="nil"/>
            </w:tcBorders>
            <w:vAlign w:val="top"/>
          </w:tcPr>
          <w:p w14:paraId="483BB2B2">
            <w:pPr>
              <w:pStyle w:val="6"/>
            </w:pPr>
          </w:p>
        </w:tc>
      </w:tr>
      <w:tr w14:paraId="2F1F9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0F57B93B">
            <w:pPr>
              <w:pStyle w:val="6"/>
            </w:pPr>
          </w:p>
        </w:tc>
        <w:tc>
          <w:tcPr>
            <w:tcW w:w="1289" w:type="dxa"/>
            <w:vMerge w:val="continue"/>
            <w:tcBorders>
              <w:top w:val="nil"/>
              <w:bottom w:val="nil"/>
            </w:tcBorders>
            <w:vAlign w:val="top"/>
          </w:tcPr>
          <w:p w14:paraId="4DA21979">
            <w:pPr>
              <w:pStyle w:val="6"/>
            </w:pPr>
          </w:p>
        </w:tc>
        <w:tc>
          <w:tcPr>
            <w:tcW w:w="2777" w:type="dxa"/>
            <w:vMerge w:val="restart"/>
            <w:tcBorders>
              <w:bottom w:val="nil"/>
            </w:tcBorders>
            <w:vAlign w:val="top"/>
          </w:tcPr>
          <w:p w14:paraId="7B41413C">
            <w:pPr>
              <w:pStyle w:val="6"/>
              <w:spacing w:line="274" w:lineRule="auto"/>
            </w:pPr>
          </w:p>
          <w:p w14:paraId="3CA83F23">
            <w:pPr>
              <w:spacing w:before="72" w:line="220" w:lineRule="auto"/>
              <w:ind w:left="942"/>
              <w:rPr>
                <w:rFonts w:ascii="宋体" w:hAnsi="宋体" w:eastAsia="宋体" w:cs="宋体"/>
                <w:sz w:val="22"/>
                <w:szCs w:val="22"/>
              </w:rPr>
            </w:pPr>
            <w:r>
              <w:rPr>
                <w:rFonts w:ascii="宋体" w:hAnsi="宋体" w:eastAsia="宋体" w:cs="宋体"/>
                <w:spacing w:val="2"/>
                <w:sz w:val="22"/>
                <w:szCs w:val="22"/>
              </w:rPr>
              <w:t>设计质量</w:t>
            </w:r>
          </w:p>
          <w:p w14:paraId="2FC62281">
            <w:pPr>
              <w:spacing w:before="10" w:line="222" w:lineRule="auto"/>
              <w:ind w:left="992"/>
              <w:rPr>
                <w:rFonts w:ascii="宋体" w:hAnsi="宋体" w:eastAsia="宋体" w:cs="宋体"/>
                <w:sz w:val="22"/>
                <w:szCs w:val="22"/>
              </w:rPr>
            </w:pPr>
            <w:r>
              <w:rPr>
                <w:rFonts w:ascii="宋体" w:hAnsi="宋体" w:eastAsia="宋体" w:cs="宋体"/>
                <w:spacing w:val="-7"/>
                <w:sz w:val="22"/>
                <w:szCs w:val="22"/>
              </w:rPr>
              <w:t>(2-3-2)</w:t>
            </w:r>
          </w:p>
        </w:tc>
        <w:tc>
          <w:tcPr>
            <w:tcW w:w="5266" w:type="dxa"/>
            <w:vAlign w:val="top"/>
          </w:tcPr>
          <w:p w14:paraId="5AF0E718">
            <w:pPr>
              <w:spacing w:before="87" w:line="219" w:lineRule="auto"/>
              <w:ind w:left="75"/>
              <w:rPr>
                <w:rFonts w:ascii="宋体" w:hAnsi="宋体" w:eastAsia="宋体" w:cs="宋体"/>
                <w:sz w:val="22"/>
                <w:szCs w:val="22"/>
              </w:rPr>
            </w:pPr>
            <w:r>
              <w:rPr>
                <w:rFonts w:ascii="宋体" w:hAnsi="宋体" w:eastAsia="宋体" w:cs="宋体"/>
                <w:sz w:val="22"/>
                <w:szCs w:val="22"/>
              </w:rPr>
              <w:t>设计文件是否按设计、校核、审查三级控制质量</w:t>
            </w:r>
          </w:p>
        </w:tc>
        <w:tc>
          <w:tcPr>
            <w:tcW w:w="1559" w:type="dxa"/>
            <w:vMerge w:val="continue"/>
            <w:tcBorders>
              <w:top w:val="nil"/>
              <w:bottom w:val="nil"/>
            </w:tcBorders>
            <w:vAlign w:val="top"/>
          </w:tcPr>
          <w:p w14:paraId="5734B30C">
            <w:pPr>
              <w:pStyle w:val="6"/>
            </w:pPr>
          </w:p>
        </w:tc>
        <w:tc>
          <w:tcPr>
            <w:tcW w:w="1314" w:type="dxa"/>
            <w:vMerge w:val="continue"/>
            <w:tcBorders>
              <w:top w:val="nil"/>
              <w:bottom w:val="nil"/>
            </w:tcBorders>
            <w:vAlign w:val="top"/>
          </w:tcPr>
          <w:p w14:paraId="53AB1099">
            <w:pPr>
              <w:pStyle w:val="6"/>
            </w:pPr>
          </w:p>
        </w:tc>
      </w:tr>
      <w:tr w14:paraId="16F95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6F1362D6">
            <w:pPr>
              <w:pStyle w:val="6"/>
            </w:pPr>
          </w:p>
        </w:tc>
        <w:tc>
          <w:tcPr>
            <w:tcW w:w="1289" w:type="dxa"/>
            <w:vMerge w:val="continue"/>
            <w:tcBorders>
              <w:top w:val="nil"/>
              <w:bottom w:val="nil"/>
            </w:tcBorders>
            <w:vAlign w:val="top"/>
          </w:tcPr>
          <w:p w14:paraId="061897BC">
            <w:pPr>
              <w:pStyle w:val="6"/>
            </w:pPr>
          </w:p>
        </w:tc>
        <w:tc>
          <w:tcPr>
            <w:tcW w:w="2777" w:type="dxa"/>
            <w:vMerge w:val="continue"/>
            <w:tcBorders>
              <w:top w:val="nil"/>
              <w:bottom w:val="nil"/>
            </w:tcBorders>
            <w:vAlign w:val="top"/>
          </w:tcPr>
          <w:p w14:paraId="5AF805B8">
            <w:pPr>
              <w:pStyle w:val="6"/>
            </w:pPr>
          </w:p>
        </w:tc>
        <w:tc>
          <w:tcPr>
            <w:tcW w:w="5266" w:type="dxa"/>
            <w:vAlign w:val="top"/>
          </w:tcPr>
          <w:p w14:paraId="4632D5CA">
            <w:pPr>
              <w:spacing w:before="77" w:line="220" w:lineRule="auto"/>
              <w:ind w:left="75"/>
              <w:rPr>
                <w:rFonts w:ascii="宋体" w:hAnsi="宋体" w:eastAsia="宋体" w:cs="宋体"/>
                <w:sz w:val="22"/>
                <w:szCs w:val="22"/>
              </w:rPr>
            </w:pPr>
            <w:r>
              <w:rPr>
                <w:rFonts w:ascii="宋体" w:hAnsi="宋体" w:eastAsia="宋体" w:cs="宋体"/>
                <w:sz w:val="22"/>
                <w:szCs w:val="22"/>
              </w:rPr>
              <w:t>设计质量是否达到规程、规范要求</w:t>
            </w:r>
          </w:p>
        </w:tc>
        <w:tc>
          <w:tcPr>
            <w:tcW w:w="1559" w:type="dxa"/>
            <w:vMerge w:val="continue"/>
            <w:tcBorders>
              <w:top w:val="nil"/>
              <w:bottom w:val="nil"/>
            </w:tcBorders>
            <w:vAlign w:val="top"/>
          </w:tcPr>
          <w:p w14:paraId="2FD7AE3D">
            <w:pPr>
              <w:pStyle w:val="6"/>
            </w:pPr>
          </w:p>
        </w:tc>
        <w:tc>
          <w:tcPr>
            <w:tcW w:w="1314" w:type="dxa"/>
            <w:vMerge w:val="continue"/>
            <w:tcBorders>
              <w:top w:val="nil"/>
              <w:bottom w:val="nil"/>
            </w:tcBorders>
            <w:vAlign w:val="top"/>
          </w:tcPr>
          <w:p w14:paraId="208F50B2">
            <w:pPr>
              <w:pStyle w:val="6"/>
            </w:pPr>
          </w:p>
        </w:tc>
      </w:tr>
      <w:tr w14:paraId="5929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29D8E59B">
            <w:pPr>
              <w:pStyle w:val="6"/>
            </w:pPr>
          </w:p>
        </w:tc>
        <w:tc>
          <w:tcPr>
            <w:tcW w:w="1289" w:type="dxa"/>
            <w:vMerge w:val="continue"/>
            <w:tcBorders>
              <w:top w:val="nil"/>
              <w:bottom w:val="nil"/>
            </w:tcBorders>
            <w:vAlign w:val="top"/>
          </w:tcPr>
          <w:p w14:paraId="7726F0E2">
            <w:pPr>
              <w:pStyle w:val="6"/>
            </w:pPr>
          </w:p>
        </w:tc>
        <w:tc>
          <w:tcPr>
            <w:tcW w:w="2777" w:type="dxa"/>
            <w:vMerge w:val="continue"/>
            <w:tcBorders>
              <w:top w:val="nil"/>
            </w:tcBorders>
            <w:vAlign w:val="top"/>
          </w:tcPr>
          <w:p w14:paraId="03E33ABD">
            <w:pPr>
              <w:pStyle w:val="6"/>
            </w:pPr>
          </w:p>
        </w:tc>
        <w:tc>
          <w:tcPr>
            <w:tcW w:w="5266" w:type="dxa"/>
            <w:vAlign w:val="top"/>
          </w:tcPr>
          <w:p w14:paraId="363DC41B">
            <w:pPr>
              <w:spacing w:before="97" w:line="219" w:lineRule="auto"/>
              <w:ind w:left="75"/>
              <w:rPr>
                <w:rFonts w:ascii="宋体" w:hAnsi="宋体" w:eastAsia="宋体" w:cs="宋体"/>
                <w:sz w:val="22"/>
                <w:szCs w:val="22"/>
              </w:rPr>
            </w:pPr>
            <w:r>
              <w:rPr>
                <w:rFonts w:ascii="宋体" w:hAnsi="宋体" w:eastAsia="宋体" w:cs="宋体"/>
                <w:spacing w:val="1"/>
                <w:sz w:val="22"/>
                <w:szCs w:val="22"/>
              </w:rPr>
              <w:t>是否按要求开展地质勘察工作</w:t>
            </w:r>
          </w:p>
        </w:tc>
        <w:tc>
          <w:tcPr>
            <w:tcW w:w="1559" w:type="dxa"/>
            <w:vMerge w:val="continue"/>
            <w:tcBorders>
              <w:top w:val="nil"/>
              <w:bottom w:val="nil"/>
            </w:tcBorders>
            <w:vAlign w:val="top"/>
          </w:tcPr>
          <w:p w14:paraId="496233C9">
            <w:pPr>
              <w:pStyle w:val="6"/>
            </w:pPr>
          </w:p>
        </w:tc>
        <w:tc>
          <w:tcPr>
            <w:tcW w:w="1314" w:type="dxa"/>
            <w:vMerge w:val="continue"/>
            <w:tcBorders>
              <w:top w:val="nil"/>
              <w:bottom w:val="nil"/>
            </w:tcBorders>
            <w:vAlign w:val="top"/>
          </w:tcPr>
          <w:p w14:paraId="47FE49D2">
            <w:pPr>
              <w:pStyle w:val="6"/>
            </w:pPr>
          </w:p>
        </w:tc>
      </w:tr>
      <w:tr w14:paraId="2A86C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Merge w:val="continue"/>
            <w:tcBorders>
              <w:top w:val="nil"/>
              <w:bottom w:val="nil"/>
            </w:tcBorders>
            <w:vAlign w:val="top"/>
          </w:tcPr>
          <w:p w14:paraId="301351FE">
            <w:pPr>
              <w:pStyle w:val="6"/>
            </w:pPr>
          </w:p>
        </w:tc>
        <w:tc>
          <w:tcPr>
            <w:tcW w:w="1289" w:type="dxa"/>
            <w:vMerge w:val="continue"/>
            <w:tcBorders>
              <w:top w:val="nil"/>
              <w:bottom w:val="nil"/>
            </w:tcBorders>
            <w:vAlign w:val="top"/>
          </w:tcPr>
          <w:p w14:paraId="21BD8539">
            <w:pPr>
              <w:pStyle w:val="6"/>
            </w:pPr>
          </w:p>
        </w:tc>
        <w:tc>
          <w:tcPr>
            <w:tcW w:w="2777" w:type="dxa"/>
            <w:vMerge w:val="restart"/>
            <w:tcBorders>
              <w:bottom w:val="nil"/>
            </w:tcBorders>
            <w:vAlign w:val="top"/>
          </w:tcPr>
          <w:p w14:paraId="3746E1AC">
            <w:pPr>
              <w:pStyle w:val="6"/>
              <w:spacing w:line="256" w:lineRule="auto"/>
            </w:pPr>
          </w:p>
          <w:p w14:paraId="5D012515">
            <w:pPr>
              <w:pStyle w:val="6"/>
              <w:spacing w:line="256" w:lineRule="auto"/>
            </w:pPr>
          </w:p>
          <w:p w14:paraId="5A70603A">
            <w:pPr>
              <w:spacing w:before="72" w:line="219" w:lineRule="auto"/>
              <w:ind w:left="942"/>
              <w:rPr>
                <w:rFonts w:ascii="宋体" w:hAnsi="宋体" w:eastAsia="宋体" w:cs="宋体"/>
                <w:sz w:val="22"/>
                <w:szCs w:val="22"/>
              </w:rPr>
            </w:pPr>
            <w:r>
              <w:rPr>
                <w:rFonts w:ascii="宋体" w:hAnsi="宋体" w:eastAsia="宋体" w:cs="宋体"/>
                <w:spacing w:val="-2"/>
                <w:sz w:val="22"/>
                <w:szCs w:val="22"/>
              </w:rPr>
              <w:t>技术服务</w:t>
            </w:r>
          </w:p>
          <w:p w14:paraId="39F26497">
            <w:pPr>
              <w:spacing w:before="12" w:line="222" w:lineRule="auto"/>
              <w:ind w:left="992"/>
              <w:rPr>
                <w:rFonts w:ascii="宋体" w:hAnsi="宋体" w:eastAsia="宋体" w:cs="宋体"/>
                <w:sz w:val="22"/>
                <w:szCs w:val="22"/>
              </w:rPr>
            </w:pPr>
            <w:r>
              <w:rPr>
                <w:rFonts w:ascii="宋体" w:hAnsi="宋体" w:eastAsia="宋体" w:cs="宋体"/>
                <w:spacing w:val="-7"/>
                <w:sz w:val="22"/>
                <w:szCs w:val="22"/>
              </w:rPr>
              <w:t>(2-3-3)</w:t>
            </w:r>
          </w:p>
        </w:tc>
        <w:tc>
          <w:tcPr>
            <w:tcW w:w="5266" w:type="dxa"/>
            <w:vAlign w:val="top"/>
          </w:tcPr>
          <w:p w14:paraId="2AC9BEFB">
            <w:pPr>
              <w:spacing w:before="66" w:line="220" w:lineRule="auto"/>
              <w:ind w:left="73" w:hanging="19"/>
              <w:rPr>
                <w:rFonts w:ascii="宋体" w:hAnsi="宋体" w:eastAsia="宋体" w:cs="宋体"/>
                <w:sz w:val="22"/>
                <w:szCs w:val="22"/>
              </w:rPr>
            </w:pPr>
            <w:r>
              <w:rPr>
                <w:rFonts w:ascii="宋体" w:hAnsi="宋体" w:eastAsia="宋体" w:cs="宋体"/>
                <w:spacing w:val="-4"/>
                <w:sz w:val="22"/>
                <w:szCs w:val="22"/>
              </w:rPr>
              <w:t>在项目立项审批阶段或项目建设期是否能积极协助项目</w:t>
            </w:r>
            <w:r>
              <w:rPr>
                <w:rFonts w:ascii="宋体" w:hAnsi="宋体" w:eastAsia="宋体" w:cs="宋体"/>
                <w:spacing w:val="16"/>
                <w:sz w:val="22"/>
                <w:szCs w:val="22"/>
              </w:rPr>
              <w:t xml:space="preserve"> </w:t>
            </w:r>
            <w:r>
              <w:rPr>
                <w:rFonts w:ascii="宋体" w:hAnsi="宋体" w:eastAsia="宋体" w:cs="宋体"/>
                <w:spacing w:val="-1"/>
                <w:sz w:val="22"/>
                <w:szCs w:val="22"/>
              </w:rPr>
              <w:t>业主开展相关技术服务工作</w:t>
            </w:r>
          </w:p>
        </w:tc>
        <w:tc>
          <w:tcPr>
            <w:tcW w:w="1559" w:type="dxa"/>
            <w:vMerge w:val="continue"/>
            <w:tcBorders>
              <w:top w:val="nil"/>
              <w:bottom w:val="nil"/>
            </w:tcBorders>
            <w:vAlign w:val="top"/>
          </w:tcPr>
          <w:p w14:paraId="5355D5D6">
            <w:pPr>
              <w:pStyle w:val="6"/>
            </w:pPr>
          </w:p>
        </w:tc>
        <w:tc>
          <w:tcPr>
            <w:tcW w:w="1314" w:type="dxa"/>
            <w:vMerge w:val="continue"/>
            <w:tcBorders>
              <w:top w:val="nil"/>
              <w:bottom w:val="nil"/>
            </w:tcBorders>
            <w:vAlign w:val="top"/>
          </w:tcPr>
          <w:p w14:paraId="3CF78123">
            <w:pPr>
              <w:pStyle w:val="6"/>
            </w:pPr>
          </w:p>
        </w:tc>
      </w:tr>
      <w:tr w14:paraId="52DE6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54445A21">
            <w:pPr>
              <w:pStyle w:val="6"/>
            </w:pPr>
          </w:p>
        </w:tc>
        <w:tc>
          <w:tcPr>
            <w:tcW w:w="1289" w:type="dxa"/>
            <w:vMerge w:val="continue"/>
            <w:tcBorders>
              <w:top w:val="nil"/>
              <w:bottom w:val="nil"/>
            </w:tcBorders>
            <w:vAlign w:val="top"/>
          </w:tcPr>
          <w:p w14:paraId="5ECBA459">
            <w:pPr>
              <w:pStyle w:val="6"/>
            </w:pPr>
          </w:p>
        </w:tc>
        <w:tc>
          <w:tcPr>
            <w:tcW w:w="2777" w:type="dxa"/>
            <w:vMerge w:val="continue"/>
            <w:tcBorders>
              <w:top w:val="nil"/>
              <w:bottom w:val="nil"/>
            </w:tcBorders>
            <w:vAlign w:val="top"/>
          </w:tcPr>
          <w:p w14:paraId="54DD8043">
            <w:pPr>
              <w:pStyle w:val="6"/>
            </w:pPr>
          </w:p>
        </w:tc>
        <w:tc>
          <w:tcPr>
            <w:tcW w:w="5266" w:type="dxa"/>
            <w:vAlign w:val="top"/>
          </w:tcPr>
          <w:p w14:paraId="39E7FD30">
            <w:pPr>
              <w:spacing w:before="88" w:line="219" w:lineRule="auto"/>
              <w:ind w:left="75"/>
              <w:rPr>
                <w:rFonts w:ascii="宋体" w:hAnsi="宋体" w:eastAsia="宋体" w:cs="宋体"/>
                <w:sz w:val="22"/>
                <w:szCs w:val="22"/>
              </w:rPr>
            </w:pPr>
            <w:r>
              <w:rPr>
                <w:rFonts w:ascii="宋体" w:hAnsi="宋体" w:eastAsia="宋体" w:cs="宋体"/>
                <w:spacing w:val="1"/>
                <w:sz w:val="22"/>
                <w:szCs w:val="22"/>
              </w:rPr>
              <w:t>是否按照合同规定投入足够的设计人员</w:t>
            </w:r>
          </w:p>
        </w:tc>
        <w:tc>
          <w:tcPr>
            <w:tcW w:w="1559" w:type="dxa"/>
            <w:vMerge w:val="continue"/>
            <w:tcBorders>
              <w:top w:val="nil"/>
            </w:tcBorders>
            <w:vAlign w:val="top"/>
          </w:tcPr>
          <w:p w14:paraId="23DBC43D">
            <w:pPr>
              <w:pStyle w:val="6"/>
            </w:pPr>
          </w:p>
        </w:tc>
        <w:tc>
          <w:tcPr>
            <w:tcW w:w="1314" w:type="dxa"/>
            <w:vMerge w:val="continue"/>
            <w:tcBorders>
              <w:top w:val="nil"/>
            </w:tcBorders>
            <w:vAlign w:val="top"/>
          </w:tcPr>
          <w:p w14:paraId="326C0A97">
            <w:pPr>
              <w:pStyle w:val="6"/>
            </w:pPr>
          </w:p>
        </w:tc>
      </w:tr>
      <w:tr w14:paraId="61FBC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214" w:type="dxa"/>
            <w:vMerge w:val="continue"/>
            <w:tcBorders>
              <w:top w:val="nil"/>
            </w:tcBorders>
            <w:vAlign w:val="top"/>
          </w:tcPr>
          <w:p w14:paraId="1D68D1E7">
            <w:pPr>
              <w:pStyle w:val="6"/>
            </w:pPr>
          </w:p>
        </w:tc>
        <w:tc>
          <w:tcPr>
            <w:tcW w:w="1289" w:type="dxa"/>
            <w:vMerge w:val="continue"/>
            <w:tcBorders>
              <w:top w:val="nil"/>
            </w:tcBorders>
            <w:vAlign w:val="top"/>
          </w:tcPr>
          <w:p w14:paraId="6DEFB1BB">
            <w:pPr>
              <w:pStyle w:val="6"/>
            </w:pPr>
          </w:p>
        </w:tc>
        <w:tc>
          <w:tcPr>
            <w:tcW w:w="2777" w:type="dxa"/>
            <w:vMerge w:val="continue"/>
            <w:tcBorders>
              <w:top w:val="nil"/>
            </w:tcBorders>
            <w:vAlign w:val="top"/>
          </w:tcPr>
          <w:p w14:paraId="5F71A87B">
            <w:pPr>
              <w:pStyle w:val="6"/>
            </w:pPr>
          </w:p>
        </w:tc>
        <w:tc>
          <w:tcPr>
            <w:tcW w:w="5266" w:type="dxa"/>
            <w:vAlign w:val="top"/>
          </w:tcPr>
          <w:p w14:paraId="6C5AF2C2">
            <w:pPr>
              <w:spacing w:before="98" w:line="229" w:lineRule="auto"/>
              <w:ind w:left="74" w:right="129" w:hanging="20"/>
              <w:rPr>
                <w:rFonts w:ascii="宋体" w:hAnsi="宋体" w:eastAsia="宋体" w:cs="宋体"/>
                <w:sz w:val="22"/>
                <w:szCs w:val="22"/>
              </w:rPr>
            </w:pPr>
            <w:r>
              <w:rPr>
                <w:rFonts w:ascii="宋体" w:hAnsi="宋体" w:eastAsia="宋体" w:cs="宋体"/>
                <w:sz w:val="22"/>
                <w:szCs w:val="22"/>
              </w:rPr>
              <w:t>是否设立现场设计代表机构(大型工程)或派驻设计代</w:t>
            </w:r>
            <w:r>
              <w:rPr>
                <w:rFonts w:ascii="宋体" w:hAnsi="宋体" w:eastAsia="宋体" w:cs="宋体"/>
                <w:spacing w:val="10"/>
                <w:sz w:val="22"/>
                <w:szCs w:val="22"/>
              </w:rPr>
              <w:t xml:space="preserve"> </w:t>
            </w:r>
            <w:r>
              <w:rPr>
                <w:rFonts w:ascii="宋体" w:hAnsi="宋体" w:eastAsia="宋体" w:cs="宋体"/>
                <w:spacing w:val="6"/>
                <w:sz w:val="22"/>
                <w:szCs w:val="22"/>
              </w:rPr>
              <w:t>表(中型工程)</w:t>
            </w:r>
          </w:p>
        </w:tc>
        <w:tc>
          <w:tcPr>
            <w:tcW w:w="1559" w:type="dxa"/>
            <w:vAlign w:val="top"/>
          </w:tcPr>
          <w:p w14:paraId="6CBC02F8">
            <w:pPr>
              <w:pStyle w:val="6"/>
            </w:pPr>
          </w:p>
        </w:tc>
        <w:tc>
          <w:tcPr>
            <w:tcW w:w="1314" w:type="dxa"/>
            <w:vAlign w:val="top"/>
          </w:tcPr>
          <w:p w14:paraId="6974334E">
            <w:pPr>
              <w:pStyle w:val="6"/>
            </w:pPr>
          </w:p>
        </w:tc>
      </w:tr>
    </w:tbl>
    <w:p w14:paraId="2AD0ACC5">
      <w:pPr>
        <w:rPr>
          <w:rFonts w:ascii="Arial"/>
          <w:sz w:val="21"/>
        </w:rPr>
      </w:pPr>
    </w:p>
    <w:p w14:paraId="5501A08E">
      <w:pPr>
        <w:rPr>
          <w:rFonts w:ascii="Arial" w:hAnsi="Arial" w:eastAsia="Arial" w:cs="Arial"/>
          <w:sz w:val="21"/>
          <w:szCs w:val="21"/>
        </w:rPr>
        <w:sectPr>
          <w:footerReference r:id="rId10" w:type="default"/>
          <w:pgSz w:w="16840" w:h="11910"/>
          <w:pgMar w:top="1012" w:right="1845" w:bottom="1099" w:left="1564" w:header="0" w:footer="813" w:gutter="0"/>
          <w:cols w:space="720" w:num="1"/>
        </w:sectPr>
      </w:pPr>
    </w:p>
    <w:p w14:paraId="7065C1D2">
      <w:pPr>
        <w:spacing w:before="13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99"/>
        <w:gridCol w:w="2768"/>
        <w:gridCol w:w="5266"/>
        <w:gridCol w:w="1569"/>
        <w:gridCol w:w="1324"/>
      </w:tblGrid>
      <w:tr w14:paraId="46EC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214" w:type="dxa"/>
            <w:vAlign w:val="top"/>
          </w:tcPr>
          <w:p w14:paraId="1941A31F">
            <w:pPr>
              <w:spacing w:before="7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99" w:type="dxa"/>
            <w:vAlign w:val="top"/>
          </w:tcPr>
          <w:p w14:paraId="6F170A83">
            <w:pPr>
              <w:spacing w:before="71" w:line="220" w:lineRule="auto"/>
              <w:ind w:left="20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30BD934A">
            <w:pPr>
              <w:spacing w:before="7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66" w:type="dxa"/>
            <w:vAlign w:val="top"/>
          </w:tcPr>
          <w:p w14:paraId="7A3B6EC7">
            <w:pPr>
              <w:spacing w:before="68" w:line="218" w:lineRule="auto"/>
              <w:ind w:left="2207"/>
              <w:rPr>
                <w:rFonts w:ascii="宋体" w:hAnsi="宋体" w:eastAsia="宋体" w:cs="宋体"/>
                <w:sz w:val="22"/>
                <w:szCs w:val="22"/>
              </w:rPr>
            </w:pPr>
            <w:r>
              <w:rPr>
                <w:rFonts w:ascii="宋体" w:hAnsi="宋体" w:eastAsia="宋体" w:cs="宋体"/>
                <w:b/>
                <w:bCs/>
                <w:spacing w:val="-4"/>
                <w:sz w:val="22"/>
                <w:szCs w:val="22"/>
              </w:rPr>
              <w:t>评价标准</w:t>
            </w:r>
          </w:p>
        </w:tc>
        <w:tc>
          <w:tcPr>
            <w:tcW w:w="1569" w:type="dxa"/>
            <w:vAlign w:val="top"/>
          </w:tcPr>
          <w:p w14:paraId="42166B5B">
            <w:pPr>
              <w:spacing w:before="71" w:line="220" w:lineRule="auto"/>
              <w:ind w:left="591"/>
              <w:rPr>
                <w:rFonts w:ascii="宋体" w:hAnsi="宋体" w:eastAsia="宋体" w:cs="宋体"/>
                <w:sz w:val="22"/>
                <w:szCs w:val="22"/>
              </w:rPr>
            </w:pPr>
            <w:r>
              <w:rPr>
                <w:rFonts w:ascii="宋体" w:hAnsi="宋体" w:eastAsia="宋体" w:cs="宋体"/>
                <w:b/>
                <w:bCs/>
                <w:spacing w:val="-5"/>
                <w:sz w:val="22"/>
                <w:szCs w:val="22"/>
              </w:rPr>
              <w:t>赋分</w:t>
            </w:r>
          </w:p>
        </w:tc>
        <w:tc>
          <w:tcPr>
            <w:tcW w:w="1324" w:type="dxa"/>
            <w:vAlign w:val="top"/>
          </w:tcPr>
          <w:p w14:paraId="1F45D61A">
            <w:pPr>
              <w:spacing w:before="71" w:line="219" w:lineRule="auto"/>
              <w:ind w:left="462"/>
              <w:rPr>
                <w:rFonts w:ascii="宋体" w:hAnsi="宋体" w:eastAsia="宋体" w:cs="宋体"/>
                <w:sz w:val="22"/>
                <w:szCs w:val="22"/>
              </w:rPr>
            </w:pPr>
            <w:r>
              <w:rPr>
                <w:rFonts w:ascii="宋体" w:hAnsi="宋体" w:eastAsia="宋体" w:cs="宋体"/>
                <w:b/>
                <w:bCs/>
                <w:spacing w:val="-5"/>
                <w:sz w:val="22"/>
                <w:szCs w:val="22"/>
              </w:rPr>
              <w:t>得分</w:t>
            </w:r>
          </w:p>
        </w:tc>
      </w:tr>
      <w:tr w14:paraId="30224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trPr>
        <w:tc>
          <w:tcPr>
            <w:tcW w:w="1214" w:type="dxa"/>
            <w:vMerge w:val="restart"/>
            <w:tcBorders>
              <w:bottom w:val="nil"/>
            </w:tcBorders>
            <w:vAlign w:val="top"/>
          </w:tcPr>
          <w:p w14:paraId="75D8F13A">
            <w:pPr>
              <w:pStyle w:val="6"/>
              <w:spacing w:line="304" w:lineRule="auto"/>
            </w:pPr>
          </w:p>
          <w:p w14:paraId="338AD09C">
            <w:pPr>
              <w:pStyle w:val="6"/>
              <w:spacing w:line="305" w:lineRule="auto"/>
            </w:pPr>
          </w:p>
          <w:p w14:paraId="59180EA4">
            <w:pPr>
              <w:pStyle w:val="6"/>
              <w:spacing w:line="305" w:lineRule="auto"/>
            </w:pPr>
          </w:p>
          <w:p w14:paraId="6177AB27">
            <w:pPr>
              <w:spacing w:before="72"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197FCEED">
            <w:pPr>
              <w:spacing w:before="10" w:line="216" w:lineRule="auto"/>
              <w:ind w:left="435"/>
              <w:rPr>
                <w:rFonts w:ascii="宋体" w:hAnsi="宋体" w:eastAsia="宋体" w:cs="宋体"/>
                <w:sz w:val="22"/>
                <w:szCs w:val="22"/>
              </w:rPr>
            </w:pPr>
            <w:r>
              <w:rPr>
                <w:rFonts w:ascii="宋体" w:hAnsi="宋体" w:eastAsia="宋体" w:cs="宋体"/>
                <w:spacing w:val="-11"/>
                <w:sz w:val="22"/>
                <w:szCs w:val="22"/>
              </w:rPr>
              <w:t>(2)</w:t>
            </w:r>
          </w:p>
          <w:p w14:paraId="3E30BA8A">
            <w:pPr>
              <w:spacing w:line="220" w:lineRule="auto"/>
              <w:ind w:left="264"/>
              <w:rPr>
                <w:rFonts w:ascii="宋体" w:hAnsi="宋体" w:eastAsia="宋体" w:cs="宋体"/>
                <w:sz w:val="22"/>
                <w:szCs w:val="22"/>
              </w:rPr>
            </w:pPr>
            <w:r>
              <w:rPr>
                <w:rFonts w:ascii="宋体" w:hAnsi="宋体" w:eastAsia="宋体" w:cs="宋体"/>
                <w:spacing w:val="9"/>
                <w:sz w:val="22"/>
                <w:szCs w:val="22"/>
              </w:rPr>
              <w:t>(40分)</w:t>
            </w:r>
          </w:p>
        </w:tc>
        <w:tc>
          <w:tcPr>
            <w:tcW w:w="1299" w:type="dxa"/>
            <w:vMerge w:val="restart"/>
            <w:tcBorders>
              <w:bottom w:val="nil"/>
            </w:tcBorders>
            <w:vAlign w:val="top"/>
          </w:tcPr>
          <w:p w14:paraId="57F2AD4D">
            <w:pPr>
              <w:pStyle w:val="6"/>
              <w:spacing w:line="304" w:lineRule="auto"/>
            </w:pPr>
          </w:p>
          <w:p w14:paraId="512DD85F">
            <w:pPr>
              <w:pStyle w:val="6"/>
              <w:spacing w:line="305" w:lineRule="auto"/>
            </w:pPr>
          </w:p>
          <w:p w14:paraId="51793814">
            <w:pPr>
              <w:pStyle w:val="6"/>
              <w:spacing w:line="305" w:lineRule="auto"/>
            </w:pPr>
          </w:p>
          <w:p w14:paraId="50393FD6">
            <w:pPr>
              <w:spacing w:before="71" w:line="219" w:lineRule="auto"/>
              <w:ind w:left="200"/>
              <w:rPr>
                <w:rFonts w:ascii="宋体" w:hAnsi="宋体" w:eastAsia="宋体" w:cs="宋体"/>
                <w:sz w:val="22"/>
                <w:szCs w:val="22"/>
              </w:rPr>
            </w:pPr>
            <w:r>
              <w:rPr>
                <w:rFonts w:ascii="宋体" w:hAnsi="宋体" w:eastAsia="宋体" w:cs="宋体"/>
                <w:spacing w:val="2"/>
                <w:sz w:val="22"/>
                <w:szCs w:val="22"/>
              </w:rPr>
              <w:t>现场服务</w:t>
            </w:r>
          </w:p>
          <w:p w14:paraId="101A2353">
            <w:pPr>
              <w:spacing w:before="31" w:line="208" w:lineRule="auto"/>
              <w:ind w:left="360"/>
              <w:rPr>
                <w:rFonts w:ascii="宋体" w:hAnsi="宋体" w:eastAsia="宋体" w:cs="宋体"/>
                <w:sz w:val="22"/>
                <w:szCs w:val="22"/>
              </w:rPr>
            </w:pPr>
            <w:r>
              <w:rPr>
                <w:rFonts w:ascii="宋体" w:hAnsi="宋体" w:eastAsia="宋体" w:cs="宋体"/>
                <w:spacing w:val="-10"/>
                <w:sz w:val="22"/>
                <w:szCs w:val="22"/>
              </w:rPr>
              <w:t>(2-3)</w:t>
            </w:r>
          </w:p>
          <w:p w14:paraId="10ABDAC7">
            <w:pPr>
              <w:spacing w:line="220" w:lineRule="auto"/>
              <w:ind w:left="311"/>
              <w:rPr>
                <w:rFonts w:ascii="宋体" w:hAnsi="宋体" w:eastAsia="宋体" w:cs="宋体"/>
                <w:sz w:val="22"/>
                <w:szCs w:val="22"/>
              </w:rPr>
            </w:pPr>
            <w:r>
              <w:rPr>
                <w:rFonts w:ascii="宋体" w:hAnsi="宋体" w:eastAsia="宋体" w:cs="宋体"/>
                <w:spacing w:val="9"/>
                <w:sz w:val="22"/>
                <w:szCs w:val="22"/>
              </w:rPr>
              <w:t>(20分)</w:t>
            </w:r>
          </w:p>
        </w:tc>
        <w:tc>
          <w:tcPr>
            <w:tcW w:w="2768" w:type="dxa"/>
            <w:vMerge w:val="restart"/>
            <w:tcBorders>
              <w:bottom w:val="nil"/>
            </w:tcBorders>
            <w:vAlign w:val="top"/>
          </w:tcPr>
          <w:p w14:paraId="5781C092">
            <w:pPr>
              <w:pStyle w:val="6"/>
              <w:spacing w:line="260" w:lineRule="auto"/>
            </w:pPr>
          </w:p>
          <w:p w14:paraId="6771F06B">
            <w:pPr>
              <w:pStyle w:val="6"/>
              <w:spacing w:line="261" w:lineRule="auto"/>
            </w:pPr>
          </w:p>
          <w:p w14:paraId="07FD036D">
            <w:pPr>
              <w:pStyle w:val="6"/>
              <w:spacing w:line="261" w:lineRule="auto"/>
            </w:pPr>
          </w:p>
          <w:p w14:paraId="2E4A6965">
            <w:pPr>
              <w:pStyle w:val="6"/>
              <w:spacing w:line="261" w:lineRule="auto"/>
            </w:pPr>
          </w:p>
          <w:p w14:paraId="696C74B2">
            <w:pPr>
              <w:spacing w:before="71" w:line="219" w:lineRule="auto"/>
              <w:ind w:left="932"/>
              <w:rPr>
                <w:rFonts w:ascii="宋体" w:hAnsi="宋体" w:eastAsia="宋体" w:cs="宋体"/>
                <w:sz w:val="22"/>
                <w:szCs w:val="22"/>
              </w:rPr>
            </w:pPr>
            <w:r>
              <w:rPr>
                <w:rFonts w:ascii="宋体" w:hAnsi="宋体" w:eastAsia="宋体" w:cs="宋体"/>
                <w:spacing w:val="-2"/>
                <w:sz w:val="22"/>
                <w:szCs w:val="22"/>
              </w:rPr>
              <w:t>技术服务</w:t>
            </w:r>
          </w:p>
          <w:p w14:paraId="58388FD5">
            <w:pPr>
              <w:spacing w:before="22" w:line="222" w:lineRule="auto"/>
              <w:ind w:left="991"/>
              <w:rPr>
                <w:rFonts w:ascii="宋体" w:hAnsi="宋体" w:eastAsia="宋体" w:cs="宋体"/>
                <w:sz w:val="22"/>
                <w:szCs w:val="22"/>
              </w:rPr>
            </w:pPr>
            <w:r>
              <w:rPr>
                <w:rFonts w:ascii="宋体" w:hAnsi="宋体" w:eastAsia="宋体" w:cs="宋体"/>
                <w:spacing w:val="-7"/>
                <w:sz w:val="22"/>
                <w:szCs w:val="22"/>
              </w:rPr>
              <w:t>(2-3-3)</w:t>
            </w:r>
          </w:p>
        </w:tc>
        <w:tc>
          <w:tcPr>
            <w:tcW w:w="5266" w:type="dxa"/>
            <w:vAlign w:val="top"/>
          </w:tcPr>
          <w:p w14:paraId="7C8EACDF">
            <w:pPr>
              <w:spacing w:before="89" w:line="219" w:lineRule="auto"/>
              <w:ind w:left="74"/>
              <w:rPr>
                <w:rFonts w:ascii="宋体" w:hAnsi="宋体" w:eastAsia="宋体" w:cs="宋体"/>
                <w:sz w:val="22"/>
                <w:szCs w:val="22"/>
              </w:rPr>
            </w:pPr>
            <w:r>
              <w:rPr>
                <w:rFonts w:ascii="宋体" w:hAnsi="宋体" w:eastAsia="宋体" w:cs="宋体"/>
                <w:spacing w:val="1"/>
                <w:sz w:val="22"/>
                <w:szCs w:val="22"/>
              </w:rPr>
              <w:t>现场设计代表机构(大型工程)或派驻的设计代表</w:t>
            </w:r>
            <w:r>
              <w:rPr>
                <w:rFonts w:ascii="宋体" w:hAnsi="宋体" w:eastAsia="宋体" w:cs="宋体"/>
                <w:sz w:val="22"/>
                <w:szCs w:val="22"/>
              </w:rPr>
              <w:t>(中</w:t>
            </w:r>
          </w:p>
          <w:p w14:paraId="54C43952">
            <w:pPr>
              <w:spacing w:before="10" w:line="225" w:lineRule="auto"/>
              <w:ind w:left="73" w:right="9" w:hanging="9"/>
              <w:rPr>
                <w:rFonts w:ascii="宋体" w:hAnsi="宋体" w:eastAsia="宋体" w:cs="宋体"/>
                <w:sz w:val="22"/>
                <w:szCs w:val="22"/>
              </w:rPr>
            </w:pPr>
            <w:r>
              <w:rPr>
                <w:rFonts w:ascii="宋体" w:hAnsi="宋体" w:eastAsia="宋体" w:cs="宋体"/>
                <w:sz w:val="22"/>
                <w:szCs w:val="22"/>
              </w:rPr>
              <w:t>型工程)或设计人员随时现场服务技术力量是否满足工</w:t>
            </w:r>
            <w:r>
              <w:rPr>
                <w:rFonts w:ascii="宋体" w:hAnsi="宋体" w:eastAsia="宋体" w:cs="宋体"/>
                <w:spacing w:val="11"/>
                <w:sz w:val="22"/>
                <w:szCs w:val="22"/>
              </w:rPr>
              <w:t xml:space="preserve"> </w:t>
            </w:r>
            <w:r>
              <w:rPr>
                <w:rFonts w:ascii="宋体" w:hAnsi="宋体" w:eastAsia="宋体" w:cs="宋体"/>
                <w:spacing w:val="3"/>
                <w:sz w:val="22"/>
                <w:szCs w:val="22"/>
              </w:rPr>
              <w:t>作需要</w:t>
            </w:r>
          </w:p>
        </w:tc>
        <w:tc>
          <w:tcPr>
            <w:tcW w:w="1569" w:type="dxa"/>
            <w:vMerge w:val="restart"/>
            <w:tcBorders>
              <w:bottom w:val="nil"/>
            </w:tcBorders>
            <w:vAlign w:val="top"/>
          </w:tcPr>
          <w:p w14:paraId="6B4B116C">
            <w:pPr>
              <w:pStyle w:val="6"/>
            </w:pPr>
          </w:p>
        </w:tc>
        <w:tc>
          <w:tcPr>
            <w:tcW w:w="1324" w:type="dxa"/>
            <w:vMerge w:val="restart"/>
            <w:tcBorders>
              <w:bottom w:val="nil"/>
            </w:tcBorders>
            <w:vAlign w:val="top"/>
          </w:tcPr>
          <w:p w14:paraId="23B3076C">
            <w:pPr>
              <w:pStyle w:val="6"/>
            </w:pPr>
          </w:p>
        </w:tc>
      </w:tr>
      <w:tr w14:paraId="7C339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5D671C2B">
            <w:pPr>
              <w:pStyle w:val="6"/>
            </w:pPr>
          </w:p>
        </w:tc>
        <w:tc>
          <w:tcPr>
            <w:tcW w:w="1299" w:type="dxa"/>
            <w:vMerge w:val="continue"/>
            <w:tcBorders>
              <w:top w:val="nil"/>
              <w:bottom w:val="nil"/>
            </w:tcBorders>
            <w:vAlign w:val="top"/>
          </w:tcPr>
          <w:p w14:paraId="5ED615B9">
            <w:pPr>
              <w:pStyle w:val="6"/>
            </w:pPr>
          </w:p>
        </w:tc>
        <w:tc>
          <w:tcPr>
            <w:tcW w:w="2768" w:type="dxa"/>
            <w:vMerge w:val="continue"/>
            <w:tcBorders>
              <w:top w:val="nil"/>
              <w:bottom w:val="nil"/>
            </w:tcBorders>
            <w:vAlign w:val="top"/>
          </w:tcPr>
          <w:p w14:paraId="0DBA0A09">
            <w:pPr>
              <w:pStyle w:val="6"/>
            </w:pPr>
          </w:p>
        </w:tc>
        <w:tc>
          <w:tcPr>
            <w:tcW w:w="5266" w:type="dxa"/>
            <w:vAlign w:val="top"/>
          </w:tcPr>
          <w:p w14:paraId="3D88A1B5">
            <w:pPr>
              <w:spacing w:before="94" w:line="219" w:lineRule="auto"/>
              <w:ind w:left="74"/>
              <w:rPr>
                <w:rFonts w:ascii="宋体" w:hAnsi="宋体" w:eastAsia="宋体" w:cs="宋体"/>
                <w:sz w:val="22"/>
                <w:szCs w:val="22"/>
              </w:rPr>
            </w:pPr>
            <w:r>
              <w:rPr>
                <w:rFonts w:ascii="宋体" w:hAnsi="宋体" w:eastAsia="宋体" w:cs="宋体"/>
                <w:spacing w:val="1"/>
                <w:sz w:val="22"/>
                <w:szCs w:val="22"/>
              </w:rPr>
              <w:t>是否开展设计文件技术交底工作</w:t>
            </w:r>
          </w:p>
        </w:tc>
        <w:tc>
          <w:tcPr>
            <w:tcW w:w="1569" w:type="dxa"/>
            <w:vMerge w:val="continue"/>
            <w:tcBorders>
              <w:top w:val="nil"/>
              <w:bottom w:val="nil"/>
            </w:tcBorders>
            <w:vAlign w:val="top"/>
          </w:tcPr>
          <w:p w14:paraId="23C06CE7">
            <w:pPr>
              <w:pStyle w:val="6"/>
            </w:pPr>
          </w:p>
        </w:tc>
        <w:tc>
          <w:tcPr>
            <w:tcW w:w="1324" w:type="dxa"/>
            <w:vMerge w:val="continue"/>
            <w:tcBorders>
              <w:top w:val="nil"/>
              <w:bottom w:val="nil"/>
            </w:tcBorders>
            <w:vAlign w:val="top"/>
          </w:tcPr>
          <w:p w14:paraId="45B02A49">
            <w:pPr>
              <w:pStyle w:val="6"/>
            </w:pPr>
          </w:p>
        </w:tc>
      </w:tr>
      <w:tr w14:paraId="1C8D8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214" w:type="dxa"/>
            <w:vMerge w:val="continue"/>
            <w:tcBorders>
              <w:top w:val="nil"/>
              <w:bottom w:val="nil"/>
            </w:tcBorders>
            <w:vAlign w:val="top"/>
          </w:tcPr>
          <w:p w14:paraId="3763022C">
            <w:pPr>
              <w:pStyle w:val="6"/>
            </w:pPr>
          </w:p>
        </w:tc>
        <w:tc>
          <w:tcPr>
            <w:tcW w:w="1299" w:type="dxa"/>
            <w:vMerge w:val="continue"/>
            <w:tcBorders>
              <w:top w:val="nil"/>
              <w:bottom w:val="nil"/>
            </w:tcBorders>
            <w:vAlign w:val="top"/>
          </w:tcPr>
          <w:p w14:paraId="59FA6E36">
            <w:pPr>
              <w:pStyle w:val="6"/>
            </w:pPr>
          </w:p>
        </w:tc>
        <w:tc>
          <w:tcPr>
            <w:tcW w:w="2768" w:type="dxa"/>
            <w:vMerge w:val="continue"/>
            <w:tcBorders>
              <w:top w:val="nil"/>
              <w:bottom w:val="nil"/>
            </w:tcBorders>
            <w:vAlign w:val="top"/>
          </w:tcPr>
          <w:p w14:paraId="6D0CEAB0">
            <w:pPr>
              <w:pStyle w:val="6"/>
            </w:pPr>
          </w:p>
        </w:tc>
        <w:tc>
          <w:tcPr>
            <w:tcW w:w="5266" w:type="dxa"/>
            <w:vAlign w:val="top"/>
          </w:tcPr>
          <w:p w14:paraId="419AD761">
            <w:pPr>
              <w:spacing w:before="73" w:line="220" w:lineRule="auto"/>
              <w:ind w:left="74"/>
              <w:rPr>
                <w:rFonts w:ascii="宋体" w:hAnsi="宋体" w:eastAsia="宋体" w:cs="宋体"/>
                <w:sz w:val="22"/>
                <w:szCs w:val="22"/>
              </w:rPr>
            </w:pPr>
            <w:r>
              <w:rPr>
                <w:rFonts w:ascii="宋体" w:hAnsi="宋体" w:eastAsia="宋体" w:cs="宋体"/>
                <w:spacing w:val="-4"/>
                <w:sz w:val="22"/>
                <w:szCs w:val="22"/>
              </w:rPr>
              <w:t>设计代表是否按要求到岗履责，是否及时解决施</w:t>
            </w:r>
            <w:r>
              <w:rPr>
                <w:rFonts w:ascii="宋体" w:hAnsi="宋体" w:eastAsia="宋体" w:cs="宋体"/>
                <w:spacing w:val="-5"/>
                <w:sz w:val="22"/>
                <w:szCs w:val="22"/>
              </w:rPr>
              <w:t>工中出</w:t>
            </w:r>
            <w:r>
              <w:rPr>
                <w:rFonts w:ascii="宋体" w:hAnsi="宋体" w:eastAsia="宋体" w:cs="宋体"/>
                <w:sz w:val="22"/>
                <w:szCs w:val="22"/>
              </w:rPr>
              <w:t xml:space="preserve"> 现的勘察设计问题</w:t>
            </w:r>
          </w:p>
        </w:tc>
        <w:tc>
          <w:tcPr>
            <w:tcW w:w="1569" w:type="dxa"/>
            <w:vMerge w:val="continue"/>
            <w:tcBorders>
              <w:top w:val="nil"/>
              <w:bottom w:val="nil"/>
            </w:tcBorders>
            <w:vAlign w:val="top"/>
          </w:tcPr>
          <w:p w14:paraId="3AC2650E">
            <w:pPr>
              <w:pStyle w:val="6"/>
            </w:pPr>
          </w:p>
        </w:tc>
        <w:tc>
          <w:tcPr>
            <w:tcW w:w="1324" w:type="dxa"/>
            <w:vMerge w:val="continue"/>
            <w:tcBorders>
              <w:top w:val="nil"/>
              <w:bottom w:val="nil"/>
            </w:tcBorders>
            <w:vAlign w:val="top"/>
          </w:tcPr>
          <w:p w14:paraId="61E341B0">
            <w:pPr>
              <w:pStyle w:val="6"/>
            </w:pPr>
          </w:p>
        </w:tc>
      </w:tr>
      <w:tr w14:paraId="118CC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75BDE12D">
            <w:pPr>
              <w:pStyle w:val="6"/>
            </w:pPr>
          </w:p>
        </w:tc>
        <w:tc>
          <w:tcPr>
            <w:tcW w:w="1299" w:type="dxa"/>
            <w:vMerge w:val="continue"/>
            <w:tcBorders>
              <w:top w:val="nil"/>
              <w:bottom w:val="nil"/>
            </w:tcBorders>
            <w:vAlign w:val="top"/>
          </w:tcPr>
          <w:p w14:paraId="756570CA">
            <w:pPr>
              <w:pStyle w:val="6"/>
            </w:pPr>
          </w:p>
        </w:tc>
        <w:tc>
          <w:tcPr>
            <w:tcW w:w="2768" w:type="dxa"/>
            <w:vMerge w:val="continue"/>
            <w:tcBorders>
              <w:top w:val="nil"/>
              <w:bottom w:val="nil"/>
            </w:tcBorders>
            <w:vAlign w:val="top"/>
          </w:tcPr>
          <w:p w14:paraId="33DAD8D6">
            <w:pPr>
              <w:pStyle w:val="6"/>
            </w:pPr>
          </w:p>
        </w:tc>
        <w:tc>
          <w:tcPr>
            <w:tcW w:w="5266" w:type="dxa"/>
            <w:vAlign w:val="top"/>
          </w:tcPr>
          <w:p w14:paraId="4E1A5162">
            <w:pPr>
              <w:spacing w:before="85" w:line="219" w:lineRule="auto"/>
              <w:ind w:left="74"/>
              <w:rPr>
                <w:rFonts w:ascii="宋体" w:hAnsi="宋体" w:eastAsia="宋体" w:cs="宋体"/>
                <w:sz w:val="22"/>
                <w:szCs w:val="22"/>
              </w:rPr>
            </w:pPr>
            <w:r>
              <w:rPr>
                <w:rFonts w:ascii="宋体" w:hAnsi="宋体" w:eastAsia="宋体" w:cs="宋体"/>
                <w:sz w:val="22"/>
                <w:szCs w:val="22"/>
              </w:rPr>
              <w:t>是否及时提供验收资料，是否及时参加相关验收工作</w:t>
            </w:r>
          </w:p>
        </w:tc>
        <w:tc>
          <w:tcPr>
            <w:tcW w:w="1569" w:type="dxa"/>
            <w:vMerge w:val="continue"/>
            <w:tcBorders>
              <w:top w:val="nil"/>
              <w:bottom w:val="nil"/>
            </w:tcBorders>
            <w:vAlign w:val="top"/>
          </w:tcPr>
          <w:p w14:paraId="75EE2DFA">
            <w:pPr>
              <w:pStyle w:val="6"/>
            </w:pPr>
          </w:p>
        </w:tc>
        <w:tc>
          <w:tcPr>
            <w:tcW w:w="1324" w:type="dxa"/>
            <w:vMerge w:val="continue"/>
            <w:tcBorders>
              <w:top w:val="nil"/>
              <w:bottom w:val="nil"/>
            </w:tcBorders>
            <w:vAlign w:val="top"/>
          </w:tcPr>
          <w:p w14:paraId="09C7653E">
            <w:pPr>
              <w:pStyle w:val="6"/>
            </w:pPr>
          </w:p>
        </w:tc>
      </w:tr>
      <w:tr w14:paraId="492DD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214" w:type="dxa"/>
            <w:vMerge w:val="continue"/>
            <w:tcBorders>
              <w:top w:val="nil"/>
            </w:tcBorders>
            <w:vAlign w:val="top"/>
          </w:tcPr>
          <w:p w14:paraId="64C1BAB7">
            <w:pPr>
              <w:pStyle w:val="6"/>
            </w:pPr>
          </w:p>
        </w:tc>
        <w:tc>
          <w:tcPr>
            <w:tcW w:w="1299" w:type="dxa"/>
            <w:vMerge w:val="continue"/>
            <w:tcBorders>
              <w:top w:val="nil"/>
            </w:tcBorders>
            <w:vAlign w:val="top"/>
          </w:tcPr>
          <w:p w14:paraId="70D3E3AC">
            <w:pPr>
              <w:pStyle w:val="6"/>
            </w:pPr>
          </w:p>
        </w:tc>
        <w:tc>
          <w:tcPr>
            <w:tcW w:w="2768" w:type="dxa"/>
            <w:vMerge w:val="continue"/>
            <w:tcBorders>
              <w:top w:val="nil"/>
            </w:tcBorders>
            <w:vAlign w:val="top"/>
          </w:tcPr>
          <w:p w14:paraId="3993E66A">
            <w:pPr>
              <w:pStyle w:val="6"/>
            </w:pPr>
          </w:p>
        </w:tc>
        <w:tc>
          <w:tcPr>
            <w:tcW w:w="5266" w:type="dxa"/>
            <w:vAlign w:val="top"/>
          </w:tcPr>
          <w:p w14:paraId="69F8AB7A">
            <w:pPr>
              <w:spacing w:before="98" w:line="219" w:lineRule="auto"/>
              <w:ind w:left="74"/>
              <w:rPr>
                <w:rFonts w:ascii="宋体" w:hAnsi="宋体" w:eastAsia="宋体" w:cs="宋体"/>
                <w:sz w:val="22"/>
                <w:szCs w:val="22"/>
              </w:rPr>
            </w:pPr>
            <w:r>
              <w:rPr>
                <w:rFonts w:ascii="宋体" w:hAnsi="宋体" w:eastAsia="宋体" w:cs="宋体"/>
                <w:sz w:val="22"/>
                <w:szCs w:val="22"/>
              </w:rPr>
              <w:t>设计代表现场工作记录是否完善、规范</w:t>
            </w:r>
          </w:p>
        </w:tc>
        <w:tc>
          <w:tcPr>
            <w:tcW w:w="1569" w:type="dxa"/>
            <w:vMerge w:val="continue"/>
            <w:tcBorders>
              <w:top w:val="nil"/>
            </w:tcBorders>
            <w:vAlign w:val="top"/>
          </w:tcPr>
          <w:p w14:paraId="58140234">
            <w:pPr>
              <w:pStyle w:val="6"/>
            </w:pPr>
          </w:p>
        </w:tc>
        <w:tc>
          <w:tcPr>
            <w:tcW w:w="1324" w:type="dxa"/>
            <w:vMerge w:val="continue"/>
            <w:tcBorders>
              <w:top w:val="nil"/>
            </w:tcBorders>
            <w:vAlign w:val="top"/>
          </w:tcPr>
          <w:p w14:paraId="69F210E2">
            <w:pPr>
              <w:pStyle w:val="6"/>
            </w:pPr>
          </w:p>
        </w:tc>
      </w:tr>
    </w:tbl>
    <w:p w14:paraId="035902C8">
      <w:pPr>
        <w:pStyle w:val="2"/>
        <w:spacing w:before="168" w:line="224" w:lineRule="auto"/>
        <w:ind w:left="415"/>
      </w:pPr>
      <w:r>
        <w:rPr>
          <w:spacing w:val="-8"/>
        </w:rPr>
        <w:t>注：</w:t>
      </w:r>
    </w:p>
    <w:p w14:paraId="4FB8884A">
      <w:pPr>
        <w:pStyle w:val="2"/>
        <w:spacing w:before="26" w:line="218" w:lineRule="auto"/>
        <w:ind w:left="415"/>
      </w:pPr>
      <w:r>
        <w:rPr>
          <w:rFonts w:ascii="Times New Roman" w:hAnsi="Times New Roman" w:eastAsia="Times New Roman" w:cs="Times New Roman"/>
          <w:spacing w:val="-7"/>
        </w:rPr>
        <w:t>1.</w:t>
      </w:r>
      <w:r>
        <w:rPr>
          <w:spacing w:val="-7"/>
        </w:rPr>
        <w:t>勘察设计信用评价总分为100分，实行加、扣分制。</w:t>
      </w:r>
    </w:p>
    <w:p w14:paraId="447BD5C1">
      <w:pPr>
        <w:pStyle w:val="2"/>
        <w:spacing w:before="22" w:line="219" w:lineRule="auto"/>
        <w:ind w:left="415"/>
      </w:pPr>
      <w:r>
        <w:rPr>
          <w:rFonts w:ascii="Times New Roman" w:hAnsi="Times New Roman" w:eastAsia="Times New Roman" w:cs="Times New Roman"/>
          <w:spacing w:val="-8"/>
        </w:rPr>
        <w:t>2.</w:t>
      </w:r>
      <w:r>
        <w:rPr>
          <w:spacing w:val="-8"/>
        </w:rPr>
        <w:t>各项得分或扣分不超过该项最高值。</w:t>
      </w:r>
    </w:p>
    <w:p w14:paraId="28BD476C">
      <w:pPr>
        <w:pStyle w:val="2"/>
        <w:spacing w:before="29" w:line="219" w:lineRule="auto"/>
        <w:ind w:left="415"/>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现场服务由近3年所参与项目的项目法人现场负责人结</w:t>
      </w:r>
      <w:r>
        <w:rPr>
          <w:spacing w:val="-9"/>
        </w:rPr>
        <w:t>合勘察设计单位服务质量统筹评分。</w:t>
      </w:r>
    </w:p>
    <w:p w14:paraId="35FE4A79">
      <w:pPr>
        <w:pStyle w:val="2"/>
        <w:spacing w:before="6" w:line="237" w:lineRule="auto"/>
        <w:ind w:left="415"/>
      </w:pPr>
      <w:r>
        <w:rPr>
          <w:rFonts w:ascii="Times New Roman" w:hAnsi="Times New Roman" w:eastAsia="Times New Roman" w:cs="Times New Roman"/>
          <w:spacing w:val="-9"/>
        </w:rPr>
        <w:t>4.</w:t>
      </w:r>
      <w:r>
        <w:rPr>
          <w:spacing w:val="-9"/>
        </w:rPr>
        <w:t>不良行为记录是指水利建设市场主体在工程建设过程中违反有关法律、法规和规章，被县级及以上人民政府、水行政主管部门或相关部门的</w:t>
      </w:r>
      <w:r>
        <w:rPr>
          <w:spacing w:val="17"/>
        </w:rPr>
        <w:t xml:space="preserve"> </w:t>
      </w:r>
      <w:r>
        <w:rPr>
          <w:spacing w:val="-10"/>
        </w:rPr>
        <w:t>行政处理所作的记录。</w:t>
      </w:r>
    </w:p>
    <w:p w14:paraId="3CF6655B">
      <w:pPr>
        <w:spacing w:line="237" w:lineRule="auto"/>
        <w:sectPr>
          <w:footerReference r:id="rId11" w:type="default"/>
          <w:pgSz w:w="16840" w:h="11910"/>
          <w:pgMar w:top="1012" w:right="1823" w:bottom="1099" w:left="1564" w:header="0" w:footer="813" w:gutter="0"/>
          <w:cols w:space="720" w:num="1"/>
        </w:sectPr>
      </w:pPr>
    </w:p>
    <w:p w14:paraId="38A8E681">
      <w:pPr>
        <w:spacing w:line="300" w:lineRule="auto"/>
        <w:rPr>
          <w:rFonts w:ascii="Arial"/>
          <w:sz w:val="21"/>
        </w:rPr>
      </w:pPr>
    </w:p>
    <w:p w14:paraId="5FDD34F0">
      <w:pPr>
        <w:spacing w:before="78" w:line="224" w:lineRule="auto"/>
        <w:ind w:left="25"/>
        <w:rPr>
          <w:rFonts w:ascii="黑体" w:hAnsi="黑体" w:eastAsia="黑体" w:cs="黑体"/>
          <w:sz w:val="24"/>
          <w:szCs w:val="24"/>
        </w:rPr>
      </w:pPr>
      <w:r>
        <w:rPr>
          <w:rFonts w:ascii="黑体" w:hAnsi="黑体" w:eastAsia="黑体" w:cs="黑体"/>
          <w:spacing w:val="14"/>
          <w:sz w:val="24"/>
          <w:szCs w:val="24"/>
        </w:rPr>
        <w:t>附件2</w:t>
      </w:r>
    </w:p>
    <w:p w14:paraId="713CE399">
      <w:pPr>
        <w:pStyle w:val="2"/>
        <w:spacing w:before="262" w:line="218" w:lineRule="auto"/>
        <w:ind w:left="3909"/>
        <w:rPr>
          <w:sz w:val="35"/>
          <w:szCs w:val="35"/>
        </w:rPr>
      </w:pPr>
      <w:r>
        <w:rPr>
          <w:b/>
          <w:bCs/>
          <w:spacing w:val="-28"/>
          <w:w w:val="98"/>
          <w:sz w:val="35"/>
          <w:szCs w:val="35"/>
        </w:rPr>
        <w:t>甘肃省水利建设市场施工单位信用评价表</w:t>
      </w:r>
    </w:p>
    <w:p w14:paraId="256E7B7E">
      <w:pPr>
        <w:spacing w:before="43"/>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319"/>
        <w:gridCol w:w="2738"/>
        <w:gridCol w:w="5296"/>
        <w:gridCol w:w="1578"/>
        <w:gridCol w:w="1274"/>
      </w:tblGrid>
      <w:tr w14:paraId="19D0B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214" w:type="dxa"/>
            <w:vAlign w:val="top"/>
          </w:tcPr>
          <w:p w14:paraId="40409326">
            <w:pPr>
              <w:spacing w:before="6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319" w:type="dxa"/>
            <w:vAlign w:val="top"/>
          </w:tcPr>
          <w:p w14:paraId="05E6A3EF">
            <w:pPr>
              <w:spacing w:before="61" w:line="220" w:lineRule="auto"/>
              <w:ind w:left="214"/>
              <w:rPr>
                <w:rFonts w:ascii="宋体" w:hAnsi="宋体" w:eastAsia="宋体" w:cs="宋体"/>
                <w:sz w:val="22"/>
                <w:szCs w:val="22"/>
              </w:rPr>
            </w:pPr>
            <w:r>
              <w:rPr>
                <w:rFonts w:ascii="宋体" w:hAnsi="宋体" w:eastAsia="宋体" w:cs="宋体"/>
                <w:b/>
                <w:bCs/>
                <w:spacing w:val="-5"/>
                <w:sz w:val="22"/>
                <w:szCs w:val="22"/>
              </w:rPr>
              <w:t>二级指标</w:t>
            </w:r>
          </w:p>
        </w:tc>
        <w:tc>
          <w:tcPr>
            <w:tcW w:w="2738" w:type="dxa"/>
            <w:vAlign w:val="top"/>
          </w:tcPr>
          <w:p w14:paraId="008B1EB0">
            <w:pPr>
              <w:spacing w:before="61" w:line="220" w:lineRule="auto"/>
              <w:ind w:left="92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606C9747">
            <w:pPr>
              <w:spacing w:before="58" w:line="218" w:lineRule="auto"/>
              <w:ind w:left="2237"/>
              <w:rPr>
                <w:rFonts w:ascii="宋体" w:hAnsi="宋体" w:eastAsia="宋体" w:cs="宋体"/>
                <w:sz w:val="22"/>
                <w:szCs w:val="22"/>
              </w:rPr>
            </w:pPr>
            <w:r>
              <w:rPr>
                <w:rFonts w:ascii="宋体" w:hAnsi="宋体" w:eastAsia="宋体" w:cs="宋体"/>
                <w:b/>
                <w:bCs/>
                <w:spacing w:val="-4"/>
                <w:sz w:val="22"/>
                <w:szCs w:val="22"/>
              </w:rPr>
              <w:t>评价标准</w:t>
            </w:r>
          </w:p>
        </w:tc>
        <w:tc>
          <w:tcPr>
            <w:tcW w:w="1578" w:type="dxa"/>
            <w:vAlign w:val="top"/>
          </w:tcPr>
          <w:p w14:paraId="4DA2DE14">
            <w:pPr>
              <w:spacing w:before="6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74" w:type="dxa"/>
            <w:vAlign w:val="top"/>
          </w:tcPr>
          <w:p w14:paraId="488BDE27">
            <w:pPr>
              <w:spacing w:before="61" w:line="219" w:lineRule="auto"/>
              <w:ind w:left="433"/>
              <w:rPr>
                <w:rFonts w:ascii="宋体" w:hAnsi="宋体" w:eastAsia="宋体" w:cs="宋体"/>
                <w:sz w:val="22"/>
                <w:szCs w:val="22"/>
              </w:rPr>
            </w:pPr>
            <w:r>
              <w:rPr>
                <w:rFonts w:ascii="宋体" w:hAnsi="宋体" w:eastAsia="宋体" w:cs="宋体"/>
                <w:b/>
                <w:bCs/>
                <w:spacing w:val="-5"/>
                <w:sz w:val="22"/>
                <w:szCs w:val="22"/>
              </w:rPr>
              <w:t>得分</w:t>
            </w:r>
          </w:p>
        </w:tc>
      </w:tr>
      <w:tr w14:paraId="5674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214" w:type="dxa"/>
            <w:vMerge w:val="restart"/>
            <w:tcBorders>
              <w:bottom w:val="nil"/>
            </w:tcBorders>
            <w:vAlign w:val="top"/>
          </w:tcPr>
          <w:p w14:paraId="2F633DAB">
            <w:pPr>
              <w:pStyle w:val="6"/>
              <w:spacing w:line="252" w:lineRule="auto"/>
            </w:pPr>
          </w:p>
          <w:p w14:paraId="78FF5282">
            <w:pPr>
              <w:pStyle w:val="6"/>
              <w:spacing w:line="252" w:lineRule="auto"/>
            </w:pPr>
          </w:p>
          <w:p w14:paraId="2E49B374">
            <w:pPr>
              <w:pStyle w:val="6"/>
              <w:spacing w:line="252" w:lineRule="auto"/>
            </w:pPr>
          </w:p>
          <w:p w14:paraId="6B343CFB">
            <w:pPr>
              <w:pStyle w:val="6"/>
              <w:spacing w:line="252" w:lineRule="auto"/>
            </w:pPr>
          </w:p>
          <w:p w14:paraId="16996261">
            <w:pPr>
              <w:pStyle w:val="6"/>
              <w:spacing w:line="252" w:lineRule="auto"/>
            </w:pPr>
          </w:p>
          <w:p w14:paraId="470C40C0">
            <w:pPr>
              <w:pStyle w:val="6"/>
              <w:spacing w:line="252" w:lineRule="auto"/>
            </w:pPr>
          </w:p>
          <w:p w14:paraId="550D224A">
            <w:pPr>
              <w:pStyle w:val="6"/>
              <w:spacing w:line="252" w:lineRule="auto"/>
            </w:pPr>
          </w:p>
          <w:p w14:paraId="3E29BD99">
            <w:pPr>
              <w:pStyle w:val="6"/>
              <w:spacing w:line="252" w:lineRule="auto"/>
            </w:pPr>
          </w:p>
          <w:p w14:paraId="43173738">
            <w:pPr>
              <w:pStyle w:val="6"/>
              <w:spacing w:line="252" w:lineRule="auto"/>
            </w:pPr>
          </w:p>
          <w:p w14:paraId="0B3E9DB4">
            <w:pPr>
              <w:pStyle w:val="6"/>
              <w:spacing w:line="252" w:lineRule="auto"/>
            </w:pPr>
          </w:p>
          <w:p w14:paraId="27A325A9">
            <w:pPr>
              <w:pStyle w:val="6"/>
              <w:spacing w:line="252" w:lineRule="auto"/>
            </w:pPr>
          </w:p>
          <w:p w14:paraId="3BF4833A">
            <w:pPr>
              <w:pStyle w:val="6"/>
              <w:spacing w:line="252" w:lineRule="auto"/>
            </w:pPr>
          </w:p>
          <w:p w14:paraId="549E557F">
            <w:pPr>
              <w:pStyle w:val="6"/>
              <w:spacing w:line="253" w:lineRule="auto"/>
            </w:pPr>
          </w:p>
          <w:p w14:paraId="3B04AB08">
            <w:pPr>
              <w:spacing w:before="72" w:line="219" w:lineRule="auto"/>
              <w:ind w:left="154"/>
              <w:rPr>
                <w:rFonts w:ascii="宋体" w:hAnsi="宋体" w:eastAsia="宋体" w:cs="宋体"/>
                <w:sz w:val="22"/>
                <w:szCs w:val="22"/>
              </w:rPr>
            </w:pPr>
            <w:r>
              <w:rPr>
                <w:rFonts w:ascii="宋体" w:hAnsi="宋体" w:eastAsia="宋体" w:cs="宋体"/>
                <w:spacing w:val="6"/>
                <w:sz w:val="22"/>
                <w:szCs w:val="22"/>
              </w:rPr>
              <w:t>综合素质</w:t>
            </w:r>
          </w:p>
          <w:p w14:paraId="35303A14">
            <w:pPr>
              <w:spacing w:before="2" w:line="222" w:lineRule="auto"/>
              <w:ind w:left="435"/>
              <w:rPr>
                <w:rFonts w:ascii="宋体" w:hAnsi="宋体" w:eastAsia="宋体" w:cs="宋体"/>
                <w:sz w:val="22"/>
                <w:szCs w:val="22"/>
              </w:rPr>
            </w:pPr>
            <w:r>
              <w:rPr>
                <w:rFonts w:ascii="宋体" w:hAnsi="宋体" w:eastAsia="宋体" w:cs="宋体"/>
                <w:spacing w:val="-11"/>
                <w:sz w:val="22"/>
                <w:szCs w:val="22"/>
              </w:rPr>
              <w:t>(1)</w:t>
            </w:r>
          </w:p>
          <w:p w14:paraId="2703E0A1">
            <w:pPr>
              <w:spacing w:before="2" w:line="220" w:lineRule="auto"/>
              <w:ind w:left="264"/>
              <w:rPr>
                <w:rFonts w:ascii="宋体" w:hAnsi="宋体" w:eastAsia="宋体" w:cs="宋体"/>
                <w:sz w:val="22"/>
                <w:szCs w:val="22"/>
              </w:rPr>
            </w:pPr>
            <w:r>
              <w:rPr>
                <w:rFonts w:ascii="宋体" w:hAnsi="宋体" w:eastAsia="宋体" w:cs="宋体"/>
                <w:spacing w:val="9"/>
                <w:sz w:val="22"/>
                <w:szCs w:val="22"/>
              </w:rPr>
              <w:t>(52分)</w:t>
            </w:r>
          </w:p>
        </w:tc>
        <w:tc>
          <w:tcPr>
            <w:tcW w:w="1319" w:type="dxa"/>
            <w:vMerge w:val="restart"/>
            <w:tcBorders>
              <w:bottom w:val="nil"/>
            </w:tcBorders>
            <w:vAlign w:val="top"/>
          </w:tcPr>
          <w:p w14:paraId="2DEEB027">
            <w:pPr>
              <w:pStyle w:val="6"/>
              <w:spacing w:line="252" w:lineRule="auto"/>
            </w:pPr>
          </w:p>
          <w:p w14:paraId="6DAF3BED">
            <w:pPr>
              <w:pStyle w:val="6"/>
              <w:spacing w:line="252" w:lineRule="auto"/>
            </w:pPr>
          </w:p>
          <w:p w14:paraId="0F7A2D4F">
            <w:pPr>
              <w:pStyle w:val="6"/>
              <w:spacing w:line="252" w:lineRule="auto"/>
            </w:pPr>
          </w:p>
          <w:p w14:paraId="2BC228E4">
            <w:pPr>
              <w:pStyle w:val="6"/>
              <w:spacing w:line="252" w:lineRule="auto"/>
            </w:pPr>
          </w:p>
          <w:p w14:paraId="2621C2A7">
            <w:pPr>
              <w:pStyle w:val="6"/>
              <w:spacing w:line="252" w:lineRule="auto"/>
            </w:pPr>
          </w:p>
          <w:p w14:paraId="21F294A0">
            <w:pPr>
              <w:pStyle w:val="6"/>
              <w:spacing w:line="252" w:lineRule="auto"/>
            </w:pPr>
          </w:p>
          <w:p w14:paraId="197E1BC3">
            <w:pPr>
              <w:pStyle w:val="6"/>
              <w:spacing w:line="252" w:lineRule="auto"/>
            </w:pPr>
          </w:p>
          <w:p w14:paraId="0E4B8B88">
            <w:pPr>
              <w:pStyle w:val="6"/>
              <w:spacing w:line="252" w:lineRule="auto"/>
            </w:pPr>
          </w:p>
          <w:p w14:paraId="2C36C236">
            <w:pPr>
              <w:pStyle w:val="6"/>
              <w:spacing w:line="252" w:lineRule="auto"/>
            </w:pPr>
          </w:p>
          <w:p w14:paraId="678B1AC3">
            <w:pPr>
              <w:pStyle w:val="6"/>
              <w:spacing w:line="252" w:lineRule="auto"/>
            </w:pPr>
          </w:p>
          <w:p w14:paraId="23DDD86F">
            <w:pPr>
              <w:pStyle w:val="6"/>
              <w:spacing w:line="252" w:lineRule="auto"/>
            </w:pPr>
          </w:p>
          <w:p w14:paraId="6B5C5B9B">
            <w:pPr>
              <w:pStyle w:val="6"/>
              <w:spacing w:line="252" w:lineRule="auto"/>
            </w:pPr>
          </w:p>
          <w:p w14:paraId="3DDF4A33">
            <w:pPr>
              <w:pStyle w:val="6"/>
              <w:spacing w:line="252" w:lineRule="auto"/>
            </w:pPr>
          </w:p>
          <w:p w14:paraId="2B98FD21">
            <w:pPr>
              <w:spacing w:before="72" w:line="223" w:lineRule="auto"/>
              <w:ind w:left="370" w:right="228" w:hanging="159"/>
              <w:rPr>
                <w:rFonts w:ascii="宋体" w:hAnsi="宋体" w:eastAsia="宋体" w:cs="宋体"/>
                <w:sz w:val="22"/>
                <w:szCs w:val="22"/>
              </w:rPr>
            </w:pPr>
            <w:r>
              <w:rPr>
                <w:rFonts w:ascii="宋体" w:hAnsi="宋体" w:eastAsia="宋体" w:cs="宋体"/>
                <w:spacing w:val="-3"/>
                <w:sz w:val="22"/>
                <w:szCs w:val="22"/>
              </w:rPr>
              <w:t>经营规模</w:t>
            </w:r>
            <w:r>
              <w:rPr>
                <w:rFonts w:ascii="宋体" w:hAnsi="宋体" w:eastAsia="宋体" w:cs="宋体"/>
                <w:sz w:val="22"/>
                <w:szCs w:val="22"/>
              </w:rPr>
              <w:t xml:space="preserve"> </w:t>
            </w:r>
            <w:r>
              <w:rPr>
                <w:rFonts w:ascii="宋体" w:hAnsi="宋体" w:eastAsia="宋体" w:cs="宋体"/>
                <w:spacing w:val="-10"/>
                <w:sz w:val="22"/>
                <w:szCs w:val="22"/>
              </w:rPr>
              <w:t>(1-1)</w:t>
            </w:r>
          </w:p>
          <w:p w14:paraId="3810A2DC">
            <w:pPr>
              <w:spacing w:line="220" w:lineRule="auto"/>
              <w:ind w:left="371"/>
              <w:rPr>
                <w:rFonts w:ascii="宋体" w:hAnsi="宋体" w:eastAsia="宋体" w:cs="宋体"/>
                <w:sz w:val="22"/>
                <w:szCs w:val="22"/>
              </w:rPr>
            </w:pPr>
            <w:r>
              <w:rPr>
                <w:rFonts w:ascii="宋体" w:hAnsi="宋体" w:eastAsia="宋体" w:cs="宋体"/>
                <w:spacing w:val="12"/>
                <w:sz w:val="22"/>
                <w:szCs w:val="22"/>
              </w:rPr>
              <w:t>(7分)</w:t>
            </w:r>
          </w:p>
        </w:tc>
        <w:tc>
          <w:tcPr>
            <w:tcW w:w="2738" w:type="dxa"/>
            <w:vMerge w:val="restart"/>
            <w:tcBorders>
              <w:bottom w:val="nil"/>
            </w:tcBorders>
            <w:vAlign w:val="top"/>
          </w:tcPr>
          <w:p w14:paraId="69241A52">
            <w:pPr>
              <w:spacing w:before="269" w:line="204" w:lineRule="auto"/>
              <w:ind w:left="42"/>
              <w:rPr>
                <w:rFonts w:ascii="宋体" w:hAnsi="宋体" w:eastAsia="宋体" w:cs="宋体"/>
                <w:sz w:val="22"/>
                <w:szCs w:val="22"/>
              </w:rPr>
            </w:pPr>
            <w:r>
              <w:rPr>
                <w:rFonts w:ascii="宋体" w:hAnsi="宋体" w:eastAsia="宋体" w:cs="宋体"/>
                <w:spacing w:val="1"/>
                <w:sz w:val="22"/>
                <w:szCs w:val="22"/>
              </w:rPr>
              <w:t>水利水电工程施工资质等级</w:t>
            </w:r>
          </w:p>
          <w:p w14:paraId="41CBE404">
            <w:pPr>
              <w:spacing w:line="222" w:lineRule="auto"/>
              <w:ind w:left="971"/>
              <w:rPr>
                <w:rFonts w:ascii="宋体" w:hAnsi="宋体" w:eastAsia="宋体" w:cs="宋体"/>
                <w:sz w:val="22"/>
                <w:szCs w:val="22"/>
              </w:rPr>
            </w:pPr>
            <w:r>
              <w:rPr>
                <w:rFonts w:ascii="宋体" w:hAnsi="宋体" w:eastAsia="宋体" w:cs="宋体"/>
                <w:spacing w:val="-7"/>
                <w:sz w:val="22"/>
                <w:szCs w:val="22"/>
              </w:rPr>
              <w:t>(1-1-1)</w:t>
            </w:r>
          </w:p>
          <w:p w14:paraId="1B26AF24">
            <w:pPr>
              <w:spacing w:before="2" w:line="220" w:lineRule="auto"/>
              <w:ind w:left="1081"/>
              <w:rPr>
                <w:rFonts w:ascii="宋体" w:hAnsi="宋体" w:eastAsia="宋体" w:cs="宋体"/>
                <w:sz w:val="22"/>
                <w:szCs w:val="22"/>
              </w:rPr>
            </w:pPr>
            <w:r>
              <w:rPr>
                <w:rFonts w:ascii="宋体" w:hAnsi="宋体" w:eastAsia="宋体" w:cs="宋体"/>
                <w:spacing w:val="12"/>
                <w:sz w:val="22"/>
                <w:szCs w:val="22"/>
              </w:rPr>
              <w:t>(2分)</w:t>
            </w:r>
          </w:p>
        </w:tc>
        <w:tc>
          <w:tcPr>
            <w:tcW w:w="5296" w:type="dxa"/>
            <w:vAlign w:val="top"/>
          </w:tcPr>
          <w:p w14:paraId="44033786">
            <w:pPr>
              <w:spacing w:before="99" w:line="219" w:lineRule="auto"/>
              <w:ind w:left="84"/>
              <w:rPr>
                <w:rFonts w:ascii="宋体" w:hAnsi="宋体" w:eastAsia="宋体" w:cs="宋体"/>
                <w:sz w:val="22"/>
                <w:szCs w:val="22"/>
              </w:rPr>
            </w:pPr>
            <w:r>
              <w:rPr>
                <w:rFonts w:ascii="宋体" w:hAnsi="宋体" w:eastAsia="宋体" w:cs="宋体"/>
                <w:spacing w:val="1"/>
                <w:sz w:val="22"/>
                <w:szCs w:val="22"/>
              </w:rPr>
              <w:t>总承包特级或总承包一级</w:t>
            </w:r>
          </w:p>
        </w:tc>
        <w:tc>
          <w:tcPr>
            <w:tcW w:w="1578" w:type="dxa"/>
            <w:vAlign w:val="top"/>
          </w:tcPr>
          <w:p w14:paraId="28F8D485">
            <w:pPr>
              <w:spacing w:before="121" w:line="233" w:lineRule="auto"/>
              <w:ind w:left="727"/>
              <w:rPr>
                <w:rFonts w:ascii="宋体" w:hAnsi="宋体" w:eastAsia="宋体" w:cs="宋体"/>
                <w:sz w:val="22"/>
                <w:szCs w:val="22"/>
              </w:rPr>
            </w:pPr>
            <w:r>
              <w:rPr>
                <w:rFonts w:ascii="宋体" w:hAnsi="宋体" w:eastAsia="宋体" w:cs="宋体"/>
                <w:sz w:val="22"/>
                <w:szCs w:val="22"/>
              </w:rPr>
              <w:t>2</w:t>
            </w:r>
          </w:p>
        </w:tc>
        <w:tc>
          <w:tcPr>
            <w:tcW w:w="1274" w:type="dxa"/>
            <w:vMerge w:val="restart"/>
            <w:tcBorders>
              <w:bottom w:val="nil"/>
            </w:tcBorders>
            <w:vAlign w:val="top"/>
          </w:tcPr>
          <w:p w14:paraId="4A9E31BE">
            <w:pPr>
              <w:pStyle w:val="6"/>
            </w:pPr>
          </w:p>
        </w:tc>
      </w:tr>
      <w:tr w14:paraId="42069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03697F9E">
            <w:pPr>
              <w:pStyle w:val="6"/>
            </w:pPr>
          </w:p>
        </w:tc>
        <w:tc>
          <w:tcPr>
            <w:tcW w:w="1319" w:type="dxa"/>
            <w:vMerge w:val="continue"/>
            <w:tcBorders>
              <w:top w:val="nil"/>
              <w:bottom w:val="nil"/>
            </w:tcBorders>
            <w:vAlign w:val="top"/>
          </w:tcPr>
          <w:p w14:paraId="186B26D2">
            <w:pPr>
              <w:pStyle w:val="6"/>
            </w:pPr>
          </w:p>
        </w:tc>
        <w:tc>
          <w:tcPr>
            <w:tcW w:w="2738" w:type="dxa"/>
            <w:vMerge w:val="continue"/>
            <w:tcBorders>
              <w:top w:val="nil"/>
              <w:bottom w:val="nil"/>
            </w:tcBorders>
            <w:vAlign w:val="top"/>
          </w:tcPr>
          <w:p w14:paraId="00A9054E">
            <w:pPr>
              <w:pStyle w:val="6"/>
            </w:pPr>
          </w:p>
        </w:tc>
        <w:tc>
          <w:tcPr>
            <w:tcW w:w="5296" w:type="dxa"/>
            <w:vAlign w:val="top"/>
          </w:tcPr>
          <w:p w14:paraId="2C4E2A2F">
            <w:pPr>
              <w:spacing w:before="90" w:line="219" w:lineRule="auto"/>
              <w:ind w:left="84"/>
              <w:rPr>
                <w:rFonts w:ascii="宋体" w:hAnsi="宋体" w:eastAsia="宋体" w:cs="宋体"/>
                <w:sz w:val="22"/>
                <w:szCs w:val="22"/>
              </w:rPr>
            </w:pPr>
            <w:r>
              <w:rPr>
                <w:rFonts w:ascii="宋体" w:hAnsi="宋体" w:eastAsia="宋体" w:cs="宋体"/>
                <w:spacing w:val="1"/>
                <w:sz w:val="22"/>
                <w:szCs w:val="22"/>
              </w:rPr>
              <w:t>总承包二级或专业承包一级</w:t>
            </w:r>
          </w:p>
        </w:tc>
        <w:tc>
          <w:tcPr>
            <w:tcW w:w="1578" w:type="dxa"/>
            <w:vAlign w:val="top"/>
          </w:tcPr>
          <w:p w14:paraId="623DB55D">
            <w:pPr>
              <w:spacing w:before="112" w:line="233" w:lineRule="auto"/>
              <w:ind w:left="618"/>
              <w:rPr>
                <w:rFonts w:ascii="宋体" w:hAnsi="宋体" w:eastAsia="宋体" w:cs="宋体"/>
                <w:sz w:val="22"/>
                <w:szCs w:val="22"/>
              </w:rPr>
            </w:pPr>
            <w:r>
              <w:rPr>
                <w:rFonts w:ascii="宋体" w:hAnsi="宋体" w:eastAsia="宋体" w:cs="宋体"/>
                <w:spacing w:val="-6"/>
                <w:sz w:val="22"/>
                <w:szCs w:val="22"/>
              </w:rPr>
              <w:t>1.5</w:t>
            </w:r>
          </w:p>
        </w:tc>
        <w:tc>
          <w:tcPr>
            <w:tcW w:w="1274" w:type="dxa"/>
            <w:vMerge w:val="continue"/>
            <w:tcBorders>
              <w:top w:val="nil"/>
              <w:bottom w:val="nil"/>
            </w:tcBorders>
            <w:vAlign w:val="top"/>
          </w:tcPr>
          <w:p w14:paraId="272CEB7A">
            <w:pPr>
              <w:pStyle w:val="6"/>
            </w:pPr>
          </w:p>
        </w:tc>
      </w:tr>
      <w:tr w14:paraId="03EDB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2168CDE4">
            <w:pPr>
              <w:pStyle w:val="6"/>
            </w:pPr>
          </w:p>
        </w:tc>
        <w:tc>
          <w:tcPr>
            <w:tcW w:w="1319" w:type="dxa"/>
            <w:vMerge w:val="continue"/>
            <w:tcBorders>
              <w:top w:val="nil"/>
              <w:bottom w:val="nil"/>
            </w:tcBorders>
            <w:vAlign w:val="top"/>
          </w:tcPr>
          <w:p w14:paraId="1D728F9B">
            <w:pPr>
              <w:pStyle w:val="6"/>
            </w:pPr>
          </w:p>
        </w:tc>
        <w:tc>
          <w:tcPr>
            <w:tcW w:w="2738" w:type="dxa"/>
            <w:vMerge w:val="continue"/>
            <w:tcBorders>
              <w:top w:val="nil"/>
            </w:tcBorders>
            <w:vAlign w:val="top"/>
          </w:tcPr>
          <w:p w14:paraId="3314186B">
            <w:pPr>
              <w:pStyle w:val="6"/>
            </w:pPr>
          </w:p>
        </w:tc>
        <w:tc>
          <w:tcPr>
            <w:tcW w:w="5296" w:type="dxa"/>
            <w:vAlign w:val="top"/>
          </w:tcPr>
          <w:p w14:paraId="0FF0327C">
            <w:pPr>
              <w:spacing w:before="90" w:line="219" w:lineRule="auto"/>
              <w:ind w:left="84"/>
              <w:rPr>
                <w:rFonts w:ascii="宋体" w:hAnsi="宋体" w:eastAsia="宋体" w:cs="宋体"/>
                <w:sz w:val="22"/>
                <w:szCs w:val="22"/>
              </w:rPr>
            </w:pPr>
            <w:r>
              <w:rPr>
                <w:rFonts w:ascii="宋体" w:hAnsi="宋体" w:eastAsia="宋体" w:cs="宋体"/>
                <w:sz w:val="22"/>
                <w:szCs w:val="22"/>
              </w:rPr>
              <w:t>专业承包二级</w:t>
            </w:r>
          </w:p>
        </w:tc>
        <w:tc>
          <w:tcPr>
            <w:tcW w:w="1578" w:type="dxa"/>
            <w:vAlign w:val="top"/>
          </w:tcPr>
          <w:p w14:paraId="079B9254">
            <w:pPr>
              <w:spacing w:before="112" w:line="224" w:lineRule="auto"/>
              <w:ind w:left="727"/>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27B74AD1">
            <w:pPr>
              <w:pStyle w:val="6"/>
            </w:pPr>
          </w:p>
        </w:tc>
      </w:tr>
      <w:tr w14:paraId="69745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214" w:type="dxa"/>
            <w:vMerge w:val="continue"/>
            <w:tcBorders>
              <w:top w:val="nil"/>
              <w:bottom w:val="nil"/>
            </w:tcBorders>
            <w:vAlign w:val="top"/>
          </w:tcPr>
          <w:p w14:paraId="182CF967">
            <w:pPr>
              <w:pStyle w:val="6"/>
            </w:pPr>
          </w:p>
        </w:tc>
        <w:tc>
          <w:tcPr>
            <w:tcW w:w="1319" w:type="dxa"/>
            <w:vMerge w:val="continue"/>
            <w:tcBorders>
              <w:top w:val="nil"/>
              <w:bottom w:val="nil"/>
            </w:tcBorders>
            <w:vAlign w:val="top"/>
          </w:tcPr>
          <w:p w14:paraId="3D1E3154">
            <w:pPr>
              <w:pStyle w:val="6"/>
            </w:pPr>
          </w:p>
        </w:tc>
        <w:tc>
          <w:tcPr>
            <w:tcW w:w="2738" w:type="dxa"/>
            <w:vMerge w:val="restart"/>
            <w:tcBorders>
              <w:bottom w:val="nil"/>
            </w:tcBorders>
            <w:vAlign w:val="top"/>
          </w:tcPr>
          <w:p w14:paraId="3834FEB3">
            <w:pPr>
              <w:spacing w:before="121" w:line="219" w:lineRule="auto"/>
              <w:ind w:left="42"/>
              <w:rPr>
                <w:rFonts w:ascii="宋体" w:hAnsi="宋体" w:eastAsia="宋体" w:cs="宋体"/>
                <w:sz w:val="22"/>
                <w:szCs w:val="22"/>
              </w:rPr>
            </w:pPr>
            <w:r>
              <w:rPr>
                <w:rFonts w:ascii="宋体" w:hAnsi="宋体" w:eastAsia="宋体" w:cs="宋体"/>
                <w:sz w:val="22"/>
                <w:szCs w:val="22"/>
              </w:rPr>
              <w:t>净资产为相应资质标准要求</w:t>
            </w:r>
          </w:p>
          <w:p w14:paraId="21092EF4">
            <w:pPr>
              <w:spacing w:before="9" w:line="219" w:lineRule="auto"/>
              <w:ind w:left="1032"/>
              <w:rPr>
                <w:rFonts w:ascii="宋体" w:hAnsi="宋体" w:eastAsia="宋体" w:cs="宋体"/>
                <w:sz w:val="22"/>
                <w:szCs w:val="22"/>
              </w:rPr>
            </w:pPr>
            <w:r>
              <w:rPr>
                <w:rFonts w:ascii="宋体" w:hAnsi="宋体" w:eastAsia="宋体" w:cs="宋体"/>
                <w:spacing w:val="3"/>
                <w:sz w:val="22"/>
                <w:szCs w:val="22"/>
              </w:rPr>
              <w:t>的倍数</w:t>
            </w:r>
          </w:p>
          <w:p w14:paraId="7B2B54CB">
            <w:pPr>
              <w:spacing w:before="12" w:line="216" w:lineRule="auto"/>
              <w:ind w:left="971"/>
              <w:rPr>
                <w:rFonts w:ascii="宋体" w:hAnsi="宋体" w:eastAsia="宋体" w:cs="宋体"/>
                <w:sz w:val="22"/>
                <w:szCs w:val="22"/>
              </w:rPr>
            </w:pPr>
            <w:r>
              <w:rPr>
                <w:rFonts w:ascii="宋体" w:hAnsi="宋体" w:eastAsia="宋体" w:cs="宋体"/>
                <w:spacing w:val="-7"/>
                <w:sz w:val="22"/>
                <w:szCs w:val="22"/>
              </w:rPr>
              <w:t>(1-1-2)</w:t>
            </w:r>
          </w:p>
          <w:p w14:paraId="437B3973">
            <w:pPr>
              <w:spacing w:line="220" w:lineRule="auto"/>
              <w:ind w:left="1081"/>
              <w:rPr>
                <w:rFonts w:ascii="宋体" w:hAnsi="宋体" w:eastAsia="宋体" w:cs="宋体"/>
                <w:sz w:val="22"/>
                <w:szCs w:val="22"/>
              </w:rPr>
            </w:pPr>
            <w:r>
              <w:rPr>
                <w:rFonts w:ascii="宋体" w:hAnsi="宋体" w:eastAsia="宋体" w:cs="宋体"/>
                <w:spacing w:val="12"/>
                <w:sz w:val="22"/>
                <w:szCs w:val="22"/>
              </w:rPr>
              <w:t>(2分)</w:t>
            </w:r>
          </w:p>
        </w:tc>
        <w:tc>
          <w:tcPr>
            <w:tcW w:w="5296" w:type="dxa"/>
            <w:vAlign w:val="top"/>
          </w:tcPr>
          <w:p w14:paraId="15D2C0FB">
            <w:pPr>
              <w:spacing w:before="91" w:line="219" w:lineRule="auto"/>
              <w:ind w:left="84"/>
              <w:rPr>
                <w:rFonts w:ascii="宋体" w:hAnsi="宋体" w:eastAsia="宋体" w:cs="宋体"/>
                <w:sz w:val="22"/>
                <w:szCs w:val="22"/>
              </w:rPr>
            </w:pPr>
            <w:r>
              <w:rPr>
                <w:rFonts w:ascii="宋体" w:hAnsi="宋体" w:eastAsia="宋体" w:cs="宋体"/>
                <w:spacing w:val="1"/>
                <w:sz w:val="22"/>
                <w:szCs w:val="22"/>
              </w:rPr>
              <w:t>1.</w:t>
            </w:r>
            <w:r>
              <w:rPr>
                <w:rFonts w:hint="eastAsia" w:ascii="宋体" w:hAnsi="宋体" w:eastAsia="宋体" w:cs="宋体"/>
                <w:spacing w:val="1"/>
                <w:sz w:val="22"/>
                <w:szCs w:val="22"/>
                <w:lang w:val="en-US" w:eastAsia="zh-CN"/>
              </w:rPr>
              <w:t>0</w:t>
            </w:r>
            <w:r>
              <w:rPr>
                <w:rFonts w:ascii="宋体" w:hAnsi="宋体" w:eastAsia="宋体" w:cs="宋体"/>
                <w:spacing w:val="1"/>
                <w:sz w:val="22"/>
                <w:szCs w:val="22"/>
              </w:rPr>
              <w:t>倍(含)以上</w:t>
            </w:r>
          </w:p>
        </w:tc>
        <w:tc>
          <w:tcPr>
            <w:tcW w:w="1578" w:type="dxa"/>
            <w:vAlign w:val="top"/>
          </w:tcPr>
          <w:p w14:paraId="21EB41F4">
            <w:pPr>
              <w:spacing w:before="113" w:line="232" w:lineRule="auto"/>
              <w:ind w:left="727"/>
              <w:rPr>
                <w:rFonts w:ascii="宋体" w:hAnsi="宋体" w:eastAsia="宋体" w:cs="宋体"/>
                <w:sz w:val="22"/>
                <w:szCs w:val="22"/>
              </w:rPr>
            </w:pPr>
            <w:r>
              <w:rPr>
                <w:rFonts w:ascii="宋体" w:hAnsi="宋体" w:eastAsia="宋体" w:cs="宋体"/>
                <w:sz w:val="22"/>
                <w:szCs w:val="22"/>
              </w:rPr>
              <w:t>2</w:t>
            </w:r>
          </w:p>
        </w:tc>
        <w:tc>
          <w:tcPr>
            <w:tcW w:w="1274" w:type="dxa"/>
            <w:vMerge w:val="restart"/>
            <w:tcBorders>
              <w:bottom w:val="nil"/>
            </w:tcBorders>
            <w:vAlign w:val="top"/>
          </w:tcPr>
          <w:p w14:paraId="525B2DCC">
            <w:pPr>
              <w:pStyle w:val="6"/>
            </w:pPr>
          </w:p>
        </w:tc>
      </w:tr>
      <w:tr w14:paraId="7BB8B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14" w:type="dxa"/>
            <w:vMerge w:val="continue"/>
            <w:tcBorders>
              <w:top w:val="nil"/>
              <w:bottom w:val="nil"/>
            </w:tcBorders>
            <w:vAlign w:val="top"/>
          </w:tcPr>
          <w:p w14:paraId="625C5AB5">
            <w:pPr>
              <w:pStyle w:val="6"/>
            </w:pPr>
          </w:p>
        </w:tc>
        <w:tc>
          <w:tcPr>
            <w:tcW w:w="1319" w:type="dxa"/>
            <w:vMerge w:val="continue"/>
            <w:tcBorders>
              <w:top w:val="nil"/>
              <w:bottom w:val="nil"/>
            </w:tcBorders>
            <w:vAlign w:val="top"/>
          </w:tcPr>
          <w:p w14:paraId="0CFC379D">
            <w:pPr>
              <w:pStyle w:val="6"/>
            </w:pPr>
          </w:p>
        </w:tc>
        <w:tc>
          <w:tcPr>
            <w:tcW w:w="2738" w:type="dxa"/>
            <w:vMerge w:val="continue"/>
            <w:tcBorders>
              <w:top w:val="nil"/>
            </w:tcBorders>
            <w:vAlign w:val="top"/>
          </w:tcPr>
          <w:p w14:paraId="01CA9692">
            <w:pPr>
              <w:pStyle w:val="6"/>
            </w:pPr>
          </w:p>
        </w:tc>
        <w:tc>
          <w:tcPr>
            <w:tcW w:w="5296" w:type="dxa"/>
            <w:vAlign w:val="top"/>
          </w:tcPr>
          <w:p w14:paraId="1DCDCE06">
            <w:pPr>
              <w:spacing w:before="122" w:line="220" w:lineRule="auto"/>
              <w:ind w:left="84"/>
              <w:rPr>
                <w:rFonts w:ascii="宋体" w:hAnsi="宋体" w:eastAsia="宋体" w:cs="宋体"/>
                <w:sz w:val="22"/>
                <w:szCs w:val="22"/>
              </w:rPr>
            </w:pPr>
            <w:r>
              <w:rPr>
                <w:rFonts w:ascii="宋体" w:hAnsi="宋体" w:eastAsia="宋体" w:cs="宋体"/>
                <w:spacing w:val="3"/>
                <w:sz w:val="22"/>
                <w:szCs w:val="22"/>
              </w:rPr>
              <w:t>1倍以下</w:t>
            </w:r>
          </w:p>
        </w:tc>
        <w:tc>
          <w:tcPr>
            <w:tcW w:w="1578" w:type="dxa"/>
            <w:vAlign w:val="top"/>
          </w:tcPr>
          <w:p w14:paraId="358A3436">
            <w:pPr>
              <w:spacing w:before="143"/>
              <w:ind w:left="727"/>
              <w:rPr>
                <w:rFonts w:ascii="宋体" w:hAnsi="宋体" w:eastAsia="宋体" w:cs="宋体"/>
                <w:sz w:val="22"/>
                <w:szCs w:val="22"/>
              </w:rPr>
            </w:pPr>
            <w:r>
              <w:rPr>
                <w:rFonts w:ascii="宋体" w:hAnsi="宋体" w:eastAsia="宋体" w:cs="宋体"/>
                <w:sz w:val="22"/>
                <w:szCs w:val="22"/>
              </w:rPr>
              <w:t>0</w:t>
            </w:r>
          </w:p>
        </w:tc>
        <w:tc>
          <w:tcPr>
            <w:tcW w:w="1274" w:type="dxa"/>
            <w:vMerge w:val="continue"/>
            <w:tcBorders>
              <w:top w:val="nil"/>
            </w:tcBorders>
            <w:vAlign w:val="top"/>
          </w:tcPr>
          <w:p w14:paraId="6EDD014E">
            <w:pPr>
              <w:pStyle w:val="6"/>
            </w:pPr>
          </w:p>
        </w:tc>
      </w:tr>
      <w:tr w14:paraId="45E98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14" w:type="dxa"/>
            <w:vMerge w:val="continue"/>
            <w:tcBorders>
              <w:top w:val="nil"/>
              <w:bottom w:val="nil"/>
            </w:tcBorders>
            <w:vAlign w:val="top"/>
          </w:tcPr>
          <w:p w14:paraId="6463E255">
            <w:pPr>
              <w:pStyle w:val="6"/>
            </w:pPr>
          </w:p>
        </w:tc>
        <w:tc>
          <w:tcPr>
            <w:tcW w:w="1319" w:type="dxa"/>
            <w:vMerge w:val="continue"/>
            <w:tcBorders>
              <w:top w:val="nil"/>
              <w:bottom w:val="nil"/>
            </w:tcBorders>
            <w:vAlign w:val="top"/>
          </w:tcPr>
          <w:p w14:paraId="72543CBB">
            <w:pPr>
              <w:pStyle w:val="6"/>
            </w:pPr>
          </w:p>
        </w:tc>
        <w:tc>
          <w:tcPr>
            <w:tcW w:w="2738" w:type="dxa"/>
            <w:vMerge w:val="restart"/>
            <w:tcBorders>
              <w:bottom w:val="nil"/>
            </w:tcBorders>
            <w:vAlign w:val="top"/>
          </w:tcPr>
          <w:p w14:paraId="7798BB84">
            <w:pPr>
              <w:pStyle w:val="6"/>
              <w:spacing w:line="270" w:lineRule="auto"/>
            </w:pPr>
          </w:p>
          <w:p w14:paraId="2B67F4D0">
            <w:pPr>
              <w:pStyle w:val="6"/>
              <w:spacing w:line="270" w:lineRule="auto"/>
            </w:pPr>
          </w:p>
          <w:p w14:paraId="35BDC32E">
            <w:pPr>
              <w:pStyle w:val="6"/>
              <w:spacing w:line="270" w:lineRule="auto"/>
            </w:pPr>
          </w:p>
          <w:p w14:paraId="12300C94">
            <w:pPr>
              <w:pStyle w:val="6"/>
              <w:spacing w:line="270" w:lineRule="auto"/>
            </w:pPr>
          </w:p>
          <w:p w14:paraId="1D8417CE">
            <w:pPr>
              <w:pStyle w:val="6"/>
              <w:spacing w:line="270" w:lineRule="auto"/>
            </w:pPr>
          </w:p>
          <w:p w14:paraId="4EBCDF70">
            <w:pPr>
              <w:pStyle w:val="6"/>
              <w:spacing w:line="270" w:lineRule="auto"/>
            </w:pPr>
          </w:p>
          <w:p w14:paraId="1934B2E7">
            <w:pPr>
              <w:pStyle w:val="6"/>
              <w:spacing w:line="270" w:lineRule="auto"/>
            </w:pPr>
          </w:p>
          <w:p w14:paraId="4B980C65">
            <w:pPr>
              <w:spacing w:before="71" w:line="219" w:lineRule="auto"/>
              <w:ind w:left="592"/>
              <w:rPr>
                <w:rFonts w:ascii="宋体" w:hAnsi="宋体" w:eastAsia="宋体" w:cs="宋体"/>
                <w:sz w:val="22"/>
                <w:szCs w:val="22"/>
              </w:rPr>
            </w:pPr>
            <w:r>
              <w:rPr>
                <w:rFonts w:ascii="宋体" w:hAnsi="宋体" w:eastAsia="宋体" w:cs="宋体"/>
                <w:spacing w:val="-2"/>
                <w:sz w:val="22"/>
                <w:szCs w:val="22"/>
              </w:rPr>
              <w:t>工程施工年产值</w:t>
            </w:r>
          </w:p>
          <w:p w14:paraId="2367C718">
            <w:pPr>
              <w:spacing w:before="9" w:line="219" w:lineRule="auto"/>
              <w:ind w:left="531"/>
              <w:rPr>
                <w:rFonts w:ascii="宋体" w:hAnsi="宋体" w:eastAsia="宋体" w:cs="宋体"/>
                <w:sz w:val="22"/>
                <w:szCs w:val="22"/>
              </w:rPr>
            </w:pPr>
            <w:r>
              <w:rPr>
                <w:rFonts w:ascii="宋体" w:hAnsi="宋体" w:eastAsia="宋体" w:cs="宋体"/>
                <w:spacing w:val="5"/>
                <w:sz w:val="22"/>
                <w:szCs w:val="22"/>
              </w:rPr>
              <w:t>(近3年度最高额)</w:t>
            </w:r>
          </w:p>
          <w:p w14:paraId="5DB26AD2">
            <w:pPr>
              <w:spacing w:before="22" w:line="222" w:lineRule="auto"/>
              <w:ind w:left="971"/>
              <w:rPr>
                <w:rFonts w:ascii="宋体" w:hAnsi="宋体" w:eastAsia="宋体" w:cs="宋体"/>
                <w:sz w:val="22"/>
                <w:szCs w:val="22"/>
              </w:rPr>
            </w:pPr>
            <w:r>
              <w:rPr>
                <w:rFonts w:ascii="宋体" w:hAnsi="宋体" w:eastAsia="宋体" w:cs="宋体"/>
                <w:spacing w:val="-7"/>
                <w:sz w:val="22"/>
                <w:szCs w:val="22"/>
              </w:rPr>
              <w:t>(1-1-3)</w:t>
            </w:r>
          </w:p>
          <w:p w14:paraId="0C097E21">
            <w:pPr>
              <w:spacing w:before="2" w:line="220" w:lineRule="auto"/>
              <w:ind w:left="1081"/>
              <w:rPr>
                <w:rFonts w:ascii="宋体" w:hAnsi="宋体" w:eastAsia="宋体" w:cs="宋体"/>
                <w:sz w:val="22"/>
                <w:szCs w:val="22"/>
              </w:rPr>
            </w:pPr>
            <w:r>
              <w:rPr>
                <w:rFonts w:ascii="宋体" w:hAnsi="宋体" w:eastAsia="宋体" w:cs="宋体"/>
                <w:spacing w:val="12"/>
                <w:sz w:val="22"/>
                <w:szCs w:val="22"/>
              </w:rPr>
              <w:t>(3分)</w:t>
            </w:r>
          </w:p>
        </w:tc>
        <w:tc>
          <w:tcPr>
            <w:tcW w:w="5296" w:type="dxa"/>
            <w:vAlign w:val="top"/>
          </w:tcPr>
          <w:p w14:paraId="56754EDF">
            <w:pPr>
              <w:spacing w:before="273" w:line="219" w:lineRule="auto"/>
              <w:ind w:left="84"/>
              <w:rPr>
                <w:rFonts w:ascii="宋体" w:hAnsi="宋体" w:eastAsia="宋体" w:cs="宋体"/>
                <w:sz w:val="22"/>
                <w:szCs w:val="22"/>
              </w:rPr>
            </w:pPr>
            <w:r>
              <w:rPr>
                <w:rFonts w:ascii="宋体" w:hAnsi="宋体" w:eastAsia="宋体" w:cs="宋体"/>
                <w:sz w:val="22"/>
                <w:szCs w:val="22"/>
              </w:rPr>
              <w:t>总承包特级资质20亿元(含)以上</w:t>
            </w:r>
          </w:p>
        </w:tc>
        <w:tc>
          <w:tcPr>
            <w:tcW w:w="1578" w:type="dxa"/>
            <w:vMerge w:val="restart"/>
            <w:tcBorders>
              <w:bottom w:val="nil"/>
            </w:tcBorders>
            <w:vAlign w:val="top"/>
          </w:tcPr>
          <w:p w14:paraId="7653BC19">
            <w:pPr>
              <w:pStyle w:val="6"/>
              <w:spacing w:line="254" w:lineRule="auto"/>
            </w:pPr>
          </w:p>
          <w:p w14:paraId="7BAA497D">
            <w:pPr>
              <w:pStyle w:val="6"/>
              <w:spacing w:line="254" w:lineRule="auto"/>
            </w:pPr>
          </w:p>
          <w:p w14:paraId="24186BE8">
            <w:pPr>
              <w:pStyle w:val="6"/>
              <w:spacing w:line="254" w:lineRule="auto"/>
            </w:pPr>
          </w:p>
          <w:p w14:paraId="15F5A362">
            <w:pPr>
              <w:pStyle w:val="6"/>
              <w:spacing w:line="254" w:lineRule="auto"/>
            </w:pPr>
          </w:p>
          <w:p w14:paraId="1CD2D549">
            <w:pPr>
              <w:spacing w:before="72"/>
              <w:ind w:left="727"/>
              <w:rPr>
                <w:rFonts w:ascii="宋体" w:hAnsi="宋体" w:eastAsia="宋体" w:cs="宋体"/>
                <w:sz w:val="22"/>
                <w:szCs w:val="22"/>
              </w:rPr>
            </w:pPr>
            <w:r>
              <w:rPr>
                <w:rFonts w:ascii="宋体" w:hAnsi="宋体" w:eastAsia="宋体" w:cs="宋体"/>
                <w:sz w:val="22"/>
                <w:szCs w:val="22"/>
              </w:rPr>
              <w:t>3</w:t>
            </w:r>
          </w:p>
        </w:tc>
        <w:tc>
          <w:tcPr>
            <w:tcW w:w="1274" w:type="dxa"/>
            <w:vMerge w:val="restart"/>
            <w:tcBorders>
              <w:bottom w:val="nil"/>
            </w:tcBorders>
            <w:vAlign w:val="top"/>
          </w:tcPr>
          <w:p w14:paraId="11807C6D">
            <w:pPr>
              <w:pStyle w:val="6"/>
            </w:pPr>
          </w:p>
        </w:tc>
      </w:tr>
      <w:tr w14:paraId="6641A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14" w:type="dxa"/>
            <w:vMerge w:val="continue"/>
            <w:tcBorders>
              <w:top w:val="nil"/>
              <w:bottom w:val="nil"/>
            </w:tcBorders>
            <w:vAlign w:val="top"/>
          </w:tcPr>
          <w:p w14:paraId="47B009D8">
            <w:pPr>
              <w:pStyle w:val="6"/>
            </w:pPr>
          </w:p>
        </w:tc>
        <w:tc>
          <w:tcPr>
            <w:tcW w:w="1319" w:type="dxa"/>
            <w:vMerge w:val="continue"/>
            <w:tcBorders>
              <w:top w:val="nil"/>
              <w:bottom w:val="nil"/>
            </w:tcBorders>
            <w:vAlign w:val="top"/>
          </w:tcPr>
          <w:p w14:paraId="6A3C2A80">
            <w:pPr>
              <w:pStyle w:val="6"/>
            </w:pPr>
          </w:p>
        </w:tc>
        <w:tc>
          <w:tcPr>
            <w:tcW w:w="2738" w:type="dxa"/>
            <w:vMerge w:val="continue"/>
            <w:tcBorders>
              <w:top w:val="nil"/>
              <w:bottom w:val="nil"/>
            </w:tcBorders>
            <w:vAlign w:val="top"/>
          </w:tcPr>
          <w:p w14:paraId="2ACC0C86">
            <w:pPr>
              <w:pStyle w:val="6"/>
            </w:pPr>
          </w:p>
        </w:tc>
        <w:tc>
          <w:tcPr>
            <w:tcW w:w="5296" w:type="dxa"/>
            <w:vAlign w:val="top"/>
          </w:tcPr>
          <w:p w14:paraId="0A41312E">
            <w:pPr>
              <w:spacing w:before="144" w:line="219" w:lineRule="auto"/>
              <w:ind w:left="84"/>
              <w:rPr>
                <w:rFonts w:ascii="宋体" w:hAnsi="宋体" w:eastAsia="宋体" w:cs="宋体"/>
                <w:sz w:val="22"/>
                <w:szCs w:val="22"/>
              </w:rPr>
            </w:pPr>
            <w:r>
              <w:rPr>
                <w:rFonts w:ascii="宋体" w:hAnsi="宋体" w:eastAsia="宋体" w:cs="宋体"/>
                <w:sz w:val="22"/>
                <w:szCs w:val="22"/>
              </w:rPr>
              <w:t>总承包一级资质5亿元(含)以上</w:t>
            </w:r>
          </w:p>
        </w:tc>
        <w:tc>
          <w:tcPr>
            <w:tcW w:w="1578" w:type="dxa"/>
            <w:vMerge w:val="continue"/>
            <w:tcBorders>
              <w:top w:val="nil"/>
              <w:bottom w:val="nil"/>
            </w:tcBorders>
            <w:vAlign w:val="top"/>
          </w:tcPr>
          <w:p w14:paraId="38C053E9">
            <w:pPr>
              <w:pStyle w:val="6"/>
            </w:pPr>
          </w:p>
        </w:tc>
        <w:tc>
          <w:tcPr>
            <w:tcW w:w="1274" w:type="dxa"/>
            <w:vMerge w:val="continue"/>
            <w:tcBorders>
              <w:top w:val="nil"/>
              <w:bottom w:val="nil"/>
            </w:tcBorders>
            <w:vAlign w:val="top"/>
          </w:tcPr>
          <w:p w14:paraId="2B05938B">
            <w:pPr>
              <w:pStyle w:val="6"/>
            </w:pPr>
          </w:p>
        </w:tc>
      </w:tr>
      <w:tr w14:paraId="04E9F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22E3E3E3">
            <w:pPr>
              <w:pStyle w:val="6"/>
            </w:pPr>
          </w:p>
        </w:tc>
        <w:tc>
          <w:tcPr>
            <w:tcW w:w="1319" w:type="dxa"/>
            <w:vMerge w:val="continue"/>
            <w:tcBorders>
              <w:top w:val="nil"/>
              <w:bottom w:val="nil"/>
            </w:tcBorders>
            <w:vAlign w:val="top"/>
          </w:tcPr>
          <w:p w14:paraId="53FEF699">
            <w:pPr>
              <w:pStyle w:val="6"/>
            </w:pPr>
          </w:p>
        </w:tc>
        <w:tc>
          <w:tcPr>
            <w:tcW w:w="2738" w:type="dxa"/>
            <w:vMerge w:val="continue"/>
            <w:tcBorders>
              <w:top w:val="nil"/>
              <w:bottom w:val="nil"/>
            </w:tcBorders>
            <w:vAlign w:val="top"/>
          </w:tcPr>
          <w:p w14:paraId="1C129A87">
            <w:pPr>
              <w:pStyle w:val="6"/>
            </w:pPr>
          </w:p>
        </w:tc>
        <w:tc>
          <w:tcPr>
            <w:tcW w:w="5296" w:type="dxa"/>
            <w:vAlign w:val="top"/>
          </w:tcPr>
          <w:p w14:paraId="06B2F935">
            <w:pPr>
              <w:spacing w:before="95" w:line="219" w:lineRule="auto"/>
              <w:ind w:left="84"/>
              <w:rPr>
                <w:rFonts w:ascii="宋体" w:hAnsi="宋体" w:eastAsia="宋体" w:cs="宋体"/>
                <w:sz w:val="22"/>
                <w:szCs w:val="22"/>
              </w:rPr>
            </w:pPr>
            <w:r>
              <w:rPr>
                <w:rFonts w:ascii="宋体" w:hAnsi="宋体" w:eastAsia="宋体" w:cs="宋体"/>
                <w:sz w:val="22"/>
                <w:szCs w:val="22"/>
              </w:rPr>
              <w:t>总承包二级、专业承包一级资质1亿元(含)以上</w:t>
            </w:r>
          </w:p>
        </w:tc>
        <w:tc>
          <w:tcPr>
            <w:tcW w:w="1578" w:type="dxa"/>
            <w:vMerge w:val="continue"/>
            <w:tcBorders>
              <w:top w:val="nil"/>
              <w:bottom w:val="nil"/>
            </w:tcBorders>
            <w:vAlign w:val="top"/>
          </w:tcPr>
          <w:p w14:paraId="59CCF797">
            <w:pPr>
              <w:pStyle w:val="6"/>
            </w:pPr>
          </w:p>
        </w:tc>
        <w:tc>
          <w:tcPr>
            <w:tcW w:w="1274" w:type="dxa"/>
            <w:vMerge w:val="continue"/>
            <w:tcBorders>
              <w:top w:val="nil"/>
              <w:bottom w:val="nil"/>
            </w:tcBorders>
            <w:vAlign w:val="top"/>
          </w:tcPr>
          <w:p w14:paraId="45C47D83">
            <w:pPr>
              <w:pStyle w:val="6"/>
            </w:pPr>
          </w:p>
        </w:tc>
      </w:tr>
      <w:tr w14:paraId="078C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2CEEFE90">
            <w:pPr>
              <w:pStyle w:val="6"/>
            </w:pPr>
          </w:p>
        </w:tc>
        <w:tc>
          <w:tcPr>
            <w:tcW w:w="1319" w:type="dxa"/>
            <w:vMerge w:val="continue"/>
            <w:tcBorders>
              <w:top w:val="nil"/>
              <w:bottom w:val="nil"/>
            </w:tcBorders>
            <w:vAlign w:val="top"/>
          </w:tcPr>
          <w:p w14:paraId="3356EF27">
            <w:pPr>
              <w:pStyle w:val="6"/>
            </w:pPr>
          </w:p>
        </w:tc>
        <w:tc>
          <w:tcPr>
            <w:tcW w:w="2738" w:type="dxa"/>
            <w:vMerge w:val="continue"/>
            <w:tcBorders>
              <w:top w:val="nil"/>
              <w:bottom w:val="nil"/>
            </w:tcBorders>
            <w:vAlign w:val="top"/>
          </w:tcPr>
          <w:p w14:paraId="0CEE0BD5">
            <w:pPr>
              <w:pStyle w:val="6"/>
            </w:pPr>
          </w:p>
        </w:tc>
        <w:tc>
          <w:tcPr>
            <w:tcW w:w="5296" w:type="dxa"/>
            <w:vAlign w:val="top"/>
          </w:tcPr>
          <w:p w14:paraId="365A5E16">
            <w:pPr>
              <w:spacing w:before="104" w:line="233" w:lineRule="auto"/>
              <w:ind w:left="83" w:right="103" w:hanging="9"/>
              <w:rPr>
                <w:rFonts w:ascii="宋体" w:hAnsi="宋体" w:eastAsia="宋体" w:cs="宋体"/>
                <w:sz w:val="22"/>
                <w:szCs w:val="22"/>
              </w:rPr>
            </w:pPr>
            <w:r>
              <w:rPr>
                <w:rFonts w:ascii="宋体" w:hAnsi="宋体" w:eastAsia="宋体" w:cs="宋体"/>
                <w:spacing w:val="2"/>
                <w:sz w:val="22"/>
                <w:szCs w:val="22"/>
              </w:rPr>
              <w:t>专业承包二级资质500</w:t>
            </w:r>
            <w:r>
              <w:rPr>
                <w:rFonts w:ascii="宋体" w:hAnsi="宋体" w:eastAsia="宋体" w:cs="宋体"/>
                <w:spacing w:val="1"/>
                <w:sz w:val="22"/>
                <w:szCs w:val="22"/>
              </w:rPr>
              <w:t>0万元(含)</w:t>
            </w:r>
            <w:r>
              <w:rPr>
                <w:rFonts w:ascii="宋体" w:hAnsi="宋体" w:eastAsia="宋体" w:cs="宋体"/>
                <w:sz w:val="22"/>
                <w:szCs w:val="22"/>
              </w:rPr>
              <w:t xml:space="preserve"> </w:t>
            </w:r>
            <w:r>
              <w:rPr>
                <w:rFonts w:ascii="宋体" w:hAnsi="宋体" w:eastAsia="宋体" w:cs="宋体"/>
                <w:spacing w:val="4"/>
                <w:sz w:val="22"/>
                <w:szCs w:val="22"/>
              </w:rPr>
              <w:t>以上</w:t>
            </w:r>
          </w:p>
        </w:tc>
        <w:tc>
          <w:tcPr>
            <w:tcW w:w="1578" w:type="dxa"/>
            <w:vMerge w:val="continue"/>
            <w:tcBorders>
              <w:top w:val="nil"/>
            </w:tcBorders>
            <w:vAlign w:val="top"/>
          </w:tcPr>
          <w:p w14:paraId="2A9C678F">
            <w:pPr>
              <w:pStyle w:val="6"/>
            </w:pPr>
          </w:p>
        </w:tc>
        <w:tc>
          <w:tcPr>
            <w:tcW w:w="1274" w:type="dxa"/>
            <w:vMerge w:val="continue"/>
            <w:tcBorders>
              <w:top w:val="nil"/>
              <w:bottom w:val="nil"/>
            </w:tcBorders>
            <w:vAlign w:val="top"/>
          </w:tcPr>
          <w:p w14:paraId="2C623ACA">
            <w:pPr>
              <w:pStyle w:val="6"/>
            </w:pPr>
          </w:p>
        </w:tc>
      </w:tr>
      <w:tr w14:paraId="2AACD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29AB0143">
            <w:pPr>
              <w:pStyle w:val="6"/>
            </w:pPr>
          </w:p>
        </w:tc>
        <w:tc>
          <w:tcPr>
            <w:tcW w:w="1319" w:type="dxa"/>
            <w:vMerge w:val="continue"/>
            <w:tcBorders>
              <w:top w:val="nil"/>
              <w:bottom w:val="nil"/>
            </w:tcBorders>
            <w:vAlign w:val="top"/>
          </w:tcPr>
          <w:p w14:paraId="644ACF00">
            <w:pPr>
              <w:pStyle w:val="6"/>
            </w:pPr>
          </w:p>
        </w:tc>
        <w:tc>
          <w:tcPr>
            <w:tcW w:w="2738" w:type="dxa"/>
            <w:vMerge w:val="continue"/>
            <w:tcBorders>
              <w:top w:val="nil"/>
              <w:bottom w:val="nil"/>
            </w:tcBorders>
            <w:vAlign w:val="top"/>
          </w:tcPr>
          <w:p w14:paraId="73E3EAEE">
            <w:pPr>
              <w:pStyle w:val="6"/>
            </w:pPr>
          </w:p>
        </w:tc>
        <w:tc>
          <w:tcPr>
            <w:tcW w:w="5296" w:type="dxa"/>
            <w:vAlign w:val="top"/>
          </w:tcPr>
          <w:p w14:paraId="6E2C401D">
            <w:pPr>
              <w:spacing w:before="96" w:line="219" w:lineRule="auto"/>
              <w:ind w:left="84"/>
              <w:rPr>
                <w:rFonts w:ascii="宋体" w:hAnsi="宋体" w:eastAsia="宋体" w:cs="宋体"/>
                <w:sz w:val="22"/>
                <w:szCs w:val="22"/>
              </w:rPr>
            </w:pPr>
            <w:r>
              <w:rPr>
                <w:rFonts w:ascii="宋体" w:hAnsi="宋体" w:eastAsia="宋体" w:cs="宋体"/>
                <w:sz w:val="22"/>
                <w:szCs w:val="22"/>
              </w:rPr>
              <w:t>总承包特级资质10亿元(含)~20亿元</w:t>
            </w:r>
          </w:p>
        </w:tc>
        <w:tc>
          <w:tcPr>
            <w:tcW w:w="1578" w:type="dxa"/>
            <w:vMerge w:val="restart"/>
            <w:tcBorders>
              <w:bottom w:val="nil"/>
            </w:tcBorders>
            <w:vAlign w:val="top"/>
          </w:tcPr>
          <w:p w14:paraId="4FF3C586">
            <w:pPr>
              <w:pStyle w:val="6"/>
              <w:spacing w:line="310" w:lineRule="auto"/>
            </w:pPr>
          </w:p>
          <w:p w14:paraId="026D2C40">
            <w:pPr>
              <w:pStyle w:val="6"/>
              <w:spacing w:line="310" w:lineRule="auto"/>
            </w:pPr>
          </w:p>
          <w:p w14:paraId="3B886168">
            <w:pPr>
              <w:pStyle w:val="6"/>
              <w:spacing w:line="310" w:lineRule="auto"/>
            </w:pPr>
          </w:p>
          <w:p w14:paraId="21B8CC3C">
            <w:pPr>
              <w:spacing w:before="72" w:line="241" w:lineRule="auto"/>
              <w:ind w:left="727"/>
              <w:rPr>
                <w:rFonts w:ascii="宋体" w:hAnsi="宋体" w:eastAsia="宋体" w:cs="宋体"/>
                <w:sz w:val="22"/>
                <w:szCs w:val="22"/>
              </w:rPr>
            </w:pPr>
            <w:r>
              <w:rPr>
                <w:rFonts w:ascii="宋体" w:hAnsi="宋体" w:eastAsia="宋体" w:cs="宋体"/>
                <w:sz w:val="22"/>
                <w:szCs w:val="22"/>
              </w:rPr>
              <w:t>2</w:t>
            </w:r>
          </w:p>
        </w:tc>
        <w:tc>
          <w:tcPr>
            <w:tcW w:w="1274" w:type="dxa"/>
            <w:vMerge w:val="continue"/>
            <w:tcBorders>
              <w:top w:val="nil"/>
              <w:bottom w:val="nil"/>
            </w:tcBorders>
            <w:vAlign w:val="top"/>
          </w:tcPr>
          <w:p w14:paraId="7946B5E2">
            <w:pPr>
              <w:pStyle w:val="6"/>
            </w:pPr>
          </w:p>
        </w:tc>
      </w:tr>
      <w:tr w14:paraId="7B80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562AF48E">
            <w:pPr>
              <w:pStyle w:val="6"/>
            </w:pPr>
          </w:p>
        </w:tc>
        <w:tc>
          <w:tcPr>
            <w:tcW w:w="1319" w:type="dxa"/>
            <w:vMerge w:val="continue"/>
            <w:tcBorders>
              <w:top w:val="nil"/>
              <w:bottom w:val="nil"/>
            </w:tcBorders>
            <w:vAlign w:val="top"/>
          </w:tcPr>
          <w:p w14:paraId="3840F33C">
            <w:pPr>
              <w:pStyle w:val="6"/>
            </w:pPr>
          </w:p>
        </w:tc>
        <w:tc>
          <w:tcPr>
            <w:tcW w:w="2738" w:type="dxa"/>
            <w:vMerge w:val="continue"/>
            <w:tcBorders>
              <w:top w:val="nil"/>
              <w:bottom w:val="nil"/>
            </w:tcBorders>
            <w:vAlign w:val="top"/>
          </w:tcPr>
          <w:p w14:paraId="498A9272">
            <w:pPr>
              <w:pStyle w:val="6"/>
            </w:pPr>
          </w:p>
        </w:tc>
        <w:tc>
          <w:tcPr>
            <w:tcW w:w="5296" w:type="dxa"/>
            <w:vAlign w:val="top"/>
          </w:tcPr>
          <w:p w14:paraId="0CA2A192">
            <w:pPr>
              <w:spacing w:before="97" w:line="219" w:lineRule="auto"/>
              <w:ind w:left="84"/>
              <w:rPr>
                <w:rFonts w:ascii="宋体" w:hAnsi="宋体" w:eastAsia="宋体" w:cs="宋体"/>
                <w:sz w:val="22"/>
                <w:szCs w:val="22"/>
              </w:rPr>
            </w:pPr>
            <w:r>
              <w:rPr>
                <w:rFonts w:ascii="宋体" w:hAnsi="宋体" w:eastAsia="宋体" w:cs="宋体"/>
                <w:sz w:val="22"/>
                <w:szCs w:val="22"/>
              </w:rPr>
              <w:t>总承包一级资质2亿元(含)～5亿元</w:t>
            </w:r>
          </w:p>
        </w:tc>
        <w:tc>
          <w:tcPr>
            <w:tcW w:w="1578" w:type="dxa"/>
            <w:vMerge w:val="continue"/>
            <w:tcBorders>
              <w:top w:val="nil"/>
              <w:bottom w:val="nil"/>
            </w:tcBorders>
            <w:vAlign w:val="top"/>
          </w:tcPr>
          <w:p w14:paraId="03E49BE9">
            <w:pPr>
              <w:pStyle w:val="6"/>
            </w:pPr>
          </w:p>
        </w:tc>
        <w:tc>
          <w:tcPr>
            <w:tcW w:w="1274" w:type="dxa"/>
            <w:vMerge w:val="continue"/>
            <w:tcBorders>
              <w:top w:val="nil"/>
              <w:bottom w:val="nil"/>
            </w:tcBorders>
            <w:vAlign w:val="top"/>
          </w:tcPr>
          <w:p w14:paraId="4297D97E">
            <w:pPr>
              <w:pStyle w:val="6"/>
            </w:pPr>
          </w:p>
        </w:tc>
      </w:tr>
      <w:tr w14:paraId="3B40C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631D49CF">
            <w:pPr>
              <w:pStyle w:val="6"/>
            </w:pPr>
          </w:p>
        </w:tc>
        <w:tc>
          <w:tcPr>
            <w:tcW w:w="1319" w:type="dxa"/>
            <w:vMerge w:val="continue"/>
            <w:tcBorders>
              <w:top w:val="nil"/>
              <w:bottom w:val="nil"/>
            </w:tcBorders>
            <w:vAlign w:val="top"/>
          </w:tcPr>
          <w:p w14:paraId="4F55468C">
            <w:pPr>
              <w:pStyle w:val="6"/>
            </w:pPr>
          </w:p>
        </w:tc>
        <w:tc>
          <w:tcPr>
            <w:tcW w:w="2738" w:type="dxa"/>
            <w:vMerge w:val="continue"/>
            <w:tcBorders>
              <w:top w:val="nil"/>
              <w:bottom w:val="nil"/>
            </w:tcBorders>
            <w:vAlign w:val="top"/>
          </w:tcPr>
          <w:p w14:paraId="1D2FBC05">
            <w:pPr>
              <w:pStyle w:val="6"/>
            </w:pPr>
          </w:p>
        </w:tc>
        <w:tc>
          <w:tcPr>
            <w:tcW w:w="5296" w:type="dxa"/>
            <w:vAlign w:val="top"/>
          </w:tcPr>
          <w:p w14:paraId="393DED83">
            <w:pPr>
              <w:spacing w:before="107" w:line="221" w:lineRule="auto"/>
              <w:ind w:left="84" w:right="230" w:firstLine="9"/>
              <w:rPr>
                <w:rFonts w:ascii="宋体" w:hAnsi="宋体" w:eastAsia="宋体" w:cs="宋体"/>
                <w:sz w:val="22"/>
                <w:szCs w:val="22"/>
              </w:rPr>
            </w:pPr>
            <w:r>
              <w:rPr>
                <w:rFonts w:ascii="宋体" w:hAnsi="宋体" w:eastAsia="宋体" w:cs="宋体"/>
                <w:sz w:val="22"/>
                <w:szCs w:val="22"/>
              </w:rPr>
              <w:t>总承包二级、专业承包一级资质5000万元(含)～1亿</w:t>
            </w:r>
            <w:r>
              <w:rPr>
                <w:rFonts w:ascii="宋体" w:hAnsi="宋体" w:eastAsia="宋体" w:cs="宋体"/>
                <w:spacing w:val="10"/>
                <w:sz w:val="22"/>
                <w:szCs w:val="22"/>
              </w:rPr>
              <w:t xml:space="preserve"> </w:t>
            </w:r>
            <w:r>
              <w:rPr>
                <w:rFonts w:ascii="宋体" w:hAnsi="宋体" w:eastAsia="宋体" w:cs="宋体"/>
                <w:sz w:val="22"/>
                <w:szCs w:val="22"/>
              </w:rPr>
              <w:t>元</w:t>
            </w:r>
          </w:p>
        </w:tc>
        <w:tc>
          <w:tcPr>
            <w:tcW w:w="1578" w:type="dxa"/>
            <w:vMerge w:val="continue"/>
            <w:tcBorders>
              <w:top w:val="nil"/>
              <w:bottom w:val="nil"/>
            </w:tcBorders>
            <w:vAlign w:val="top"/>
          </w:tcPr>
          <w:p w14:paraId="7A4DC568">
            <w:pPr>
              <w:pStyle w:val="6"/>
            </w:pPr>
          </w:p>
        </w:tc>
        <w:tc>
          <w:tcPr>
            <w:tcW w:w="1274" w:type="dxa"/>
            <w:vMerge w:val="continue"/>
            <w:tcBorders>
              <w:top w:val="nil"/>
              <w:bottom w:val="nil"/>
            </w:tcBorders>
            <w:vAlign w:val="top"/>
          </w:tcPr>
          <w:p w14:paraId="45051A31">
            <w:pPr>
              <w:pStyle w:val="6"/>
            </w:pPr>
          </w:p>
        </w:tc>
      </w:tr>
      <w:tr w14:paraId="713B3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166D70B0">
            <w:pPr>
              <w:pStyle w:val="6"/>
            </w:pPr>
          </w:p>
        </w:tc>
        <w:tc>
          <w:tcPr>
            <w:tcW w:w="1319" w:type="dxa"/>
            <w:vMerge w:val="continue"/>
            <w:tcBorders>
              <w:top w:val="nil"/>
              <w:bottom w:val="nil"/>
            </w:tcBorders>
            <w:vAlign w:val="top"/>
          </w:tcPr>
          <w:p w14:paraId="1702814F">
            <w:pPr>
              <w:pStyle w:val="6"/>
            </w:pPr>
          </w:p>
        </w:tc>
        <w:tc>
          <w:tcPr>
            <w:tcW w:w="2738" w:type="dxa"/>
            <w:vMerge w:val="continue"/>
            <w:tcBorders>
              <w:top w:val="nil"/>
              <w:bottom w:val="nil"/>
            </w:tcBorders>
            <w:vAlign w:val="top"/>
          </w:tcPr>
          <w:p w14:paraId="47FFA111">
            <w:pPr>
              <w:pStyle w:val="6"/>
            </w:pPr>
          </w:p>
        </w:tc>
        <w:tc>
          <w:tcPr>
            <w:tcW w:w="5296" w:type="dxa"/>
            <w:vAlign w:val="top"/>
          </w:tcPr>
          <w:p w14:paraId="334F6182">
            <w:pPr>
              <w:spacing w:before="98" w:line="235" w:lineRule="auto"/>
              <w:ind w:left="84" w:right="572"/>
              <w:rPr>
                <w:rFonts w:ascii="宋体" w:hAnsi="宋体" w:eastAsia="宋体" w:cs="宋体"/>
                <w:sz w:val="22"/>
                <w:szCs w:val="22"/>
              </w:rPr>
            </w:pPr>
            <w:r>
              <w:rPr>
                <w:rFonts w:ascii="宋体" w:hAnsi="宋体" w:eastAsia="宋体" w:cs="宋体"/>
                <w:sz w:val="22"/>
                <w:szCs w:val="22"/>
              </w:rPr>
              <w:t>专业承包二级资质3000万元</w:t>
            </w:r>
            <w:r>
              <w:rPr>
                <w:rFonts w:ascii="宋体" w:hAnsi="宋体" w:eastAsia="宋体" w:cs="宋体"/>
                <w:spacing w:val="8"/>
                <w:sz w:val="22"/>
                <w:szCs w:val="22"/>
              </w:rPr>
              <w:t xml:space="preserve"> </w:t>
            </w:r>
            <w:r>
              <w:rPr>
                <w:rFonts w:ascii="宋体" w:hAnsi="宋体" w:eastAsia="宋体" w:cs="宋体"/>
                <w:sz w:val="22"/>
                <w:szCs w:val="22"/>
              </w:rPr>
              <w:t>(含)~5000万元</w:t>
            </w:r>
          </w:p>
        </w:tc>
        <w:tc>
          <w:tcPr>
            <w:tcW w:w="1578" w:type="dxa"/>
            <w:vMerge w:val="continue"/>
            <w:tcBorders>
              <w:top w:val="nil"/>
            </w:tcBorders>
            <w:vAlign w:val="top"/>
          </w:tcPr>
          <w:p w14:paraId="55E17A92">
            <w:pPr>
              <w:pStyle w:val="6"/>
            </w:pPr>
          </w:p>
        </w:tc>
        <w:tc>
          <w:tcPr>
            <w:tcW w:w="1274" w:type="dxa"/>
            <w:vMerge w:val="continue"/>
            <w:tcBorders>
              <w:top w:val="nil"/>
              <w:bottom w:val="nil"/>
            </w:tcBorders>
            <w:vAlign w:val="top"/>
          </w:tcPr>
          <w:p w14:paraId="7B81FBE9">
            <w:pPr>
              <w:pStyle w:val="6"/>
            </w:pPr>
          </w:p>
        </w:tc>
      </w:tr>
      <w:tr w14:paraId="09AE1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4" w:type="dxa"/>
            <w:vMerge w:val="continue"/>
            <w:tcBorders>
              <w:top w:val="nil"/>
            </w:tcBorders>
            <w:vAlign w:val="top"/>
          </w:tcPr>
          <w:p w14:paraId="7DB0C42C">
            <w:pPr>
              <w:pStyle w:val="6"/>
            </w:pPr>
          </w:p>
        </w:tc>
        <w:tc>
          <w:tcPr>
            <w:tcW w:w="1319" w:type="dxa"/>
            <w:vMerge w:val="continue"/>
            <w:tcBorders>
              <w:top w:val="nil"/>
            </w:tcBorders>
            <w:vAlign w:val="top"/>
          </w:tcPr>
          <w:p w14:paraId="202D5184">
            <w:pPr>
              <w:pStyle w:val="6"/>
            </w:pPr>
          </w:p>
        </w:tc>
        <w:tc>
          <w:tcPr>
            <w:tcW w:w="2738" w:type="dxa"/>
            <w:vMerge w:val="continue"/>
            <w:tcBorders>
              <w:top w:val="nil"/>
            </w:tcBorders>
            <w:vAlign w:val="top"/>
          </w:tcPr>
          <w:p w14:paraId="32CAB7D8">
            <w:pPr>
              <w:pStyle w:val="6"/>
            </w:pPr>
          </w:p>
        </w:tc>
        <w:tc>
          <w:tcPr>
            <w:tcW w:w="5296" w:type="dxa"/>
            <w:vAlign w:val="top"/>
          </w:tcPr>
          <w:p w14:paraId="4B639AF6">
            <w:pPr>
              <w:spacing w:before="99" w:line="220" w:lineRule="auto"/>
              <w:ind w:left="84"/>
              <w:rPr>
                <w:rFonts w:ascii="宋体" w:hAnsi="宋体" w:eastAsia="宋体" w:cs="宋体"/>
                <w:sz w:val="22"/>
                <w:szCs w:val="22"/>
              </w:rPr>
            </w:pPr>
            <w:r>
              <w:rPr>
                <w:rFonts w:ascii="宋体" w:hAnsi="宋体" w:eastAsia="宋体" w:cs="宋体"/>
                <w:spacing w:val="-2"/>
                <w:sz w:val="22"/>
                <w:szCs w:val="22"/>
              </w:rPr>
              <w:t>低于上述标准</w:t>
            </w:r>
          </w:p>
        </w:tc>
        <w:tc>
          <w:tcPr>
            <w:tcW w:w="1578" w:type="dxa"/>
            <w:vAlign w:val="top"/>
          </w:tcPr>
          <w:p w14:paraId="72D4B520">
            <w:pPr>
              <w:spacing w:before="120" w:line="221" w:lineRule="auto"/>
              <w:ind w:left="727"/>
              <w:rPr>
                <w:rFonts w:ascii="宋体" w:hAnsi="宋体" w:eastAsia="宋体" w:cs="宋体"/>
                <w:sz w:val="22"/>
                <w:szCs w:val="22"/>
              </w:rPr>
            </w:pPr>
            <w:r>
              <w:rPr>
                <w:rFonts w:ascii="宋体" w:hAnsi="宋体" w:eastAsia="宋体" w:cs="宋体"/>
                <w:sz w:val="22"/>
                <w:szCs w:val="22"/>
              </w:rPr>
              <w:t>0</w:t>
            </w:r>
          </w:p>
        </w:tc>
        <w:tc>
          <w:tcPr>
            <w:tcW w:w="1274" w:type="dxa"/>
            <w:vMerge w:val="continue"/>
            <w:tcBorders>
              <w:top w:val="nil"/>
            </w:tcBorders>
            <w:vAlign w:val="top"/>
          </w:tcPr>
          <w:p w14:paraId="44A343A4">
            <w:pPr>
              <w:pStyle w:val="6"/>
            </w:pPr>
          </w:p>
        </w:tc>
      </w:tr>
    </w:tbl>
    <w:p w14:paraId="4E8F6698">
      <w:pPr>
        <w:rPr>
          <w:rFonts w:ascii="Arial"/>
          <w:sz w:val="21"/>
        </w:rPr>
      </w:pPr>
    </w:p>
    <w:p w14:paraId="675283C3">
      <w:pPr>
        <w:rPr>
          <w:rFonts w:ascii="Arial" w:hAnsi="Arial" w:eastAsia="Arial" w:cs="Arial"/>
          <w:sz w:val="21"/>
          <w:szCs w:val="21"/>
        </w:rPr>
        <w:sectPr>
          <w:footerReference r:id="rId12" w:type="default"/>
          <w:pgSz w:w="16840" w:h="11910"/>
          <w:pgMar w:top="1012" w:right="1845" w:bottom="1107" w:left="1564" w:header="0" w:footer="809" w:gutter="0"/>
          <w:cols w:space="720" w:num="1"/>
        </w:sectPr>
      </w:pPr>
    </w:p>
    <w:p w14:paraId="77702D75">
      <w:pPr>
        <w:spacing w:before="131"/>
      </w:pPr>
    </w:p>
    <w:tbl>
      <w:tblPr>
        <w:tblStyle w:val="5"/>
        <w:tblW w:w="134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309"/>
        <w:gridCol w:w="2748"/>
        <w:gridCol w:w="5296"/>
        <w:gridCol w:w="1579"/>
        <w:gridCol w:w="1264"/>
      </w:tblGrid>
      <w:tr w14:paraId="7FEF9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6A580E97">
            <w:pPr>
              <w:spacing w:before="81" w:line="220" w:lineRule="auto"/>
              <w:ind w:left="178"/>
              <w:rPr>
                <w:rFonts w:ascii="宋体" w:hAnsi="宋体" w:eastAsia="宋体" w:cs="宋体"/>
                <w:sz w:val="21"/>
                <w:szCs w:val="21"/>
              </w:rPr>
            </w:pPr>
            <w:r>
              <w:rPr>
                <w:rFonts w:ascii="宋体" w:hAnsi="宋体" w:eastAsia="宋体" w:cs="宋体"/>
                <w:b/>
                <w:bCs/>
                <w:spacing w:val="-6"/>
                <w:sz w:val="21"/>
                <w:szCs w:val="21"/>
              </w:rPr>
              <w:t>一级指标</w:t>
            </w:r>
          </w:p>
        </w:tc>
        <w:tc>
          <w:tcPr>
            <w:tcW w:w="1309" w:type="dxa"/>
            <w:vAlign w:val="top"/>
          </w:tcPr>
          <w:p w14:paraId="4657DFFC">
            <w:pPr>
              <w:spacing w:before="81" w:line="220" w:lineRule="auto"/>
              <w:ind w:left="223"/>
              <w:rPr>
                <w:rFonts w:ascii="宋体" w:hAnsi="宋体" w:eastAsia="宋体" w:cs="宋体"/>
                <w:sz w:val="21"/>
                <w:szCs w:val="21"/>
              </w:rPr>
            </w:pPr>
            <w:r>
              <w:rPr>
                <w:rFonts w:ascii="宋体" w:hAnsi="宋体" w:eastAsia="宋体" w:cs="宋体"/>
                <w:b/>
                <w:bCs/>
                <w:spacing w:val="-5"/>
                <w:sz w:val="21"/>
                <w:szCs w:val="21"/>
              </w:rPr>
              <w:t>二级指标</w:t>
            </w:r>
          </w:p>
        </w:tc>
        <w:tc>
          <w:tcPr>
            <w:tcW w:w="2748" w:type="dxa"/>
            <w:vAlign w:val="top"/>
          </w:tcPr>
          <w:p w14:paraId="545FDA14">
            <w:pPr>
              <w:spacing w:before="81" w:line="220" w:lineRule="auto"/>
              <w:ind w:left="945"/>
              <w:rPr>
                <w:rFonts w:ascii="宋体" w:hAnsi="宋体" w:eastAsia="宋体" w:cs="宋体"/>
                <w:sz w:val="21"/>
                <w:szCs w:val="21"/>
              </w:rPr>
            </w:pPr>
            <w:r>
              <w:rPr>
                <w:rFonts w:ascii="宋体" w:hAnsi="宋体" w:eastAsia="宋体" w:cs="宋体"/>
                <w:b/>
                <w:bCs/>
                <w:spacing w:val="-4"/>
                <w:sz w:val="21"/>
                <w:szCs w:val="21"/>
              </w:rPr>
              <w:t>三级指标</w:t>
            </w:r>
          </w:p>
        </w:tc>
        <w:tc>
          <w:tcPr>
            <w:tcW w:w="5296" w:type="dxa"/>
            <w:vAlign w:val="top"/>
          </w:tcPr>
          <w:p w14:paraId="78DEFD97">
            <w:pPr>
              <w:spacing w:before="78" w:line="218" w:lineRule="auto"/>
              <w:ind w:left="2216"/>
              <w:rPr>
                <w:rFonts w:ascii="宋体" w:hAnsi="宋体" w:eastAsia="宋体" w:cs="宋体"/>
                <w:sz w:val="21"/>
                <w:szCs w:val="21"/>
              </w:rPr>
            </w:pPr>
            <w:r>
              <w:rPr>
                <w:rFonts w:ascii="宋体" w:hAnsi="宋体" w:eastAsia="宋体" w:cs="宋体"/>
                <w:b/>
                <w:bCs/>
                <w:spacing w:val="-4"/>
                <w:sz w:val="21"/>
                <w:szCs w:val="21"/>
              </w:rPr>
              <w:t>评价标准</w:t>
            </w:r>
          </w:p>
        </w:tc>
        <w:tc>
          <w:tcPr>
            <w:tcW w:w="1579" w:type="dxa"/>
            <w:vAlign w:val="top"/>
          </w:tcPr>
          <w:p w14:paraId="230D5332">
            <w:pPr>
              <w:spacing w:before="81" w:line="220" w:lineRule="auto"/>
              <w:ind w:left="580"/>
              <w:rPr>
                <w:rFonts w:ascii="宋体" w:hAnsi="宋体" w:eastAsia="宋体" w:cs="宋体"/>
                <w:sz w:val="21"/>
                <w:szCs w:val="21"/>
              </w:rPr>
            </w:pPr>
            <w:r>
              <w:rPr>
                <w:rFonts w:ascii="宋体" w:hAnsi="宋体" w:eastAsia="宋体" w:cs="宋体"/>
                <w:b/>
                <w:bCs/>
                <w:spacing w:val="-5"/>
                <w:sz w:val="21"/>
                <w:szCs w:val="21"/>
              </w:rPr>
              <w:t>赋分</w:t>
            </w:r>
          </w:p>
        </w:tc>
        <w:tc>
          <w:tcPr>
            <w:tcW w:w="1264" w:type="dxa"/>
            <w:vAlign w:val="top"/>
          </w:tcPr>
          <w:p w14:paraId="5EB45171">
            <w:pPr>
              <w:spacing w:before="80" w:line="219" w:lineRule="auto"/>
              <w:ind w:left="422"/>
              <w:rPr>
                <w:rFonts w:ascii="宋体" w:hAnsi="宋体" w:eastAsia="宋体" w:cs="宋体"/>
                <w:sz w:val="21"/>
                <w:szCs w:val="21"/>
              </w:rPr>
            </w:pPr>
            <w:r>
              <w:rPr>
                <w:rFonts w:ascii="宋体" w:hAnsi="宋体" w:eastAsia="宋体" w:cs="宋体"/>
                <w:b/>
                <w:bCs/>
                <w:spacing w:val="-5"/>
                <w:sz w:val="21"/>
                <w:szCs w:val="21"/>
              </w:rPr>
              <w:t>得分</w:t>
            </w:r>
          </w:p>
        </w:tc>
      </w:tr>
      <w:tr w14:paraId="37B25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Merge w:val="restart"/>
            <w:tcBorders>
              <w:bottom w:val="nil"/>
            </w:tcBorders>
            <w:vAlign w:val="top"/>
          </w:tcPr>
          <w:p w14:paraId="7DAAE888">
            <w:pPr>
              <w:pStyle w:val="6"/>
              <w:spacing w:line="242" w:lineRule="auto"/>
            </w:pPr>
          </w:p>
          <w:p w14:paraId="622D8901">
            <w:pPr>
              <w:pStyle w:val="6"/>
              <w:spacing w:line="243" w:lineRule="auto"/>
            </w:pPr>
          </w:p>
          <w:p w14:paraId="45FE6D84">
            <w:pPr>
              <w:pStyle w:val="6"/>
              <w:spacing w:line="243" w:lineRule="auto"/>
            </w:pPr>
          </w:p>
          <w:p w14:paraId="477E3B59">
            <w:pPr>
              <w:pStyle w:val="6"/>
              <w:spacing w:line="243" w:lineRule="auto"/>
            </w:pPr>
          </w:p>
          <w:p w14:paraId="364A8ADE">
            <w:pPr>
              <w:pStyle w:val="6"/>
              <w:spacing w:line="243" w:lineRule="auto"/>
            </w:pPr>
          </w:p>
          <w:p w14:paraId="0E5DD3CA">
            <w:pPr>
              <w:pStyle w:val="6"/>
              <w:spacing w:line="243" w:lineRule="auto"/>
            </w:pPr>
          </w:p>
          <w:p w14:paraId="2EAECD60">
            <w:pPr>
              <w:pStyle w:val="6"/>
              <w:spacing w:line="243" w:lineRule="auto"/>
            </w:pPr>
          </w:p>
          <w:p w14:paraId="10EEA4E6">
            <w:pPr>
              <w:pStyle w:val="6"/>
              <w:spacing w:line="243" w:lineRule="auto"/>
            </w:pPr>
          </w:p>
          <w:p w14:paraId="665ACB1C">
            <w:pPr>
              <w:pStyle w:val="6"/>
              <w:spacing w:line="243" w:lineRule="auto"/>
            </w:pPr>
          </w:p>
          <w:p w14:paraId="309AD30A">
            <w:pPr>
              <w:pStyle w:val="6"/>
              <w:spacing w:line="243" w:lineRule="auto"/>
            </w:pPr>
          </w:p>
          <w:p w14:paraId="3F6F17B0">
            <w:pPr>
              <w:pStyle w:val="6"/>
              <w:spacing w:line="243" w:lineRule="auto"/>
            </w:pPr>
          </w:p>
          <w:p w14:paraId="127A2D7F">
            <w:pPr>
              <w:pStyle w:val="6"/>
              <w:spacing w:line="243" w:lineRule="auto"/>
            </w:pPr>
          </w:p>
          <w:p w14:paraId="0EAF7DDA">
            <w:pPr>
              <w:pStyle w:val="6"/>
              <w:spacing w:line="243" w:lineRule="auto"/>
            </w:pPr>
          </w:p>
          <w:p w14:paraId="3559AFB0">
            <w:pPr>
              <w:pStyle w:val="6"/>
              <w:spacing w:line="243" w:lineRule="auto"/>
            </w:pPr>
          </w:p>
          <w:p w14:paraId="07B4EDBA">
            <w:pPr>
              <w:pStyle w:val="6"/>
              <w:spacing w:line="243" w:lineRule="auto"/>
            </w:pPr>
          </w:p>
          <w:p w14:paraId="3729D8E7">
            <w:pPr>
              <w:pStyle w:val="6"/>
              <w:spacing w:line="243" w:lineRule="auto"/>
            </w:pPr>
          </w:p>
          <w:p w14:paraId="0D60B70B">
            <w:pPr>
              <w:spacing w:before="68" w:line="219" w:lineRule="auto"/>
              <w:ind w:left="175"/>
              <w:rPr>
                <w:rFonts w:ascii="宋体" w:hAnsi="宋体" w:eastAsia="宋体" w:cs="宋体"/>
                <w:sz w:val="21"/>
                <w:szCs w:val="21"/>
              </w:rPr>
            </w:pPr>
            <w:r>
              <w:rPr>
                <w:rFonts w:ascii="宋体" w:hAnsi="宋体" w:eastAsia="宋体" w:cs="宋体"/>
                <w:spacing w:val="5"/>
                <w:sz w:val="21"/>
                <w:szCs w:val="21"/>
              </w:rPr>
              <w:t>综合素质</w:t>
            </w:r>
          </w:p>
          <w:p w14:paraId="62898DB7">
            <w:pPr>
              <w:spacing w:before="24" w:line="222" w:lineRule="auto"/>
              <w:ind w:left="435"/>
              <w:rPr>
                <w:rFonts w:ascii="宋体" w:hAnsi="宋体" w:eastAsia="宋体" w:cs="宋体"/>
                <w:sz w:val="21"/>
                <w:szCs w:val="21"/>
              </w:rPr>
            </w:pPr>
            <w:r>
              <w:rPr>
                <w:rFonts w:ascii="宋体" w:hAnsi="宋体" w:eastAsia="宋体" w:cs="宋体"/>
                <w:spacing w:val="-11"/>
                <w:sz w:val="21"/>
                <w:szCs w:val="21"/>
              </w:rPr>
              <w:t>(1)</w:t>
            </w:r>
          </w:p>
          <w:p w14:paraId="082A7769">
            <w:pPr>
              <w:spacing w:before="14" w:line="220" w:lineRule="auto"/>
              <w:ind w:left="284"/>
              <w:rPr>
                <w:rFonts w:ascii="宋体" w:hAnsi="宋体" w:eastAsia="宋体" w:cs="宋体"/>
                <w:sz w:val="21"/>
                <w:szCs w:val="21"/>
              </w:rPr>
            </w:pPr>
            <w:r>
              <w:rPr>
                <w:rFonts w:ascii="宋体" w:hAnsi="宋体" w:eastAsia="宋体" w:cs="宋体"/>
                <w:spacing w:val="9"/>
                <w:sz w:val="21"/>
                <w:szCs w:val="21"/>
              </w:rPr>
              <w:t>(52分)</w:t>
            </w:r>
          </w:p>
        </w:tc>
        <w:tc>
          <w:tcPr>
            <w:tcW w:w="1309" w:type="dxa"/>
            <w:vMerge w:val="restart"/>
            <w:tcBorders>
              <w:bottom w:val="nil"/>
            </w:tcBorders>
            <w:vAlign w:val="top"/>
          </w:tcPr>
          <w:p w14:paraId="22EC6970">
            <w:pPr>
              <w:spacing w:before="228" w:line="238" w:lineRule="auto"/>
              <w:ind w:left="379" w:right="226" w:hanging="159"/>
              <w:rPr>
                <w:rFonts w:ascii="宋体" w:hAnsi="宋体" w:eastAsia="宋体" w:cs="宋体"/>
                <w:sz w:val="21"/>
                <w:szCs w:val="21"/>
              </w:rPr>
            </w:pPr>
            <w:r>
              <w:rPr>
                <w:rFonts w:ascii="宋体" w:hAnsi="宋体" w:eastAsia="宋体" w:cs="宋体"/>
                <w:spacing w:val="2"/>
                <w:sz w:val="21"/>
                <w:szCs w:val="21"/>
              </w:rPr>
              <w:t xml:space="preserve">经营年限 </w:t>
            </w:r>
            <w:r>
              <w:rPr>
                <w:rFonts w:ascii="宋体" w:hAnsi="宋体" w:eastAsia="宋体" w:cs="宋体"/>
                <w:spacing w:val="-10"/>
                <w:sz w:val="21"/>
                <w:szCs w:val="21"/>
              </w:rPr>
              <w:t>(1-2)</w:t>
            </w:r>
          </w:p>
          <w:p w14:paraId="6DCBB5B1">
            <w:pPr>
              <w:spacing w:line="220" w:lineRule="auto"/>
              <w:ind w:left="380"/>
              <w:rPr>
                <w:rFonts w:ascii="宋体" w:hAnsi="宋体" w:eastAsia="宋体" w:cs="宋体"/>
                <w:sz w:val="21"/>
                <w:szCs w:val="21"/>
              </w:rPr>
            </w:pPr>
            <w:r>
              <w:rPr>
                <w:rFonts w:ascii="宋体" w:hAnsi="宋体" w:eastAsia="宋体" w:cs="宋体"/>
                <w:spacing w:val="10"/>
                <w:sz w:val="21"/>
                <w:szCs w:val="21"/>
              </w:rPr>
              <w:t>(3分)</w:t>
            </w:r>
          </w:p>
        </w:tc>
        <w:tc>
          <w:tcPr>
            <w:tcW w:w="2748" w:type="dxa"/>
            <w:vMerge w:val="restart"/>
            <w:tcBorders>
              <w:bottom w:val="nil"/>
            </w:tcBorders>
            <w:vAlign w:val="top"/>
          </w:tcPr>
          <w:p w14:paraId="0AFD215F">
            <w:pPr>
              <w:spacing w:before="249" w:line="219" w:lineRule="auto"/>
              <w:ind w:left="522"/>
              <w:rPr>
                <w:rFonts w:ascii="宋体" w:hAnsi="宋体" w:eastAsia="宋体" w:cs="宋体"/>
                <w:sz w:val="21"/>
                <w:szCs w:val="21"/>
              </w:rPr>
            </w:pPr>
            <w:r>
              <w:rPr>
                <w:rFonts w:ascii="宋体" w:hAnsi="宋体" w:eastAsia="宋体" w:cs="宋体"/>
                <w:spacing w:val="1"/>
                <w:sz w:val="21"/>
                <w:szCs w:val="21"/>
              </w:rPr>
              <w:t>水利水电施工年限</w:t>
            </w:r>
          </w:p>
          <w:p w14:paraId="1E5875CB">
            <w:pPr>
              <w:spacing w:before="4" w:line="222" w:lineRule="auto"/>
              <w:ind w:left="992"/>
              <w:rPr>
                <w:rFonts w:ascii="宋体" w:hAnsi="宋体" w:eastAsia="宋体" w:cs="宋体"/>
                <w:sz w:val="21"/>
                <w:szCs w:val="21"/>
              </w:rPr>
            </w:pPr>
            <w:r>
              <w:rPr>
                <w:rFonts w:ascii="宋体" w:hAnsi="宋体" w:eastAsia="宋体" w:cs="宋体"/>
                <w:spacing w:val="-7"/>
                <w:sz w:val="21"/>
                <w:szCs w:val="21"/>
              </w:rPr>
              <w:t>(1-2-1)</w:t>
            </w:r>
          </w:p>
          <w:p w14:paraId="115E2D20">
            <w:pPr>
              <w:spacing w:before="14" w:line="220" w:lineRule="auto"/>
              <w:ind w:left="1102"/>
              <w:rPr>
                <w:rFonts w:ascii="宋体" w:hAnsi="宋体" w:eastAsia="宋体" w:cs="宋体"/>
                <w:sz w:val="21"/>
                <w:szCs w:val="21"/>
              </w:rPr>
            </w:pPr>
            <w:r>
              <w:rPr>
                <w:rFonts w:ascii="宋体" w:hAnsi="宋体" w:eastAsia="宋体" w:cs="宋体"/>
                <w:spacing w:val="10"/>
                <w:sz w:val="21"/>
                <w:szCs w:val="21"/>
              </w:rPr>
              <w:t>(3分)</w:t>
            </w:r>
          </w:p>
        </w:tc>
        <w:tc>
          <w:tcPr>
            <w:tcW w:w="5296" w:type="dxa"/>
            <w:vAlign w:val="top"/>
          </w:tcPr>
          <w:p w14:paraId="4C4C4B31">
            <w:pPr>
              <w:spacing w:before="109" w:line="219" w:lineRule="auto"/>
              <w:ind w:left="84"/>
              <w:rPr>
                <w:rFonts w:ascii="宋体" w:hAnsi="宋体" w:eastAsia="宋体" w:cs="宋体"/>
                <w:sz w:val="21"/>
                <w:szCs w:val="21"/>
              </w:rPr>
            </w:pPr>
            <w:r>
              <w:rPr>
                <w:rFonts w:ascii="宋体" w:hAnsi="宋体" w:eastAsia="宋体" w:cs="宋体"/>
                <w:spacing w:val="1"/>
                <w:sz w:val="21"/>
                <w:szCs w:val="21"/>
              </w:rPr>
              <w:t>10年(含)以上</w:t>
            </w:r>
          </w:p>
        </w:tc>
        <w:tc>
          <w:tcPr>
            <w:tcW w:w="1579" w:type="dxa"/>
            <w:vAlign w:val="top"/>
          </w:tcPr>
          <w:p w14:paraId="2B2FF87A">
            <w:pPr>
              <w:spacing w:before="130"/>
              <w:ind w:left="727"/>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7477D158">
            <w:pPr>
              <w:pStyle w:val="6"/>
            </w:pPr>
          </w:p>
        </w:tc>
      </w:tr>
      <w:tr w14:paraId="17C40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56211004">
            <w:pPr>
              <w:pStyle w:val="6"/>
            </w:pPr>
          </w:p>
        </w:tc>
        <w:tc>
          <w:tcPr>
            <w:tcW w:w="1309" w:type="dxa"/>
            <w:vMerge w:val="continue"/>
            <w:tcBorders>
              <w:top w:val="nil"/>
              <w:bottom w:val="nil"/>
            </w:tcBorders>
            <w:vAlign w:val="top"/>
          </w:tcPr>
          <w:p w14:paraId="71A37B58">
            <w:pPr>
              <w:pStyle w:val="6"/>
            </w:pPr>
          </w:p>
        </w:tc>
        <w:tc>
          <w:tcPr>
            <w:tcW w:w="2748" w:type="dxa"/>
            <w:vMerge w:val="continue"/>
            <w:tcBorders>
              <w:top w:val="nil"/>
              <w:bottom w:val="nil"/>
            </w:tcBorders>
            <w:vAlign w:val="top"/>
          </w:tcPr>
          <w:p w14:paraId="0829AFBE">
            <w:pPr>
              <w:pStyle w:val="6"/>
            </w:pPr>
          </w:p>
        </w:tc>
        <w:tc>
          <w:tcPr>
            <w:tcW w:w="5296" w:type="dxa"/>
            <w:vAlign w:val="top"/>
          </w:tcPr>
          <w:p w14:paraId="02D61023">
            <w:pPr>
              <w:spacing w:before="79" w:line="219" w:lineRule="auto"/>
              <w:ind w:left="84"/>
              <w:rPr>
                <w:rFonts w:ascii="宋体" w:hAnsi="宋体" w:eastAsia="宋体" w:cs="宋体"/>
                <w:sz w:val="21"/>
                <w:szCs w:val="21"/>
              </w:rPr>
            </w:pPr>
            <w:r>
              <w:rPr>
                <w:rFonts w:ascii="宋体" w:hAnsi="宋体" w:eastAsia="宋体" w:cs="宋体"/>
                <w:spacing w:val="31"/>
                <w:sz w:val="21"/>
                <w:szCs w:val="21"/>
              </w:rPr>
              <w:t>5年(含)～10年</w:t>
            </w:r>
          </w:p>
        </w:tc>
        <w:tc>
          <w:tcPr>
            <w:tcW w:w="1579" w:type="dxa"/>
            <w:vAlign w:val="top"/>
          </w:tcPr>
          <w:p w14:paraId="02E8F59D">
            <w:pPr>
              <w:spacing w:before="100" w:line="219" w:lineRule="auto"/>
              <w:ind w:left="627"/>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bottom w:val="nil"/>
            </w:tcBorders>
            <w:vAlign w:val="top"/>
          </w:tcPr>
          <w:p w14:paraId="12816743">
            <w:pPr>
              <w:pStyle w:val="6"/>
            </w:pPr>
          </w:p>
        </w:tc>
      </w:tr>
      <w:tr w14:paraId="62249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0946157B">
            <w:pPr>
              <w:pStyle w:val="6"/>
            </w:pPr>
          </w:p>
        </w:tc>
        <w:tc>
          <w:tcPr>
            <w:tcW w:w="1309" w:type="dxa"/>
            <w:vMerge w:val="continue"/>
            <w:tcBorders>
              <w:top w:val="nil"/>
            </w:tcBorders>
            <w:vAlign w:val="top"/>
          </w:tcPr>
          <w:p w14:paraId="7F88D91F">
            <w:pPr>
              <w:pStyle w:val="6"/>
            </w:pPr>
          </w:p>
        </w:tc>
        <w:tc>
          <w:tcPr>
            <w:tcW w:w="2748" w:type="dxa"/>
            <w:vMerge w:val="continue"/>
            <w:tcBorders>
              <w:top w:val="nil"/>
            </w:tcBorders>
            <w:vAlign w:val="top"/>
          </w:tcPr>
          <w:p w14:paraId="1B3451A7">
            <w:pPr>
              <w:pStyle w:val="6"/>
            </w:pPr>
          </w:p>
        </w:tc>
        <w:tc>
          <w:tcPr>
            <w:tcW w:w="5296" w:type="dxa"/>
            <w:vAlign w:val="top"/>
          </w:tcPr>
          <w:p w14:paraId="7689A08D">
            <w:pPr>
              <w:spacing w:before="99" w:line="219" w:lineRule="auto"/>
              <w:ind w:left="84"/>
              <w:rPr>
                <w:rFonts w:ascii="宋体" w:hAnsi="宋体" w:eastAsia="宋体" w:cs="宋体"/>
                <w:sz w:val="21"/>
                <w:szCs w:val="21"/>
              </w:rPr>
            </w:pPr>
            <w:r>
              <w:rPr>
                <w:rFonts w:ascii="宋体" w:hAnsi="宋体" w:eastAsia="宋体" w:cs="宋体"/>
                <w:spacing w:val="4"/>
                <w:sz w:val="21"/>
                <w:szCs w:val="21"/>
              </w:rPr>
              <w:t>5年以下</w:t>
            </w:r>
          </w:p>
        </w:tc>
        <w:tc>
          <w:tcPr>
            <w:tcW w:w="1579" w:type="dxa"/>
            <w:vAlign w:val="top"/>
          </w:tcPr>
          <w:p w14:paraId="0DDCE8EC">
            <w:pPr>
              <w:spacing w:before="120" w:line="236" w:lineRule="auto"/>
              <w:ind w:left="727"/>
              <w:rPr>
                <w:rFonts w:ascii="宋体" w:hAnsi="宋体" w:eastAsia="宋体" w:cs="宋体"/>
                <w:sz w:val="21"/>
                <w:szCs w:val="21"/>
              </w:rPr>
            </w:pPr>
            <w:r>
              <w:rPr>
                <w:rFonts w:ascii="宋体" w:hAnsi="宋体" w:eastAsia="宋体" w:cs="宋体"/>
                <w:sz w:val="21"/>
                <w:szCs w:val="21"/>
              </w:rPr>
              <w:t>2</w:t>
            </w:r>
          </w:p>
        </w:tc>
        <w:tc>
          <w:tcPr>
            <w:tcW w:w="1264" w:type="dxa"/>
            <w:vMerge w:val="continue"/>
            <w:tcBorders>
              <w:top w:val="nil"/>
            </w:tcBorders>
            <w:vAlign w:val="top"/>
          </w:tcPr>
          <w:p w14:paraId="19616AC1">
            <w:pPr>
              <w:pStyle w:val="6"/>
            </w:pPr>
          </w:p>
        </w:tc>
      </w:tr>
      <w:tr w14:paraId="78A09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214" w:type="dxa"/>
            <w:vMerge w:val="continue"/>
            <w:tcBorders>
              <w:top w:val="nil"/>
              <w:bottom w:val="nil"/>
            </w:tcBorders>
            <w:vAlign w:val="top"/>
          </w:tcPr>
          <w:p w14:paraId="1165C263">
            <w:pPr>
              <w:pStyle w:val="6"/>
            </w:pPr>
          </w:p>
        </w:tc>
        <w:tc>
          <w:tcPr>
            <w:tcW w:w="1309" w:type="dxa"/>
            <w:vMerge w:val="restart"/>
            <w:tcBorders>
              <w:bottom w:val="nil"/>
            </w:tcBorders>
            <w:vAlign w:val="top"/>
          </w:tcPr>
          <w:p w14:paraId="0FC0D0E5">
            <w:pPr>
              <w:pStyle w:val="6"/>
              <w:spacing w:line="253" w:lineRule="auto"/>
            </w:pPr>
          </w:p>
          <w:p w14:paraId="3CB2445F">
            <w:pPr>
              <w:pStyle w:val="6"/>
              <w:spacing w:line="253" w:lineRule="auto"/>
            </w:pPr>
          </w:p>
          <w:p w14:paraId="037FAA24">
            <w:pPr>
              <w:pStyle w:val="6"/>
              <w:spacing w:line="253" w:lineRule="auto"/>
            </w:pPr>
          </w:p>
          <w:p w14:paraId="330BCA74">
            <w:pPr>
              <w:pStyle w:val="6"/>
              <w:spacing w:line="253" w:lineRule="auto"/>
            </w:pPr>
          </w:p>
          <w:p w14:paraId="123A350D">
            <w:pPr>
              <w:pStyle w:val="6"/>
              <w:spacing w:line="253" w:lineRule="auto"/>
            </w:pPr>
          </w:p>
          <w:p w14:paraId="448A02FB">
            <w:pPr>
              <w:pStyle w:val="6"/>
              <w:spacing w:line="253" w:lineRule="auto"/>
            </w:pPr>
          </w:p>
          <w:p w14:paraId="0E3C60E0">
            <w:pPr>
              <w:pStyle w:val="6"/>
              <w:spacing w:line="253" w:lineRule="auto"/>
            </w:pPr>
          </w:p>
          <w:p w14:paraId="7FD5AA9F">
            <w:pPr>
              <w:pStyle w:val="6"/>
              <w:spacing w:line="253" w:lineRule="auto"/>
            </w:pPr>
          </w:p>
          <w:p w14:paraId="160D0B92">
            <w:pPr>
              <w:pStyle w:val="6"/>
              <w:spacing w:line="253" w:lineRule="auto"/>
            </w:pPr>
          </w:p>
          <w:p w14:paraId="0212B223">
            <w:pPr>
              <w:pStyle w:val="6"/>
              <w:spacing w:line="253" w:lineRule="auto"/>
            </w:pPr>
          </w:p>
          <w:p w14:paraId="1235756E">
            <w:pPr>
              <w:pStyle w:val="6"/>
              <w:spacing w:line="254" w:lineRule="auto"/>
            </w:pPr>
          </w:p>
          <w:p w14:paraId="1785760D">
            <w:pPr>
              <w:pStyle w:val="6"/>
              <w:spacing w:line="254" w:lineRule="auto"/>
            </w:pPr>
          </w:p>
          <w:p w14:paraId="04C0D0F2">
            <w:pPr>
              <w:pStyle w:val="6"/>
              <w:spacing w:line="254" w:lineRule="auto"/>
            </w:pPr>
          </w:p>
          <w:p w14:paraId="3D2F295C">
            <w:pPr>
              <w:spacing w:before="68" w:line="219" w:lineRule="auto"/>
              <w:ind w:left="220"/>
              <w:rPr>
                <w:rFonts w:ascii="宋体" w:hAnsi="宋体" w:eastAsia="宋体" w:cs="宋体"/>
                <w:sz w:val="21"/>
                <w:szCs w:val="21"/>
              </w:rPr>
            </w:pPr>
            <w:r>
              <w:rPr>
                <w:rFonts w:ascii="宋体" w:hAnsi="宋体" w:eastAsia="宋体" w:cs="宋体"/>
                <w:spacing w:val="5"/>
                <w:sz w:val="21"/>
                <w:szCs w:val="21"/>
              </w:rPr>
              <w:t>人员素质</w:t>
            </w:r>
          </w:p>
          <w:p w14:paraId="77FC4EBA">
            <w:pPr>
              <w:spacing w:before="14" w:line="222" w:lineRule="auto"/>
              <w:ind w:left="380"/>
              <w:rPr>
                <w:rFonts w:ascii="宋体" w:hAnsi="宋体" w:eastAsia="宋体" w:cs="宋体"/>
                <w:sz w:val="21"/>
                <w:szCs w:val="21"/>
              </w:rPr>
            </w:pPr>
            <w:r>
              <w:rPr>
                <w:rFonts w:ascii="宋体" w:hAnsi="宋体" w:eastAsia="宋体" w:cs="宋体"/>
                <w:spacing w:val="-10"/>
                <w:sz w:val="21"/>
                <w:szCs w:val="21"/>
              </w:rPr>
              <w:t>(1-3)</w:t>
            </w:r>
          </w:p>
          <w:p w14:paraId="56C5ED7B">
            <w:pPr>
              <w:spacing w:before="4" w:line="220" w:lineRule="auto"/>
              <w:ind w:left="330"/>
              <w:rPr>
                <w:rFonts w:ascii="宋体" w:hAnsi="宋体" w:eastAsia="宋体" w:cs="宋体"/>
                <w:sz w:val="21"/>
                <w:szCs w:val="21"/>
              </w:rPr>
            </w:pPr>
            <w:r>
              <w:rPr>
                <w:rFonts w:ascii="宋体" w:hAnsi="宋体" w:eastAsia="宋体" w:cs="宋体"/>
                <w:spacing w:val="9"/>
                <w:sz w:val="21"/>
                <w:szCs w:val="21"/>
              </w:rPr>
              <w:t>(12分)</w:t>
            </w:r>
          </w:p>
        </w:tc>
        <w:tc>
          <w:tcPr>
            <w:tcW w:w="2748" w:type="dxa"/>
            <w:vMerge w:val="restart"/>
            <w:tcBorders>
              <w:bottom w:val="nil"/>
            </w:tcBorders>
            <w:vAlign w:val="top"/>
          </w:tcPr>
          <w:p w14:paraId="16BA1605">
            <w:pPr>
              <w:spacing w:before="230" w:line="219" w:lineRule="auto"/>
              <w:ind w:left="422"/>
              <w:rPr>
                <w:rFonts w:ascii="宋体" w:hAnsi="宋体" w:eastAsia="宋体" w:cs="宋体"/>
                <w:sz w:val="21"/>
                <w:szCs w:val="21"/>
              </w:rPr>
            </w:pPr>
            <w:r>
              <w:rPr>
                <w:rFonts w:ascii="宋体" w:hAnsi="宋体" w:eastAsia="宋体" w:cs="宋体"/>
                <w:spacing w:val="1"/>
                <w:sz w:val="21"/>
                <w:szCs w:val="21"/>
              </w:rPr>
              <w:t>单位技术负责人职称</w:t>
            </w:r>
          </w:p>
          <w:p w14:paraId="33295D51">
            <w:pPr>
              <w:spacing w:before="13" w:line="218" w:lineRule="auto"/>
              <w:ind w:left="992"/>
              <w:rPr>
                <w:rFonts w:ascii="宋体" w:hAnsi="宋体" w:eastAsia="宋体" w:cs="宋体"/>
                <w:sz w:val="21"/>
                <w:szCs w:val="21"/>
              </w:rPr>
            </w:pPr>
            <w:r>
              <w:rPr>
                <w:rFonts w:ascii="宋体" w:hAnsi="宋体" w:eastAsia="宋体" w:cs="宋体"/>
                <w:spacing w:val="-7"/>
                <w:sz w:val="21"/>
                <w:szCs w:val="21"/>
              </w:rPr>
              <w:t>(1-3-1)</w:t>
            </w:r>
          </w:p>
          <w:p w14:paraId="18E58193">
            <w:pPr>
              <w:spacing w:line="220" w:lineRule="auto"/>
              <w:ind w:left="1102"/>
              <w:rPr>
                <w:rFonts w:ascii="宋体" w:hAnsi="宋体" w:eastAsia="宋体" w:cs="宋体"/>
                <w:sz w:val="21"/>
                <w:szCs w:val="21"/>
              </w:rPr>
            </w:pPr>
            <w:r>
              <w:rPr>
                <w:rFonts w:ascii="宋体" w:hAnsi="宋体" w:eastAsia="宋体" w:cs="宋体"/>
                <w:spacing w:val="10"/>
                <w:sz w:val="21"/>
                <w:szCs w:val="21"/>
              </w:rPr>
              <w:t>(3分)</w:t>
            </w:r>
          </w:p>
        </w:tc>
        <w:tc>
          <w:tcPr>
            <w:tcW w:w="5296" w:type="dxa"/>
            <w:vAlign w:val="top"/>
          </w:tcPr>
          <w:p w14:paraId="0C8F9197">
            <w:pPr>
              <w:spacing w:before="80" w:line="480" w:lineRule="auto"/>
              <w:ind w:left="84"/>
              <w:jc w:val="left"/>
              <w:rPr>
                <w:rFonts w:ascii="宋体" w:hAnsi="宋体" w:eastAsia="宋体" w:cs="宋体"/>
                <w:sz w:val="21"/>
                <w:szCs w:val="21"/>
              </w:rPr>
            </w:pPr>
            <w:r>
              <w:rPr>
                <w:rFonts w:ascii="宋体" w:hAnsi="宋体" w:eastAsia="宋体" w:cs="宋体"/>
                <w:sz w:val="21"/>
                <w:szCs w:val="21"/>
              </w:rPr>
              <w:t>高级(含)以上职称或一级建造师，得2分</w:t>
            </w:r>
          </w:p>
        </w:tc>
        <w:tc>
          <w:tcPr>
            <w:tcW w:w="1579" w:type="dxa"/>
            <w:tcBorders>
              <w:bottom w:val="nil"/>
            </w:tcBorders>
            <w:vAlign w:val="top"/>
          </w:tcPr>
          <w:p w14:paraId="368A0D6A">
            <w:pPr>
              <w:spacing w:before="301" w:line="241" w:lineRule="auto"/>
              <w:ind w:left="727"/>
              <w:rPr>
                <w:rFonts w:ascii="宋体" w:hAnsi="宋体" w:eastAsia="宋体" w:cs="宋体"/>
                <w:sz w:val="21"/>
                <w:szCs w:val="21"/>
              </w:rPr>
            </w:pPr>
            <w:r>
              <w:rPr>
                <w:rFonts w:ascii="宋体" w:hAnsi="宋体" w:eastAsia="宋体" w:cs="宋体"/>
                <w:sz w:val="21"/>
                <w:szCs w:val="21"/>
              </w:rPr>
              <w:t>2</w:t>
            </w:r>
          </w:p>
        </w:tc>
        <w:tc>
          <w:tcPr>
            <w:tcW w:w="1264" w:type="dxa"/>
            <w:vMerge w:val="restart"/>
            <w:tcBorders>
              <w:bottom w:val="nil"/>
            </w:tcBorders>
            <w:vAlign w:val="top"/>
          </w:tcPr>
          <w:p w14:paraId="5262FD6B">
            <w:pPr>
              <w:pStyle w:val="6"/>
            </w:pPr>
          </w:p>
        </w:tc>
      </w:tr>
      <w:tr w14:paraId="2A2DC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463EA769">
            <w:pPr>
              <w:pStyle w:val="6"/>
            </w:pPr>
          </w:p>
        </w:tc>
        <w:tc>
          <w:tcPr>
            <w:tcW w:w="1309" w:type="dxa"/>
            <w:vMerge w:val="continue"/>
            <w:tcBorders>
              <w:top w:val="nil"/>
              <w:bottom w:val="nil"/>
            </w:tcBorders>
            <w:vAlign w:val="top"/>
          </w:tcPr>
          <w:p w14:paraId="40840FFE">
            <w:pPr>
              <w:pStyle w:val="6"/>
            </w:pPr>
          </w:p>
        </w:tc>
        <w:tc>
          <w:tcPr>
            <w:tcW w:w="2748" w:type="dxa"/>
            <w:vMerge w:val="continue"/>
            <w:tcBorders>
              <w:top w:val="nil"/>
            </w:tcBorders>
            <w:vAlign w:val="top"/>
          </w:tcPr>
          <w:p w14:paraId="48871C06">
            <w:pPr>
              <w:pStyle w:val="6"/>
            </w:pPr>
          </w:p>
        </w:tc>
        <w:tc>
          <w:tcPr>
            <w:tcW w:w="5296" w:type="dxa"/>
            <w:vAlign w:val="top"/>
          </w:tcPr>
          <w:p w14:paraId="7740F878">
            <w:pPr>
              <w:spacing w:before="91" w:line="219" w:lineRule="auto"/>
              <w:ind w:left="84"/>
              <w:rPr>
                <w:rFonts w:ascii="宋体" w:hAnsi="宋体" w:eastAsia="宋体" w:cs="宋体"/>
                <w:sz w:val="21"/>
                <w:szCs w:val="21"/>
              </w:rPr>
            </w:pPr>
            <w:r>
              <w:rPr>
                <w:rFonts w:ascii="宋体" w:hAnsi="宋体" w:eastAsia="宋体" w:cs="宋体"/>
                <w:spacing w:val="-1"/>
                <w:sz w:val="21"/>
                <w:szCs w:val="21"/>
              </w:rPr>
              <w:t>从事工程施工技术管理工作年限15年(含)以上</w:t>
            </w:r>
          </w:p>
        </w:tc>
        <w:tc>
          <w:tcPr>
            <w:tcW w:w="1579" w:type="dxa"/>
            <w:vAlign w:val="top"/>
          </w:tcPr>
          <w:p w14:paraId="64AFD745">
            <w:pPr>
              <w:spacing w:before="112" w:line="235" w:lineRule="auto"/>
              <w:ind w:left="727"/>
              <w:rPr>
                <w:rFonts w:ascii="宋体" w:hAnsi="宋体" w:eastAsia="宋体" w:cs="宋体"/>
                <w:sz w:val="21"/>
                <w:szCs w:val="21"/>
              </w:rPr>
            </w:pPr>
            <w:r>
              <w:rPr>
                <w:rFonts w:ascii="宋体" w:hAnsi="宋体" w:eastAsia="宋体" w:cs="宋体"/>
                <w:sz w:val="21"/>
                <w:szCs w:val="21"/>
              </w:rPr>
              <w:t>1</w:t>
            </w:r>
          </w:p>
        </w:tc>
        <w:tc>
          <w:tcPr>
            <w:tcW w:w="1264" w:type="dxa"/>
            <w:vMerge w:val="continue"/>
            <w:tcBorders>
              <w:top w:val="nil"/>
            </w:tcBorders>
            <w:vAlign w:val="top"/>
          </w:tcPr>
          <w:p w14:paraId="30C3C50D">
            <w:pPr>
              <w:pStyle w:val="6"/>
            </w:pPr>
          </w:p>
        </w:tc>
      </w:tr>
      <w:tr w14:paraId="5B37D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003A5704">
            <w:pPr>
              <w:pStyle w:val="6"/>
            </w:pPr>
          </w:p>
        </w:tc>
        <w:tc>
          <w:tcPr>
            <w:tcW w:w="1309" w:type="dxa"/>
            <w:vMerge w:val="continue"/>
            <w:tcBorders>
              <w:top w:val="nil"/>
              <w:bottom w:val="nil"/>
            </w:tcBorders>
            <w:vAlign w:val="top"/>
          </w:tcPr>
          <w:p w14:paraId="03747B70">
            <w:pPr>
              <w:pStyle w:val="6"/>
            </w:pPr>
          </w:p>
        </w:tc>
        <w:tc>
          <w:tcPr>
            <w:tcW w:w="2748" w:type="dxa"/>
            <w:vMerge w:val="restart"/>
            <w:tcBorders>
              <w:bottom w:val="nil"/>
            </w:tcBorders>
            <w:vAlign w:val="top"/>
          </w:tcPr>
          <w:p w14:paraId="4B296C97">
            <w:pPr>
              <w:pStyle w:val="6"/>
              <w:spacing w:line="289" w:lineRule="auto"/>
            </w:pPr>
          </w:p>
          <w:p w14:paraId="0986B5D4">
            <w:pPr>
              <w:pStyle w:val="6"/>
              <w:spacing w:line="290" w:lineRule="auto"/>
            </w:pPr>
          </w:p>
          <w:p w14:paraId="2E80B63A">
            <w:pPr>
              <w:spacing w:before="69" w:line="219" w:lineRule="auto"/>
              <w:ind w:left="102"/>
              <w:rPr>
                <w:rFonts w:ascii="宋体" w:hAnsi="宋体" w:eastAsia="宋体" w:cs="宋体"/>
                <w:sz w:val="21"/>
                <w:szCs w:val="21"/>
              </w:rPr>
            </w:pPr>
            <w:r>
              <w:rPr>
                <w:rFonts w:ascii="宋体" w:hAnsi="宋体" w:eastAsia="宋体" w:cs="宋体"/>
                <w:spacing w:val="-1"/>
                <w:sz w:val="21"/>
                <w:szCs w:val="21"/>
              </w:rPr>
              <w:t>水利水电工程专业注册建造</w:t>
            </w:r>
          </w:p>
          <w:p w14:paraId="219FB7F3">
            <w:pPr>
              <w:spacing w:before="20" w:line="219" w:lineRule="auto"/>
              <w:ind w:left="1052"/>
              <w:rPr>
                <w:rFonts w:ascii="宋体" w:hAnsi="宋体" w:eastAsia="宋体" w:cs="宋体"/>
                <w:sz w:val="21"/>
                <w:szCs w:val="21"/>
              </w:rPr>
            </w:pPr>
            <w:r>
              <w:rPr>
                <w:rFonts w:ascii="宋体" w:hAnsi="宋体" w:eastAsia="宋体" w:cs="宋体"/>
                <w:spacing w:val="3"/>
                <w:sz w:val="21"/>
                <w:szCs w:val="21"/>
              </w:rPr>
              <w:t>师人数</w:t>
            </w:r>
          </w:p>
          <w:p w14:paraId="5C1FB531">
            <w:pPr>
              <w:spacing w:before="34" w:line="222" w:lineRule="auto"/>
              <w:ind w:left="992"/>
              <w:rPr>
                <w:rFonts w:ascii="宋体" w:hAnsi="宋体" w:eastAsia="宋体" w:cs="宋体"/>
                <w:sz w:val="21"/>
                <w:szCs w:val="21"/>
              </w:rPr>
            </w:pPr>
            <w:r>
              <w:rPr>
                <w:rFonts w:ascii="宋体" w:hAnsi="宋体" w:eastAsia="宋体" w:cs="宋体"/>
                <w:spacing w:val="-7"/>
                <w:sz w:val="21"/>
                <w:szCs w:val="21"/>
              </w:rPr>
              <w:t>(1-3-2)</w:t>
            </w:r>
          </w:p>
          <w:p w14:paraId="43F03A73">
            <w:pPr>
              <w:spacing w:before="4" w:line="220" w:lineRule="auto"/>
              <w:ind w:left="1102"/>
              <w:rPr>
                <w:rFonts w:ascii="宋体" w:hAnsi="宋体" w:eastAsia="宋体" w:cs="宋体"/>
                <w:sz w:val="21"/>
                <w:szCs w:val="21"/>
              </w:rPr>
            </w:pPr>
            <w:r>
              <w:rPr>
                <w:rFonts w:ascii="宋体" w:hAnsi="宋体" w:eastAsia="宋体" w:cs="宋体"/>
                <w:spacing w:val="10"/>
                <w:sz w:val="21"/>
                <w:szCs w:val="21"/>
              </w:rPr>
              <w:t>(3分)</w:t>
            </w:r>
          </w:p>
        </w:tc>
        <w:tc>
          <w:tcPr>
            <w:tcW w:w="5296" w:type="dxa"/>
            <w:vAlign w:val="top"/>
          </w:tcPr>
          <w:p w14:paraId="648CF0E0">
            <w:pPr>
              <w:spacing w:before="91" w:line="223" w:lineRule="auto"/>
              <w:ind w:left="84" w:right="142" w:firstLine="9"/>
              <w:rPr>
                <w:rFonts w:ascii="宋体" w:hAnsi="宋体" w:eastAsia="宋体" w:cs="宋体"/>
                <w:sz w:val="21"/>
                <w:szCs w:val="21"/>
              </w:rPr>
            </w:pPr>
            <w:r>
              <w:rPr>
                <w:rFonts w:ascii="宋体" w:hAnsi="宋体" w:eastAsia="宋体" w:cs="宋体"/>
                <w:sz w:val="21"/>
                <w:szCs w:val="21"/>
              </w:rPr>
              <w:t>总承包特级、一级资质为相应资质标准中最低等级要求</w:t>
            </w:r>
            <w:r>
              <w:rPr>
                <w:rFonts w:ascii="宋体" w:hAnsi="宋体" w:eastAsia="宋体" w:cs="宋体"/>
                <w:spacing w:val="9"/>
                <w:sz w:val="21"/>
                <w:szCs w:val="21"/>
              </w:rPr>
              <w:t xml:space="preserve"> </w:t>
            </w:r>
            <w:r>
              <w:rPr>
                <w:rFonts w:ascii="宋体" w:hAnsi="宋体" w:eastAsia="宋体" w:cs="宋体"/>
                <w:spacing w:val="4"/>
                <w:sz w:val="21"/>
                <w:szCs w:val="21"/>
              </w:rPr>
              <w:t>的</w:t>
            </w:r>
            <w:r>
              <w:rPr>
                <w:rFonts w:hint="eastAsia" w:ascii="宋体" w:hAnsi="宋体" w:eastAsia="宋体" w:cs="宋体"/>
                <w:spacing w:val="4"/>
                <w:sz w:val="21"/>
                <w:szCs w:val="21"/>
                <w:lang w:val="en-US" w:eastAsia="zh-CN"/>
              </w:rPr>
              <w:t>2</w:t>
            </w:r>
            <w:r>
              <w:rPr>
                <w:rFonts w:ascii="宋体" w:hAnsi="宋体" w:eastAsia="宋体" w:cs="宋体"/>
                <w:spacing w:val="4"/>
                <w:sz w:val="21"/>
                <w:szCs w:val="21"/>
              </w:rPr>
              <w:t>倍</w:t>
            </w:r>
          </w:p>
        </w:tc>
        <w:tc>
          <w:tcPr>
            <w:tcW w:w="1579" w:type="dxa"/>
            <w:vMerge w:val="restart"/>
            <w:tcBorders>
              <w:bottom w:val="nil"/>
            </w:tcBorders>
            <w:vAlign w:val="top"/>
          </w:tcPr>
          <w:p w14:paraId="572D900E">
            <w:pPr>
              <w:pStyle w:val="6"/>
              <w:spacing w:line="269" w:lineRule="auto"/>
            </w:pPr>
          </w:p>
          <w:p w14:paraId="62679A34">
            <w:pPr>
              <w:pStyle w:val="6"/>
              <w:spacing w:line="269" w:lineRule="auto"/>
            </w:pPr>
          </w:p>
          <w:p w14:paraId="60268BEB">
            <w:pPr>
              <w:pStyle w:val="6"/>
              <w:spacing w:line="270" w:lineRule="auto"/>
            </w:pPr>
          </w:p>
          <w:p w14:paraId="578DD711">
            <w:pPr>
              <w:spacing w:before="69"/>
              <w:ind w:left="727"/>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4682996B">
            <w:pPr>
              <w:pStyle w:val="6"/>
            </w:pPr>
          </w:p>
        </w:tc>
      </w:tr>
      <w:tr w14:paraId="3403F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continue"/>
            <w:tcBorders>
              <w:top w:val="nil"/>
              <w:bottom w:val="nil"/>
            </w:tcBorders>
            <w:vAlign w:val="top"/>
          </w:tcPr>
          <w:p w14:paraId="2188EAF1">
            <w:pPr>
              <w:pStyle w:val="6"/>
            </w:pPr>
          </w:p>
        </w:tc>
        <w:tc>
          <w:tcPr>
            <w:tcW w:w="1309" w:type="dxa"/>
            <w:vMerge w:val="continue"/>
            <w:tcBorders>
              <w:top w:val="nil"/>
              <w:bottom w:val="nil"/>
            </w:tcBorders>
            <w:vAlign w:val="top"/>
          </w:tcPr>
          <w:p w14:paraId="124C64B1">
            <w:pPr>
              <w:pStyle w:val="6"/>
            </w:pPr>
          </w:p>
        </w:tc>
        <w:tc>
          <w:tcPr>
            <w:tcW w:w="2748" w:type="dxa"/>
            <w:vMerge w:val="continue"/>
            <w:tcBorders>
              <w:top w:val="nil"/>
              <w:bottom w:val="nil"/>
            </w:tcBorders>
            <w:vAlign w:val="top"/>
          </w:tcPr>
          <w:p w14:paraId="531E29FA">
            <w:pPr>
              <w:pStyle w:val="6"/>
            </w:pPr>
          </w:p>
        </w:tc>
        <w:tc>
          <w:tcPr>
            <w:tcW w:w="5296" w:type="dxa"/>
            <w:vAlign w:val="top"/>
          </w:tcPr>
          <w:p w14:paraId="2C11304D">
            <w:pPr>
              <w:spacing w:before="91" w:line="211" w:lineRule="auto"/>
              <w:ind w:left="84" w:right="138" w:firstLine="9"/>
              <w:rPr>
                <w:rFonts w:ascii="宋体" w:hAnsi="宋体" w:eastAsia="宋体" w:cs="宋体"/>
                <w:sz w:val="21"/>
                <w:szCs w:val="21"/>
              </w:rPr>
            </w:pPr>
            <w:r>
              <w:rPr>
                <w:rFonts w:ascii="宋体" w:hAnsi="宋体" w:eastAsia="宋体" w:cs="宋体"/>
                <w:sz w:val="21"/>
                <w:szCs w:val="21"/>
              </w:rPr>
              <w:t>总承包二级、专业承包一级资质为相应资质标准中最低</w:t>
            </w:r>
            <w:r>
              <w:rPr>
                <w:rFonts w:ascii="宋体" w:hAnsi="宋体" w:eastAsia="宋体" w:cs="宋体"/>
                <w:spacing w:val="12"/>
                <w:sz w:val="21"/>
                <w:szCs w:val="21"/>
              </w:rPr>
              <w:t xml:space="preserve"> </w:t>
            </w:r>
            <w:r>
              <w:rPr>
                <w:rFonts w:ascii="宋体" w:hAnsi="宋体" w:eastAsia="宋体" w:cs="宋体"/>
                <w:spacing w:val="-2"/>
                <w:sz w:val="21"/>
                <w:szCs w:val="21"/>
              </w:rPr>
              <w:t>等级要求的</w:t>
            </w:r>
            <w:r>
              <w:rPr>
                <w:rFonts w:hint="eastAsia" w:ascii="宋体" w:hAnsi="宋体" w:eastAsia="宋体" w:cs="宋体"/>
                <w:spacing w:val="-2"/>
                <w:sz w:val="21"/>
                <w:szCs w:val="21"/>
                <w:lang w:val="en-US" w:eastAsia="zh-CN"/>
              </w:rPr>
              <w:t>1.5</w:t>
            </w:r>
            <w:r>
              <w:rPr>
                <w:rFonts w:ascii="宋体" w:hAnsi="宋体" w:eastAsia="宋体" w:cs="宋体"/>
                <w:spacing w:val="-2"/>
                <w:sz w:val="21"/>
                <w:szCs w:val="21"/>
              </w:rPr>
              <w:t>倍</w:t>
            </w:r>
          </w:p>
        </w:tc>
        <w:tc>
          <w:tcPr>
            <w:tcW w:w="1579" w:type="dxa"/>
            <w:vMerge w:val="continue"/>
            <w:tcBorders>
              <w:top w:val="nil"/>
              <w:bottom w:val="nil"/>
            </w:tcBorders>
            <w:vAlign w:val="top"/>
          </w:tcPr>
          <w:p w14:paraId="617A949D">
            <w:pPr>
              <w:pStyle w:val="6"/>
            </w:pPr>
          </w:p>
        </w:tc>
        <w:tc>
          <w:tcPr>
            <w:tcW w:w="1264" w:type="dxa"/>
            <w:vMerge w:val="continue"/>
            <w:tcBorders>
              <w:top w:val="nil"/>
              <w:bottom w:val="nil"/>
            </w:tcBorders>
            <w:vAlign w:val="top"/>
          </w:tcPr>
          <w:p w14:paraId="5901D4FE">
            <w:pPr>
              <w:pStyle w:val="6"/>
            </w:pPr>
          </w:p>
        </w:tc>
      </w:tr>
      <w:tr w14:paraId="36EF7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699029CF">
            <w:pPr>
              <w:pStyle w:val="6"/>
            </w:pPr>
          </w:p>
        </w:tc>
        <w:tc>
          <w:tcPr>
            <w:tcW w:w="1309" w:type="dxa"/>
            <w:vMerge w:val="continue"/>
            <w:tcBorders>
              <w:top w:val="nil"/>
              <w:bottom w:val="nil"/>
            </w:tcBorders>
            <w:vAlign w:val="top"/>
          </w:tcPr>
          <w:p w14:paraId="64DACDFF">
            <w:pPr>
              <w:pStyle w:val="6"/>
            </w:pPr>
          </w:p>
        </w:tc>
        <w:tc>
          <w:tcPr>
            <w:tcW w:w="2748" w:type="dxa"/>
            <w:vMerge w:val="continue"/>
            <w:tcBorders>
              <w:top w:val="nil"/>
              <w:bottom w:val="nil"/>
            </w:tcBorders>
            <w:vAlign w:val="top"/>
          </w:tcPr>
          <w:p w14:paraId="57526E25">
            <w:pPr>
              <w:pStyle w:val="6"/>
            </w:pPr>
          </w:p>
        </w:tc>
        <w:tc>
          <w:tcPr>
            <w:tcW w:w="5296" w:type="dxa"/>
            <w:vAlign w:val="top"/>
          </w:tcPr>
          <w:p w14:paraId="7813AC8F">
            <w:pPr>
              <w:spacing w:before="92" w:line="231" w:lineRule="auto"/>
              <w:ind w:left="84" w:right="151"/>
              <w:rPr>
                <w:rFonts w:ascii="宋体" w:hAnsi="宋体" w:eastAsia="宋体" w:cs="宋体"/>
                <w:sz w:val="21"/>
                <w:szCs w:val="21"/>
              </w:rPr>
            </w:pPr>
            <w:r>
              <w:rPr>
                <w:rFonts w:ascii="宋体" w:hAnsi="宋体" w:eastAsia="宋体" w:cs="宋体"/>
                <w:sz w:val="21"/>
                <w:szCs w:val="21"/>
              </w:rPr>
              <w:t>专业承包二级资质为相应资质标准</w:t>
            </w:r>
            <w:r>
              <w:rPr>
                <w:rFonts w:ascii="宋体" w:hAnsi="宋体" w:eastAsia="宋体" w:cs="宋体"/>
                <w:spacing w:val="9"/>
                <w:sz w:val="21"/>
                <w:szCs w:val="21"/>
              </w:rPr>
              <w:t xml:space="preserve"> </w:t>
            </w:r>
            <w:r>
              <w:rPr>
                <w:rFonts w:ascii="宋体" w:hAnsi="宋体" w:eastAsia="宋体" w:cs="宋体"/>
                <w:spacing w:val="1"/>
                <w:sz w:val="21"/>
                <w:szCs w:val="21"/>
              </w:rPr>
              <w:t>中最低等级要求的1.</w:t>
            </w:r>
            <w:r>
              <w:rPr>
                <w:rFonts w:hint="eastAsia" w:ascii="宋体" w:hAnsi="宋体" w:eastAsia="宋体" w:cs="宋体"/>
                <w:spacing w:val="1"/>
                <w:sz w:val="21"/>
                <w:szCs w:val="21"/>
                <w:lang w:val="en-US" w:eastAsia="zh-CN"/>
              </w:rPr>
              <w:t>2</w:t>
            </w:r>
            <w:r>
              <w:rPr>
                <w:rFonts w:ascii="宋体" w:hAnsi="宋体" w:eastAsia="宋体" w:cs="宋体"/>
                <w:spacing w:val="1"/>
                <w:sz w:val="21"/>
                <w:szCs w:val="21"/>
              </w:rPr>
              <w:t>倍</w:t>
            </w:r>
          </w:p>
        </w:tc>
        <w:tc>
          <w:tcPr>
            <w:tcW w:w="1579" w:type="dxa"/>
            <w:vMerge w:val="continue"/>
            <w:tcBorders>
              <w:top w:val="nil"/>
            </w:tcBorders>
            <w:vAlign w:val="top"/>
          </w:tcPr>
          <w:p w14:paraId="20E2A2B3">
            <w:pPr>
              <w:pStyle w:val="6"/>
            </w:pPr>
          </w:p>
        </w:tc>
        <w:tc>
          <w:tcPr>
            <w:tcW w:w="1264" w:type="dxa"/>
            <w:vMerge w:val="continue"/>
            <w:tcBorders>
              <w:top w:val="nil"/>
              <w:bottom w:val="nil"/>
            </w:tcBorders>
            <w:vAlign w:val="top"/>
          </w:tcPr>
          <w:p w14:paraId="0BCB7604">
            <w:pPr>
              <w:pStyle w:val="6"/>
            </w:pPr>
          </w:p>
        </w:tc>
      </w:tr>
      <w:tr w14:paraId="2786D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748B3348">
            <w:pPr>
              <w:pStyle w:val="6"/>
            </w:pPr>
          </w:p>
        </w:tc>
        <w:tc>
          <w:tcPr>
            <w:tcW w:w="1309" w:type="dxa"/>
            <w:vMerge w:val="continue"/>
            <w:tcBorders>
              <w:top w:val="nil"/>
              <w:bottom w:val="nil"/>
            </w:tcBorders>
            <w:vAlign w:val="top"/>
          </w:tcPr>
          <w:p w14:paraId="462C94C9">
            <w:pPr>
              <w:pStyle w:val="6"/>
            </w:pPr>
          </w:p>
        </w:tc>
        <w:tc>
          <w:tcPr>
            <w:tcW w:w="2748" w:type="dxa"/>
            <w:vMerge w:val="continue"/>
            <w:tcBorders>
              <w:top w:val="nil"/>
            </w:tcBorders>
            <w:vAlign w:val="top"/>
          </w:tcPr>
          <w:p w14:paraId="62325953">
            <w:pPr>
              <w:pStyle w:val="6"/>
            </w:pPr>
          </w:p>
        </w:tc>
        <w:tc>
          <w:tcPr>
            <w:tcW w:w="5296" w:type="dxa"/>
            <w:vAlign w:val="top"/>
          </w:tcPr>
          <w:p w14:paraId="7F0C3B69">
            <w:pPr>
              <w:spacing w:before="84" w:line="219" w:lineRule="auto"/>
              <w:ind w:left="84"/>
              <w:rPr>
                <w:rFonts w:ascii="宋体" w:hAnsi="宋体" w:eastAsia="宋体" w:cs="宋体"/>
                <w:sz w:val="21"/>
                <w:szCs w:val="21"/>
              </w:rPr>
            </w:pPr>
            <w:r>
              <w:rPr>
                <w:rFonts w:ascii="宋体" w:hAnsi="宋体" w:eastAsia="宋体" w:cs="宋体"/>
                <w:spacing w:val="-1"/>
                <w:sz w:val="21"/>
                <w:szCs w:val="21"/>
              </w:rPr>
              <w:t>满足资质标准要求中最低要求</w:t>
            </w:r>
          </w:p>
        </w:tc>
        <w:tc>
          <w:tcPr>
            <w:tcW w:w="1579" w:type="dxa"/>
            <w:vAlign w:val="top"/>
          </w:tcPr>
          <w:p w14:paraId="0D1FB480">
            <w:pPr>
              <w:spacing w:before="105" w:line="224" w:lineRule="auto"/>
              <w:ind w:left="627"/>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tcBorders>
            <w:vAlign w:val="top"/>
          </w:tcPr>
          <w:p w14:paraId="1A2ADE0D">
            <w:pPr>
              <w:pStyle w:val="6"/>
            </w:pPr>
          </w:p>
        </w:tc>
      </w:tr>
      <w:tr w14:paraId="3CE19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3BEC8585">
            <w:pPr>
              <w:pStyle w:val="6"/>
            </w:pPr>
          </w:p>
        </w:tc>
        <w:tc>
          <w:tcPr>
            <w:tcW w:w="1309" w:type="dxa"/>
            <w:vMerge w:val="continue"/>
            <w:tcBorders>
              <w:top w:val="nil"/>
              <w:bottom w:val="nil"/>
            </w:tcBorders>
            <w:vAlign w:val="top"/>
          </w:tcPr>
          <w:p w14:paraId="1BFC7C36">
            <w:pPr>
              <w:pStyle w:val="6"/>
            </w:pPr>
          </w:p>
        </w:tc>
        <w:tc>
          <w:tcPr>
            <w:tcW w:w="2748" w:type="dxa"/>
            <w:vMerge w:val="restart"/>
            <w:tcBorders>
              <w:bottom w:val="nil"/>
            </w:tcBorders>
            <w:vAlign w:val="top"/>
          </w:tcPr>
          <w:p w14:paraId="5D2AF7D1">
            <w:pPr>
              <w:pStyle w:val="6"/>
              <w:spacing w:line="261" w:lineRule="auto"/>
            </w:pPr>
          </w:p>
          <w:p w14:paraId="30DA6018">
            <w:pPr>
              <w:pStyle w:val="6"/>
              <w:spacing w:line="262" w:lineRule="auto"/>
            </w:pPr>
          </w:p>
          <w:p w14:paraId="7B875BB0">
            <w:pPr>
              <w:spacing w:before="68" w:line="219" w:lineRule="auto"/>
              <w:ind w:left="312"/>
              <w:rPr>
                <w:rFonts w:ascii="宋体" w:hAnsi="宋体" w:eastAsia="宋体" w:cs="宋体"/>
                <w:sz w:val="21"/>
                <w:szCs w:val="21"/>
              </w:rPr>
            </w:pPr>
            <w:r>
              <w:rPr>
                <w:rFonts w:ascii="宋体" w:hAnsi="宋体" w:eastAsia="宋体" w:cs="宋体"/>
                <w:spacing w:val="1"/>
                <w:sz w:val="21"/>
                <w:szCs w:val="21"/>
              </w:rPr>
              <w:t>水利工程相关专业中级</w:t>
            </w:r>
          </w:p>
          <w:p w14:paraId="76F8DC7F">
            <w:pPr>
              <w:spacing w:before="10" w:line="219" w:lineRule="auto"/>
              <w:ind w:left="1152"/>
              <w:rPr>
                <w:rFonts w:ascii="宋体" w:hAnsi="宋体" w:eastAsia="宋体" w:cs="宋体"/>
                <w:sz w:val="21"/>
                <w:szCs w:val="21"/>
              </w:rPr>
            </w:pPr>
            <w:r>
              <w:rPr>
                <w:rFonts w:ascii="宋体" w:hAnsi="宋体" w:eastAsia="宋体" w:cs="宋体"/>
                <w:spacing w:val="15"/>
                <w:sz w:val="21"/>
                <w:szCs w:val="21"/>
              </w:rPr>
              <w:t>(含)</w:t>
            </w:r>
          </w:p>
          <w:p w14:paraId="6FB9E5B7">
            <w:pPr>
              <w:spacing w:line="219" w:lineRule="auto"/>
              <w:ind w:left="732"/>
              <w:rPr>
                <w:rFonts w:ascii="宋体" w:hAnsi="宋体" w:eastAsia="宋体" w:cs="宋体"/>
                <w:sz w:val="21"/>
                <w:szCs w:val="21"/>
              </w:rPr>
            </w:pPr>
            <w:r>
              <w:rPr>
                <w:rFonts w:ascii="宋体" w:hAnsi="宋体" w:eastAsia="宋体" w:cs="宋体"/>
                <w:spacing w:val="1"/>
                <w:sz w:val="21"/>
                <w:szCs w:val="21"/>
              </w:rPr>
              <w:t>以上职称人数</w:t>
            </w:r>
          </w:p>
          <w:p w14:paraId="739290DF">
            <w:pPr>
              <w:spacing w:before="34" w:line="222" w:lineRule="auto"/>
              <w:ind w:left="992"/>
              <w:rPr>
                <w:rFonts w:ascii="宋体" w:hAnsi="宋体" w:eastAsia="宋体" w:cs="宋体"/>
                <w:sz w:val="21"/>
                <w:szCs w:val="21"/>
              </w:rPr>
            </w:pPr>
            <w:r>
              <w:rPr>
                <w:rFonts w:ascii="宋体" w:hAnsi="宋体" w:eastAsia="宋体" w:cs="宋体"/>
                <w:spacing w:val="-7"/>
                <w:sz w:val="21"/>
                <w:szCs w:val="21"/>
              </w:rPr>
              <w:t>(1-3-3)</w:t>
            </w:r>
          </w:p>
          <w:p w14:paraId="27493890">
            <w:pPr>
              <w:spacing w:before="5" w:line="220" w:lineRule="auto"/>
              <w:ind w:left="1102"/>
              <w:rPr>
                <w:rFonts w:ascii="宋体" w:hAnsi="宋体" w:eastAsia="宋体" w:cs="宋体"/>
                <w:sz w:val="21"/>
                <w:szCs w:val="21"/>
              </w:rPr>
            </w:pPr>
            <w:r>
              <w:rPr>
                <w:rFonts w:ascii="宋体" w:hAnsi="宋体" w:eastAsia="宋体" w:cs="宋体"/>
                <w:spacing w:val="10"/>
                <w:sz w:val="21"/>
                <w:szCs w:val="21"/>
              </w:rPr>
              <w:t>(3分)</w:t>
            </w:r>
          </w:p>
        </w:tc>
        <w:tc>
          <w:tcPr>
            <w:tcW w:w="5296" w:type="dxa"/>
            <w:vAlign w:val="top"/>
          </w:tcPr>
          <w:p w14:paraId="3CAE85C9">
            <w:pPr>
              <w:spacing w:before="113" w:line="232" w:lineRule="auto"/>
              <w:ind w:left="84" w:right="151"/>
              <w:rPr>
                <w:rFonts w:ascii="宋体" w:hAnsi="宋体" w:eastAsia="宋体" w:cs="宋体"/>
                <w:sz w:val="21"/>
                <w:szCs w:val="21"/>
              </w:rPr>
            </w:pPr>
            <w:r>
              <w:rPr>
                <w:rFonts w:ascii="宋体" w:hAnsi="宋体" w:eastAsia="宋体" w:cs="宋体"/>
                <w:sz w:val="21"/>
                <w:szCs w:val="21"/>
              </w:rPr>
              <w:t>总承包特级、一级资质为相应资质标准要求最低资质等</w:t>
            </w:r>
            <w:r>
              <w:rPr>
                <w:rFonts w:ascii="宋体" w:hAnsi="宋体" w:eastAsia="宋体" w:cs="宋体"/>
                <w:spacing w:val="9"/>
                <w:sz w:val="21"/>
                <w:szCs w:val="21"/>
              </w:rPr>
              <w:t xml:space="preserve"> </w:t>
            </w:r>
            <w:r>
              <w:rPr>
                <w:rFonts w:ascii="宋体" w:hAnsi="宋体" w:eastAsia="宋体" w:cs="宋体"/>
                <w:spacing w:val="2"/>
                <w:sz w:val="21"/>
                <w:szCs w:val="21"/>
              </w:rPr>
              <w:t>级标准的3倍</w:t>
            </w:r>
          </w:p>
        </w:tc>
        <w:tc>
          <w:tcPr>
            <w:tcW w:w="1579" w:type="dxa"/>
            <w:vMerge w:val="restart"/>
            <w:tcBorders>
              <w:bottom w:val="nil"/>
            </w:tcBorders>
            <w:vAlign w:val="top"/>
          </w:tcPr>
          <w:p w14:paraId="4278D1AE">
            <w:pPr>
              <w:pStyle w:val="6"/>
              <w:spacing w:line="283" w:lineRule="auto"/>
            </w:pPr>
          </w:p>
          <w:p w14:paraId="312A58FF">
            <w:pPr>
              <w:pStyle w:val="6"/>
              <w:spacing w:line="284" w:lineRule="auto"/>
            </w:pPr>
          </w:p>
          <w:p w14:paraId="6DA72917">
            <w:pPr>
              <w:pStyle w:val="6"/>
              <w:spacing w:line="284" w:lineRule="auto"/>
            </w:pPr>
          </w:p>
          <w:p w14:paraId="4B4C0E57">
            <w:pPr>
              <w:spacing w:before="68"/>
              <w:ind w:left="727"/>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0A56ABEA">
            <w:pPr>
              <w:pStyle w:val="6"/>
            </w:pPr>
          </w:p>
        </w:tc>
      </w:tr>
      <w:tr w14:paraId="0615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26E30581">
            <w:pPr>
              <w:pStyle w:val="6"/>
            </w:pPr>
          </w:p>
        </w:tc>
        <w:tc>
          <w:tcPr>
            <w:tcW w:w="1309" w:type="dxa"/>
            <w:vMerge w:val="continue"/>
            <w:tcBorders>
              <w:top w:val="nil"/>
              <w:bottom w:val="nil"/>
            </w:tcBorders>
            <w:vAlign w:val="top"/>
          </w:tcPr>
          <w:p w14:paraId="460F9E22">
            <w:pPr>
              <w:pStyle w:val="6"/>
            </w:pPr>
          </w:p>
        </w:tc>
        <w:tc>
          <w:tcPr>
            <w:tcW w:w="2748" w:type="dxa"/>
            <w:vMerge w:val="continue"/>
            <w:tcBorders>
              <w:top w:val="nil"/>
              <w:bottom w:val="nil"/>
            </w:tcBorders>
            <w:vAlign w:val="top"/>
          </w:tcPr>
          <w:p w14:paraId="32D831F2">
            <w:pPr>
              <w:pStyle w:val="6"/>
            </w:pPr>
          </w:p>
        </w:tc>
        <w:tc>
          <w:tcPr>
            <w:tcW w:w="5296" w:type="dxa"/>
            <w:vAlign w:val="top"/>
          </w:tcPr>
          <w:p w14:paraId="68947C49">
            <w:pPr>
              <w:spacing w:before="105" w:line="239" w:lineRule="auto"/>
              <w:ind w:left="84" w:right="151"/>
              <w:rPr>
                <w:rFonts w:ascii="宋体" w:hAnsi="宋体" w:eastAsia="宋体" w:cs="宋体"/>
                <w:sz w:val="21"/>
                <w:szCs w:val="21"/>
              </w:rPr>
            </w:pPr>
            <w:r>
              <w:rPr>
                <w:rFonts w:ascii="宋体" w:hAnsi="宋体" w:eastAsia="宋体" w:cs="宋体"/>
                <w:sz w:val="21"/>
                <w:szCs w:val="21"/>
              </w:rPr>
              <w:t>总承包二级资质、专业承包一级资质为相应资质标准要</w:t>
            </w:r>
            <w:r>
              <w:rPr>
                <w:rFonts w:ascii="宋体" w:hAnsi="宋体" w:eastAsia="宋体" w:cs="宋体"/>
                <w:spacing w:val="9"/>
                <w:sz w:val="21"/>
                <w:szCs w:val="21"/>
              </w:rPr>
              <w:t xml:space="preserve"> </w:t>
            </w:r>
            <w:r>
              <w:rPr>
                <w:rFonts w:ascii="宋体" w:hAnsi="宋体" w:eastAsia="宋体" w:cs="宋体"/>
                <w:spacing w:val="1"/>
                <w:sz w:val="21"/>
                <w:szCs w:val="21"/>
              </w:rPr>
              <w:t>求最低资质等级标准的2倍</w:t>
            </w:r>
          </w:p>
        </w:tc>
        <w:tc>
          <w:tcPr>
            <w:tcW w:w="1579" w:type="dxa"/>
            <w:vMerge w:val="continue"/>
            <w:tcBorders>
              <w:top w:val="nil"/>
              <w:bottom w:val="nil"/>
            </w:tcBorders>
            <w:vAlign w:val="top"/>
          </w:tcPr>
          <w:p w14:paraId="44BE0602">
            <w:pPr>
              <w:pStyle w:val="6"/>
            </w:pPr>
          </w:p>
        </w:tc>
        <w:tc>
          <w:tcPr>
            <w:tcW w:w="1264" w:type="dxa"/>
            <w:vMerge w:val="continue"/>
            <w:tcBorders>
              <w:top w:val="nil"/>
              <w:bottom w:val="nil"/>
            </w:tcBorders>
            <w:vAlign w:val="top"/>
          </w:tcPr>
          <w:p w14:paraId="52C28BF9">
            <w:pPr>
              <w:pStyle w:val="6"/>
            </w:pPr>
          </w:p>
        </w:tc>
      </w:tr>
      <w:tr w14:paraId="0F944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67E6810D">
            <w:pPr>
              <w:pStyle w:val="6"/>
            </w:pPr>
          </w:p>
        </w:tc>
        <w:tc>
          <w:tcPr>
            <w:tcW w:w="1309" w:type="dxa"/>
            <w:vMerge w:val="continue"/>
            <w:tcBorders>
              <w:top w:val="nil"/>
              <w:bottom w:val="nil"/>
            </w:tcBorders>
            <w:vAlign w:val="top"/>
          </w:tcPr>
          <w:p w14:paraId="6DB346E6">
            <w:pPr>
              <w:pStyle w:val="6"/>
            </w:pPr>
          </w:p>
        </w:tc>
        <w:tc>
          <w:tcPr>
            <w:tcW w:w="2748" w:type="dxa"/>
            <w:vMerge w:val="continue"/>
            <w:tcBorders>
              <w:top w:val="nil"/>
              <w:bottom w:val="nil"/>
            </w:tcBorders>
            <w:vAlign w:val="top"/>
          </w:tcPr>
          <w:p w14:paraId="0301630B">
            <w:pPr>
              <w:pStyle w:val="6"/>
            </w:pPr>
          </w:p>
        </w:tc>
        <w:tc>
          <w:tcPr>
            <w:tcW w:w="5296" w:type="dxa"/>
            <w:vAlign w:val="top"/>
          </w:tcPr>
          <w:p w14:paraId="0815D15E">
            <w:pPr>
              <w:spacing w:before="106" w:line="243" w:lineRule="auto"/>
              <w:ind w:left="84" w:right="138"/>
              <w:rPr>
                <w:rFonts w:ascii="宋体" w:hAnsi="宋体" w:eastAsia="宋体" w:cs="宋体"/>
                <w:sz w:val="21"/>
                <w:szCs w:val="21"/>
              </w:rPr>
            </w:pPr>
            <w:r>
              <w:rPr>
                <w:rFonts w:ascii="宋体" w:hAnsi="宋体" w:eastAsia="宋体" w:cs="宋体"/>
                <w:spacing w:val="1"/>
                <w:sz w:val="21"/>
                <w:szCs w:val="21"/>
              </w:rPr>
              <w:t>专业承包二级资质为相应</w:t>
            </w:r>
            <w:r>
              <w:rPr>
                <w:rFonts w:ascii="宋体" w:hAnsi="宋体" w:eastAsia="宋体" w:cs="宋体"/>
                <w:sz w:val="21"/>
                <w:szCs w:val="21"/>
              </w:rPr>
              <w:t xml:space="preserve">资质 </w:t>
            </w:r>
            <w:r>
              <w:rPr>
                <w:rFonts w:ascii="宋体" w:hAnsi="宋体" w:eastAsia="宋体" w:cs="宋体"/>
                <w:spacing w:val="1"/>
                <w:sz w:val="21"/>
                <w:szCs w:val="21"/>
              </w:rPr>
              <w:t>标准要求最低资质等级标准的1.5倍</w:t>
            </w:r>
          </w:p>
        </w:tc>
        <w:tc>
          <w:tcPr>
            <w:tcW w:w="1579" w:type="dxa"/>
            <w:vMerge w:val="continue"/>
            <w:tcBorders>
              <w:top w:val="nil"/>
            </w:tcBorders>
            <w:vAlign w:val="top"/>
          </w:tcPr>
          <w:p w14:paraId="6B1B72B8">
            <w:pPr>
              <w:pStyle w:val="6"/>
            </w:pPr>
          </w:p>
        </w:tc>
        <w:tc>
          <w:tcPr>
            <w:tcW w:w="1264" w:type="dxa"/>
            <w:vMerge w:val="continue"/>
            <w:tcBorders>
              <w:top w:val="nil"/>
              <w:bottom w:val="nil"/>
            </w:tcBorders>
            <w:vAlign w:val="top"/>
          </w:tcPr>
          <w:p w14:paraId="572AF5CD">
            <w:pPr>
              <w:pStyle w:val="6"/>
            </w:pPr>
          </w:p>
        </w:tc>
      </w:tr>
      <w:tr w14:paraId="7C11B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62DD5DA2">
            <w:pPr>
              <w:pStyle w:val="6"/>
            </w:pPr>
          </w:p>
        </w:tc>
        <w:tc>
          <w:tcPr>
            <w:tcW w:w="1309" w:type="dxa"/>
            <w:vMerge w:val="continue"/>
            <w:tcBorders>
              <w:top w:val="nil"/>
              <w:bottom w:val="nil"/>
            </w:tcBorders>
            <w:vAlign w:val="top"/>
          </w:tcPr>
          <w:p w14:paraId="7E1E3AF6">
            <w:pPr>
              <w:pStyle w:val="6"/>
            </w:pPr>
          </w:p>
        </w:tc>
        <w:tc>
          <w:tcPr>
            <w:tcW w:w="2748" w:type="dxa"/>
            <w:vMerge w:val="continue"/>
            <w:tcBorders>
              <w:top w:val="nil"/>
            </w:tcBorders>
            <w:vAlign w:val="top"/>
          </w:tcPr>
          <w:p w14:paraId="1940A777">
            <w:pPr>
              <w:pStyle w:val="6"/>
            </w:pPr>
          </w:p>
        </w:tc>
        <w:tc>
          <w:tcPr>
            <w:tcW w:w="5296" w:type="dxa"/>
            <w:vAlign w:val="top"/>
          </w:tcPr>
          <w:p w14:paraId="389B2280">
            <w:pPr>
              <w:spacing w:before="97" w:line="219" w:lineRule="auto"/>
              <w:ind w:left="84"/>
              <w:rPr>
                <w:rFonts w:ascii="宋体" w:hAnsi="宋体" w:eastAsia="宋体" w:cs="宋体"/>
                <w:sz w:val="21"/>
                <w:szCs w:val="21"/>
              </w:rPr>
            </w:pPr>
            <w:r>
              <w:rPr>
                <w:rFonts w:ascii="宋体" w:hAnsi="宋体" w:eastAsia="宋体" w:cs="宋体"/>
                <w:spacing w:val="-1"/>
                <w:sz w:val="21"/>
                <w:szCs w:val="21"/>
              </w:rPr>
              <w:t>满足资质标准要求中最低要求</w:t>
            </w:r>
          </w:p>
        </w:tc>
        <w:tc>
          <w:tcPr>
            <w:tcW w:w="1579" w:type="dxa"/>
            <w:vAlign w:val="top"/>
          </w:tcPr>
          <w:p w14:paraId="2ADC4859">
            <w:pPr>
              <w:spacing w:before="118" w:line="229" w:lineRule="auto"/>
              <w:ind w:left="627"/>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tcBorders>
            <w:vAlign w:val="top"/>
          </w:tcPr>
          <w:p w14:paraId="6AC549AC">
            <w:pPr>
              <w:pStyle w:val="6"/>
            </w:pPr>
          </w:p>
        </w:tc>
      </w:tr>
      <w:tr w14:paraId="56F54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16AB615E">
            <w:pPr>
              <w:pStyle w:val="6"/>
            </w:pPr>
          </w:p>
        </w:tc>
        <w:tc>
          <w:tcPr>
            <w:tcW w:w="1309" w:type="dxa"/>
            <w:vMerge w:val="continue"/>
            <w:tcBorders>
              <w:top w:val="nil"/>
              <w:bottom w:val="nil"/>
            </w:tcBorders>
            <w:vAlign w:val="top"/>
          </w:tcPr>
          <w:p w14:paraId="3A0B306C">
            <w:pPr>
              <w:pStyle w:val="6"/>
            </w:pPr>
          </w:p>
        </w:tc>
        <w:tc>
          <w:tcPr>
            <w:tcW w:w="2748" w:type="dxa"/>
            <w:vMerge w:val="restart"/>
            <w:tcBorders>
              <w:bottom w:val="nil"/>
            </w:tcBorders>
            <w:vAlign w:val="top"/>
          </w:tcPr>
          <w:p w14:paraId="3B096F9D">
            <w:pPr>
              <w:spacing w:before="297" w:line="219" w:lineRule="auto"/>
              <w:ind w:left="102"/>
              <w:rPr>
                <w:rFonts w:ascii="宋体" w:hAnsi="宋体" w:eastAsia="宋体" w:cs="宋体"/>
                <w:sz w:val="21"/>
                <w:szCs w:val="21"/>
              </w:rPr>
            </w:pPr>
            <w:r>
              <w:rPr>
                <w:rFonts w:ascii="宋体" w:hAnsi="宋体" w:eastAsia="宋体" w:cs="宋体"/>
                <w:spacing w:val="-1"/>
                <w:sz w:val="21"/>
                <w:szCs w:val="21"/>
              </w:rPr>
              <w:t>持有证书的施工现场管理人</w:t>
            </w:r>
          </w:p>
          <w:p w14:paraId="40FDFD84">
            <w:pPr>
              <w:spacing w:before="2" w:line="219" w:lineRule="auto"/>
              <w:ind w:left="1262"/>
              <w:rPr>
                <w:rFonts w:ascii="宋体" w:hAnsi="宋体" w:eastAsia="宋体" w:cs="宋体"/>
                <w:sz w:val="21"/>
                <w:szCs w:val="21"/>
              </w:rPr>
            </w:pPr>
            <w:r>
              <w:rPr>
                <w:rFonts w:ascii="宋体" w:hAnsi="宋体" w:eastAsia="宋体" w:cs="宋体"/>
                <w:sz w:val="21"/>
                <w:szCs w:val="21"/>
              </w:rPr>
              <w:t>数</w:t>
            </w:r>
          </w:p>
          <w:p w14:paraId="59B9EB46">
            <w:pPr>
              <w:spacing w:before="43" w:line="218" w:lineRule="auto"/>
              <w:ind w:left="992"/>
              <w:rPr>
                <w:rFonts w:ascii="宋体" w:hAnsi="宋体" w:eastAsia="宋体" w:cs="宋体"/>
                <w:sz w:val="21"/>
                <w:szCs w:val="21"/>
              </w:rPr>
            </w:pPr>
            <w:r>
              <w:rPr>
                <w:rFonts w:ascii="宋体" w:hAnsi="宋体" w:eastAsia="宋体" w:cs="宋体"/>
                <w:spacing w:val="-7"/>
                <w:sz w:val="21"/>
                <w:szCs w:val="21"/>
              </w:rPr>
              <w:t>(1-3-4)</w:t>
            </w:r>
          </w:p>
          <w:p w14:paraId="041638A2">
            <w:pPr>
              <w:spacing w:line="220" w:lineRule="auto"/>
              <w:ind w:left="1102"/>
              <w:rPr>
                <w:rFonts w:ascii="宋体" w:hAnsi="宋体" w:eastAsia="宋体" w:cs="宋体"/>
                <w:sz w:val="21"/>
                <w:szCs w:val="21"/>
              </w:rPr>
            </w:pPr>
            <w:r>
              <w:rPr>
                <w:rFonts w:ascii="宋体" w:hAnsi="宋体" w:eastAsia="宋体" w:cs="宋体"/>
                <w:spacing w:val="10"/>
                <w:sz w:val="21"/>
                <w:szCs w:val="21"/>
              </w:rPr>
              <w:t>(3分)</w:t>
            </w:r>
          </w:p>
        </w:tc>
        <w:tc>
          <w:tcPr>
            <w:tcW w:w="5296" w:type="dxa"/>
            <w:vAlign w:val="top"/>
          </w:tcPr>
          <w:p w14:paraId="1671AC46">
            <w:pPr>
              <w:spacing w:before="88" w:line="219" w:lineRule="auto"/>
              <w:ind w:left="84"/>
              <w:rPr>
                <w:rFonts w:ascii="宋体" w:hAnsi="宋体" w:eastAsia="宋体" w:cs="宋体"/>
                <w:sz w:val="21"/>
                <w:szCs w:val="21"/>
              </w:rPr>
            </w:pPr>
            <w:r>
              <w:rPr>
                <w:rFonts w:ascii="宋体" w:hAnsi="宋体" w:eastAsia="宋体" w:cs="宋体"/>
                <w:sz w:val="21"/>
                <w:szCs w:val="21"/>
              </w:rPr>
              <w:t>总承包特级、一级资质不少于50人</w:t>
            </w:r>
          </w:p>
        </w:tc>
        <w:tc>
          <w:tcPr>
            <w:tcW w:w="1579" w:type="dxa"/>
            <w:vMerge w:val="restart"/>
            <w:tcBorders>
              <w:bottom w:val="nil"/>
            </w:tcBorders>
            <w:vAlign w:val="top"/>
          </w:tcPr>
          <w:p w14:paraId="47CF77A8">
            <w:pPr>
              <w:pStyle w:val="6"/>
              <w:spacing w:line="448" w:lineRule="auto"/>
            </w:pPr>
          </w:p>
          <w:p w14:paraId="632BD18F">
            <w:pPr>
              <w:spacing w:before="68"/>
              <w:ind w:left="727"/>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168234F5">
            <w:pPr>
              <w:pStyle w:val="6"/>
            </w:pPr>
          </w:p>
        </w:tc>
      </w:tr>
      <w:tr w14:paraId="7AEF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7F1926AB">
            <w:pPr>
              <w:pStyle w:val="6"/>
            </w:pPr>
          </w:p>
        </w:tc>
        <w:tc>
          <w:tcPr>
            <w:tcW w:w="1309" w:type="dxa"/>
            <w:vMerge w:val="continue"/>
            <w:tcBorders>
              <w:top w:val="nil"/>
              <w:bottom w:val="nil"/>
            </w:tcBorders>
            <w:vAlign w:val="top"/>
          </w:tcPr>
          <w:p w14:paraId="0605FFE7">
            <w:pPr>
              <w:pStyle w:val="6"/>
            </w:pPr>
          </w:p>
        </w:tc>
        <w:tc>
          <w:tcPr>
            <w:tcW w:w="2748" w:type="dxa"/>
            <w:vMerge w:val="continue"/>
            <w:tcBorders>
              <w:top w:val="nil"/>
              <w:bottom w:val="nil"/>
            </w:tcBorders>
            <w:vAlign w:val="top"/>
          </w:tcPr>
          <w:p w14:paraId="02CE8CBC">
            <w:pPr>
              <w:pStyle w:val="6"/>
            </w:pPr>
          </w:p>
        </w:tc>
        <w:tc>
          <w:tcPr>
            <w:tcW w:w="5296" w:type="dxa"/>
            <w:vAlign w:val="top"/>
          </w:tcPr>
          <w:p w14:paraId="6F452714">
            <w:pPr>
              <w:spacing w:before="98" w:line="219" w:lineRule="auto"/>
              <w:ind w:left="84"/>
              <w:rPr>
                <w:rFonts w:ascii="宋体" w:hAnsi="宋体" w:eastAsia="宋体" w:cs="宋体"/>
                <w:sz w:val="21"/>
                <w:szCs w:val="21"/>
              </w:rPr>
            </w:pPr>
            <w:r>
              <w:rPr>
                <w:rFonts w:ascii="宋体" w:hAnsi="宋体" w:eastAsia="宋体" w:cs="宋体"/>
                <w:sz w:val="21"/>
                <w:szCs w:val="21"/>
              </w:rPr>
              <w:t>总承包二级资质、专业承包一级资质不少于30人</w:t>
            </w:r>
          </w:p>
        </w:tc>
        <w:tc>
          <w:tcPr>
            <w:tcW w:w="1579" w:type="dxa"/>
            <w:vMerge w:val="continue"/>
            <w:tcBorders>
              <w:top w:val="nil"/>
              <w:bottom w:val="nil"/>
            </w:tcBorders>
            <w:vAlign w:val="top"/>
          </w:tcPr>
          <w:p w14:paraId="57E5B267">
            <w:pPr>
              <w:pStyle w:val="6"/>
            </w:pPr>
          </w:p>
        </w:tc>
        <w:tc>
          <w:tcPr>
            <w:tcW w:w="1264" w:type="dxa"/>
            <w:vMerge w:val="continue"/>
            <w:tcBorders>
              <w:top w:val="nil"/>
              <w:bottom w:val="nil"/>
            </w:tcBorders>
            <w:vAlign w:val="top"/>
          </w:tcPr>
          <w:p w14:paraId="66A8FD55">
            <w:pPr>
              <w:pStyle w:val="6"/>
            </w:pPr>
          </w:p>
        </w:tc>
      </w:tr>
      <w:tr w14:paraId="127E8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00302545">
            <w:pPr>
              <w:pStyle w:val="6"/>
            </w:pPr>
          </w:p>
        </w:tc>
        <w:tc>
          <w:tcPr>
            <w:tcW w:w="1309" w:type="dxa"/>
            <w:vMerge w:val="continue"/>
            <w:tcBorders>
              <w:top w:val="nil"/>
              <w:bottom w:val="nil"/>
            </w:tcBorders>
            <w:vAlign w:val="top"/>
          </w:tcPr>
          <w:p w14:paraId="60DA3F69">
            <w:pPr>
              <w:pStyle w:val="6"/>
            </w:pPr>
          </w:p>
        </w:tc>
        <w:tc>
          <w:tcPr>
            <w:tcW w:w="2748" w:type="dxa"/>
            <w:vMerge w:val="continue"/>
            <w:tcBorders>
              <w:top w:val="nil"/>
              <w:bottom w:val="nil"/>
            </w:tcBorders>
            <w:vAlign w:val="top"/>
          </w:tcPr>
          <w:p w14:paraId="76935629">
            <w:pPr>
              <w:pStyle w:val="6"/>
            </w:pPr>
          </w:p>
        </w:tc>
        <w:tc>
          <w:tcPr>
            <w:tcW w:w="5296" w:type="dxa"/>
            <w:vAlign w:val="top"/>
          </w:tcPr>
          <w:p w14:paraId="72BB944E">
            <w:pPr>
              <w:spacing w:before="109" w:line="219" w:lineRule="auto"/>
              <w:ind w:left="84"/>
              <w:rPr>
                <w:rFonts w:ascii="宋体" w:hAnsi="宋体" w:eastAsia="宋体" w:cs="宋体"/>
                <w:sz w:val="21"/>
                <w:szCs w:val="21"/>
              </w:rPr>
            </w:pPr>
            <w:r>
              <w:rPr>
                <w:rFonts w:ascii="宋体" w:hAnsi="宋体" w:eastAsia="宋体" w:cs="宋体"/>
                <w:sz w:val="21"/>
                <w:szCs w:val="21"/>
              </w:rPr>
              <w:t>专业承包二级资质不少于25人</w:t>
            </w:r>
          </w:p>
        </w:tc>
        <w:tc>
          <w:tcPr>
            <w:tcW w:w="1579" w:type="dxa"/>
            <w:vMerge w:val="continue"/>
            <w:tcBorders>
              <w:top w:val="nil"/>
            </w:tcBorders>
            <w:vAlign w:val="top"/>
          </w:tcPr>
          <w:p w14:paraId="4C9C2870">
            <w:pPr>
              <w:pStyle w:val="6"/>
            </w:pPr>
          </w:p>
        </w:tc>
        <w:tc>
          <w:tcPr>
            <w:tcW w:w="1264" w:type="dxa"/>
            <w:vMerge w:val="continue"/>
            <w:tcBorders>
              <w:top w:val="nil"/>
              <w:bottom w:val="nil"/>
            </w:tcBorders>
            <w:vAlign w:val="top"/>
          </w:tcPr>
          <w:p w14:paraId="6D4A508A">
            <w:pPr>
              <w:pStyle w:val="6"/>
            </w:pPr>
          </w:p>
        </w:tc>
      </w:tr>
      <w:tr w14:paraId="213F7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14" w:type="dxa"/>
            <w:vMerge w:val="continue"/>
            <w:tcBorders>
              <w:top w:val="nil"/>
            </w:tcBorders>
            <w:vAlign w:val="top"/>
          </w:tcPr>
          <w:p w14:paraId="4F835A12">
            <w:pPr>
              <w:pStyle w:val="6"/>
            </w:pPr>
          </w:p>
        </w:tc>
        <w:tc>
          <w:tcPr>
            <w:tcW w:w="1309" w:type="dxa"/>
            <w:vMerge w:val="continue"/>
            <w:tcBorders>
              <w:top w:val="nil"/>
            </w:tcBorders>
            <w:vAlign w:val="top"/>
          </w:tcPr>
          <w:p w14:paraId="252159B9">
            <w:pPr>
              <w:pStyle w:val="6"/>
            </w:pPr>
          </w:p>
        </w:tc>
        <w:tc>
          <w:tcPr>
            <w:tcW w:w="2748" w:type="dxa"/>
            <w:vMerge w:val="continue"/>
            <w:tcBorders>
              <w:top w:val="nil"/>
            </w:tcBorders>
            <w:vAlign w:val="top"/>
          </w:tcPr>
          <w:p w14:paraId="50D87851">
            <w:pPr>
              <w:pStyle w:val="6"/>
            </w:pPr>
          </w:p>
        </w:tc>
        <w:tc>
          <w:tcPr>
            <w:tcW w:w="5296" w:type="dxa"/>
            <w:vAlign w:val="top"/>
          </w:tcPr>
          <w:p w14:paraId="205944DD">
            <w:pPr>
              <w:spacing w:before="92" w:line="221" w:lineRule="auto"/>
              <w:ind w:left="84"/>
              <w:rPr>
                <w:rFonts w:ascii="宋体" w:hAnsi="宋体" w:eastAsia="宋体" w:cs="宋体"/>
                <w:sz w:val="21"/>
                <w:szCs w:val="21"/>
              </w:rPr>
            </w:pPr>
            <w:r>
              <w:rPr>
                <w:rFonts w:ascii="宋体" w:hAnsi="宋体" w:eastAsia="宋体" w:cs="宋体"/>
                <w:spacing w:val="1"/>
                <w:sz w:val="21"/>
                <w:szCs w:val="21"/>
              </w:rPr>
              <w:t>不少于15人</w:t>
            </w:r>
          </w:p>
        </w:tc>
        <w:tc>
          <w:tcPr>
            <w:tcW w:w="1579" w:type="dxa"/>
            <w:vAlign w:val="top"/>
          </w:tcPr>
          <w:p w14:paraId="159005ED">
            <w:pPr>
              <w:spacing w:before="110" w:line="215" w:lineRule="auto"/>
              <w:ind w:left="627"/>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tcBorders>
            <w:vAlign w:val="top"/>
          </w:tcPr>
          <w:p w14:paraId="30A566AD">
            <w:pPr>
              <w:pStyle w:val="6"/>
            </w:pPr>
          </w:p>
        </w:tc>
      </w:tr>
    </w:tbl>
    <w:p w14:paraId="2D983F45">
      <w:pPr>
        <w:rPr>
          <w:rFonts w:ascii="Arial"/>
          <w:sz w:val="21"/>
        </w:rPr>
      </w:pPr>
    </w:p>
    <w:p w14:paraId="2BBBA0B3">
      <w:pPr>
        <w:rPr>
          <w:rFonts w:ascii="Arial" w:hAnsi="Arial" w:eastAsia="Arial" w:cs="Arial"/>
          <w:sz w:val="21"/>
          <w:szCs w:val="21"/>
        </w:rPr>
        <w:sectPr>
          <w:footerReference r:id="rId13" w:type="default"/>
          <w:pgSz w:w="16840" w:h="11910"/>
          <w:pgMar w:top="1012" w:right="1854" w:bottom="1099" w:left="1564" w:header="0" w:footer="813" w:gutter="0"/>
          <w:cols w:space="720" w:num="1"/>
        </w:sectPr>
      </w:pPr>
    </w:p>
    <w:p w14:paraId="6BD44046">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306"/>
        <w:gridCol w:w="1578"/>
        <w:gridCol w:w="1264"/>
      </w:tblGrid>
      <w:tr w14:paraId="45B3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07414434">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30C2FE38">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389BEAC8">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306" w:type="dxa"/>
            <w:vAlign w:val="top"/>
          </w:tcPr>
          <w:p w14:paraId="54E413C7">
            <w:pPr>
              <w:spacing w:before="78" w:line="218" w:lineRule="auto"/>
              <w:ind w:left="2247"/>
              <w:rPr>
                <w:rFonts w:ascii="宋体" w:hAnsi="宋体" w:eastAsia="宋体" w:cs="宋体"/>
                <w:sz w:val="22"/>
                <w:szCs w:val="22"/>
              </w:rPr>
            </w:pPr>
            <w:r>
              <w:rPr>
                <w:rFonts w:ascii="宋体" w:hAnsi="宋体" w:eastAsia="宋体" w:cs="宋体"/>
                <w:b/>
                <w:bCs/>
                <w:spacing w:val="-4"/>
                <w:sz w:val="22"/>
                <w:szCs w:val="22"/>
              </w:rPr>
              <w:t>评价标准</w:t>
            </w:r>
          </w:p>
        </w:tc>
        <w:tc>
          <w:tcPr>
            <w:tcW w:w="1578" w:type="dxa"/>
            <w:vAlign w:val="top"/>
          </w:tcPr>
          <w:p w14:paraId="0720071A">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084B9267">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31270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1214" w:type="dxa"/>
            <w:vMerge w:val="restart"/>
            <w:tcBorders>
              <w:bottom w:val="nil"/>
            </w:tcBorders>
            <w:vAlign w:val="top"/>
          </w:tcPr>
          <w:p w14:paraId="337E9EE8">
            <w:pPr>
              <w:pStyle w:val="6"/>
              <w:spacing w:line="242" w:lineRule="auto"/>
            </w:pPr>
          </w:p>
          <w:p w14:paraId="52E80846">
            <w:pPr>
              <w:pStyle w:val="6"/>
              <w:spacing w:line="242" w:lineRule="auto"/>
            </w:pPr>
          </w:p>
          <w:p w14:paraId="17D8DFF1">
            <w:pPr>
              <w:pStyle w:val="6"/>
              <w:spacing w:line="242" w:lineRule="auto"/>
            </w:pPr>
          </w:p>
          <w:p w14:paraId="4DE5D229">
            <w:pPr>
              <w:pStyle w:val="6"/>
              <w:spacing w:line="242" w:lineRule="auto"/>
            </w:pPr>
          </w:p>
          <w:p w14:paraId="543AC87F">
            <w:pPr>
              <w:pStyle w:val="6"/>
              <w:spacing w:line="242" w:lineRule="auto"/>
            </w:pPr>
          </w:p>
          <w:p w14:paraId="7A02F723">
            <w:pPr>
              <w:pStyle w:val="6"/>
              <w:spacing w:line="243" w:lineRule="auto"/>
            </w:pPr>
          </w:p>
          <w:p w14:paraId="6772C91E">
            <w:pPr>
              <w:pStyle w:val="6"/>
              <w:spacing w:line="243" w:lineRule="auto"/>
            </w:pPr>
          </w:p>
          <w:p w14:paraId="1465722F">
            <w:pPr>
              <w:pStyle w:val="6"/>
              <w:spacing w:line="243" w:lineRule="auto"/>
            </w:pPr>
          </w:p>
          <w:p w14:paraId="6B3EC319">
            <w:pPr>
              <w:pStyle w:val="6"/>
              <w:spacing w:line="243" w:lineRule="auto"/>
            </w:pPr>
          </w:p>
          <w:p w14:paraId="7968EB75">
            <w:pPr>
              <w:pStyle w:val="6"/>
              <w:spacing w:line="243" w:lineRule="auto"/>
            </w:pPr>
          </w:p>
          <w:p w14:paraId="4EE198CF">
            <w:pPr>
              <w:pStyle w:val="6"/>
              <w:spacing w:line="243" w:lineRule="auto"/>
            </w:pPr>
          </w:p>
          <w:p w14:paraId="181CA1BF">
            <w:pPr>
              <w:pStyle w:val="6"/>
              <w:spacing w:line="243" w:lineRule="auto"/>
            </w:pPr>
          </w:p>
          <w:p w14:paraId="10A9FAB1">
            <w:pPr>
              <w:pStyle w:val="6"/>
              <w:spacing w:line="243" w:lineRule="auto"/>
            </w:pPr>
          </w:p>
          <w:p w14:paraId="224D01CE">
            <w:pPr>
              <w:pStyle w:val="6"/>
              <w:spacing w:line="243" w:lineRule="auto"/>
            </w:pPr>
          </w:p>
          <w:p w14:paraId="60D1EA33">
            <w:pPr>
              <w:pStyle w:val="6"/>
              <w:spacing w:line="243" w:lineRule="auto"/>
            </w:pPr>
          </w:p>
          <w:p w14:paraId="719D4413">
            <w:pPr>
              <w:pStyle w:val="6"/>
              <w:spacing w:line="243" w:lineRule="auto"/>
            </w:pPr>
          </w:p>
          <w:p w14:paraId="1B4D9325">
            <w:pPr>
              <w:spacing w:before="72" w:line="219" w:lineRule="auto"/>
              <w:ind w:left="154"/>
              <w:rPr>
                <w:rFonts w:ascii="宋体" w:hAnsi="宋体" w:eastAsia="宋体" w:cs="宋体"/>
                <w:sz w:val="22"/>
                <w:szCs w:val="22"/>
              </w:rPr>
            </w:pPr>
            <w:r>
              <w:rPr>
                <w:rFonts w:ascii="宋体" w:hAnsi="宋体" w:eastAsia="宋体" w:cs="宋体"/>
                <w:spacing w:val="6"/>
                <w:sz w:val="22"/>
                <w:szCs w:val="22"/>
              </w:rPr>
              <w:t>综合素质</w:t>
            </w:r>
          </w:p>
          <w:p w14:paraId="429DC0AC">
            <w:pPr>
              <w:spacing w:before="2" w:line="222" w:lineRule="auto"/>
              <w:ind w:left="435"/>
              <w:rPr>
                <w:rFonts w:ascii="宋体" w:hAnsi="宋体" w:eastAsia="宋体" w:cs="宋体"/>
                <w:sz w:val="22"/>
                <w:szCs w:val="22"/>
              </w:rPr>
            </w:pPr>
            <w:r>
              <w:rPr>
                <w:rFonts w:ascii="宋体" w:hAnsi="宋体" w:eastAsia="宋体" w:cs="宋体"/>
                <w:spacing w:val="-11"/>
                <w:sz w:val="22"/>
                <w:szCs w:val="22"/>
              </w:rPr>
              <w:t>(1)</w:t>
            </w:r>
          </w:p>
          <w:p w14:paraId="5C1B4B50">
            <w:pPr>
              <w:spacing w:before="2" w:line="220" w:lineRule="auto"/>
              <w:ind w:left="264"/>
              <w:rPr>
                <w:rFonts w:ascii="宋体" w:hAnsi="宋体" w:eastAsia="宋体" w:cs="宋体"/>
                <w:sz w:val="22"/>
                <w:szCs w:val="22"/>
              </w:rPr>
            </w:pPr>
            <w:r>
              <w:rPr>
                <w:rFonts w:ascii="宋体" w:hAnsi="宋体" w:eastAsia="宋体" w:cs="宋体"/>
                <w:spacing w:val="9"/>
                <w:sz w:val="22"/>
                <w:szCs w:val="22"/>
              </w:rPr>
              <w:t>(52分)</w:t>
            </w:r>
          </w:p>
        </w:tc>
        <w:tc>
          <w:tcPr>
            <w:tcW w:w="1289" w:type="dxa"/>
            <w:vMerge w:val="restart"/>
            <w:tcBorders>
              <w:bottom w:val="nil"/>
            </w:tcBorders>
            <w:vAlign w:val="top"/>
          </w:tcPr>
          <w:p w14:paraId="3BBFBA78">
            <w:pPr>
              <w:pStyle w:val="6"/>
              <w:spacing w:line="249" w:lineRule="auto"/>
            </w:pPr>
          </w:p>
          <w:p w14:paraId="2B50615F">
            <w:pPr>
              <w:pStyle w:val="6"/>
              <w:spacing w:line="249" w:lineRule="auto"/>
            </w:pPr>
          </w:p>
          <w:p w14:paraId="358D20C7">
            <w:pPr>
              <w:pStyle w:val="6"/>
              <w:spacing w:line="249" w:lineRule="auto"/>
            </w:pPr>
          </w:p>
          <w:p w14:paraId="53F1D390">
            <w:pPr>
              <w:pStyle w:val="6"/>
              <w:spacing w:line="249" w:lineRule="auto"/>
            </w:pPr>
          </w:p>
          <w:p w14:paraId="52D3E85A">
            <w:pPr>
              <w:pStyle w:val="6"/>
              <w:spacing w:line="249" w:lineRule="auto"/>
            </w:pPr>
          </w:p>
          <w:p w14:paraId="616526AF">
            <w:pPr>
              <w:pStyle w:val="6"/>
              <w:spacing w:line="250" w:lineRule="auto"/>
            </w:pPr>
          </w:p>
          <w:p w14:paraId="1678251B">
            <w:pPr>
              <w:pStyle w:val="6"/>
              <w:spacing w:line="250" w:lineRule="auto"/>
            </w:pPr>
          </w:p>
          <w:p w14:paraId="4F8F01CF">
            <w:pPr>
              <w:pStyle w:val="6"/>
              <w:spacing w:line="250" w:lineRule="auto"/>
            </w:pPr>
          </w:p>
          <w:p w14:paraId="79DC9B85">
            <w:pPr>
              <w:pStyle w:val="6"/>
              <w:spacing w:line="250" w:lineRule="auto"/>
            </w:pPr>
          </w:p>
          <w:p w14:paraId="323294A8">
            <w:pPr>
              <w:spacing w:before="71" w:line="222" w:lineRule="auto"/>
              <w:ind w:left="360" w:right="217" w:hanging="169"/>
              <w:rPr>
                <w:rFonts w:ascii="宋体" w:hAnsi="宋体" w:eastAsia="宋体" w:cs="宋体"/>
                <w:sz w:val="22"/>
                <w:szCs w:val="22"/>
                <w:highlight w:val="none"/>
              </w:rPr>
            </w:pPr>
            <w:r>
              <w:rPr>
                <w:rFonts w:ascii="宋体" w:hAnsi="宋体" w:eastAsia="宋体" w:cs="宋体"/>
                <w:spacing w:val="-3"/>
                <w:sz w:val="22"/>
                <w:szCs w:val="22"/>
                <w:highlight w:val="none"/>
              </w:rPr>
              <w:t>制度建设</w:t>
            </w:r>
            <w:r>
              <w:rPr>
                <w:rFonts w:ascii="宋体" w:hAnsi="宋体" w:eastAsia="宋体" w:cs="宋体"/>
                <w:spacing w:val="1"/>
                <w:sz w:val="22"/>
                <w:szCs w:val="22"/>
                <w:highlight w:val="none"/>
              </w:rPr>
              <w:t xml:space="preserve"> </w:t>
            </w:r>
            <w:r>
              <w:rPr>
                <w:rFonts w:ascii="宋体" w:hAnsi="宋体" w:eastAsia="宋体" w:cs="宋体"/>
                <w:spacing w:val="-10"/>
                <w:sz w:val="22"/>
                <w:szCs w:val="22"/>
                <w:highlight w:val="none"/>
              </w:rPr>
              <w:t>(1-4)</w:t>
            </w:r>
          </w:p>
          <w:p w14:paraId="431A9AA5">
            <w:pPr>
              <w:spacing w:line="220" w:lineRule="auto"/>
              <w:ind w:left="360"/>
              <w:rPr>
                <w:rFonts w:ascii="宋体" w:hAnsi="宋体" w:eastAsia="宋体" w:cs="宋体"/>
                <w:sz w:val="22"/>
                <w:szCs w:val="22"/>
              </w:rPr>
            </w:pPr>
            <w:r>
              <w:rPr>
                <w:rFonts w:ascii="宋体" w:hAnsi="宋体" w:eastAsia="宋体" w:cs="宋体"/>
                <w:spacing w:val="12"/>
                <w:sz w:val="22"/>
                <w:szCs w:val="22"/>
                <w:highlight w:val="none"/>
              </w:rPr>
              <w:t>(</w:t>
            </w:r>
            <w:r>
              <w:rPr>
                <w:rFonts w:hint="eastAsia" w:ascii="宋体" w:hAnsi="宋体" w:eastAsia="宋体" w:cs="宋体"/>
                <w:spacing w:val="12"/>
                <w:sz w:val="22"/>
                <w:szCs w:val="22"/>
                <w:highlight w:val="none"/>
                <w:lang w:val="en-US" w:eastAsia="zh-CN"/>
              </w:rPr>
              <w:t>5</w:t>
            </w:r>
            <w:r>
              <w:rPr>
                <w:rFonts w:ascii="宋体" w:hAnsi="宋体" w:eastAsia="宋体" w:cs="宋体"/>
                <w:spacing w:val="12"/>
                <w:sz w:val="22"/>
                <w:szCs w:val="22"/>
                <w:highlight w:val="none"/>
              </w:rPr>
              <w:t>分)</w:t>
            </w:r>
          </w:p>
        </w:tc>
        <w:tc>
          <w:tcPr>
            <w:tcW w:w="2768" w:type="dxa"/>
            <w:vAlign w:val="top"/>
          </w:tcPr>
          <w:p w14:paraId="22D9C558">
            <w:pPr>
              <w:spacing w:before="99" w:line="219" w:lineRule="auto"/>
              <w:ind w:left="932"/>
              <w:jc w:val="left"/>
              <w:rPr>
                <w:rFonts w:ascii="宋体" w:hAnsi="宋体" w:eastAsia="宋体" w:cs="宋体"/>
                <w:sz w:val="22"/>
                <w:szCs w:val="22"/>
              </w:rPr>
            </w:pPr>
            <w:r>
              <w:rPr>
                <w:rFonts w:ascii="宋体" w:hAnsi="宋体" w:eastAsia="宋体" w:cs="宋体"/>
                <w:spacing w:val="3"/>
                <w:sz w:val="22"/>
                <w:szCs w:val="22"/>
              </w:rPr>
              <w:t>管理制度</w:t>
            </w:r>
          </w:p>
          <w:p w14:paraId="2FF6D636">
            <w:pPr>
              <w:spacing w:before="31" w:line="208" w:lineRule="auto"/>
              <w:ind w:left="992"/>
              <w:jc w:val="left"/>
              <w:rPr>
                <w:rFonts w:ascii="宋体" w:hAnsi="宋体" w:eastAsia="宋体" w:cs="宋体"/>
                <w:sz w:val="22"/>
                <w:szCs w:val="22"/>
              </w:rPr>
            </w:pPr>
            <w:r>
              <w:rPr>
                <w:rFonts w:ascii="宋体" w:hAnsi="宋体" w:eastAsia="宋体" w:cs="宋体"/>
                <w:spacing w:val="-7"/>
                <w:sz w:val="22"/>
                <w:szCs w:val="22"/>
              </w:rPr>
              <w:t>(1-4-1)</w:t>
            </w:r>
          </w:p>
          <w:p w14:paraId="059F5792">
            <w:pPr>
              <w:spacing w:line="220" w:lineRule="auto"/>
              <w:ind w:left="1101"/>
              <w:jc w:val="left"/>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68E2189A">
            <w:pPr>
              <w:pStyle w:val="6"/>
              <w:spacing w:line="295" w:lineRule="auto"/>
            </w:pPr>
          </w:p>
          <w:p w14:paraId="0992A3CA">
            <w:pPr>
              <w:spacing w:before="72" w:line="219" w:lineRule="auto"/>
              <w:ind w:left="74"/>
              <w:rPr>
                <w:rFonts w:ascii="宋体" w:hAnsi="宋体" w:eastAsia="宋体" w:cs="宋体"/>
                <w:sz w:val="22"/>
                <w:szCs w:val="22"/>
              </w:rPr>
            </w:pPr>
            <w:r>
              <w:rPr>
                <w:rFonts w:ascii="宋体" w:hAnsi="宋体" w:eastAsia="宋体" w:cs="宋体"/>
                <w:sz w:val="22"/>
                <w:szCs w:val="22"/>
              </w:rPr>
              <w:t>经营、生产、质量、安全、人事、财务等制度健全</w:t>
            </w:r>
          </w:p>
        </w:tc>
        <w:tc>
          <w:tcPr>
            <w:tcW w:w="1578" w:type="dxa"/>
            <w:vAlign w:val="top"/>
          </w:tcPr>
          <w:p w14:paraId="2CADFD86">
            <w:pPr>
              <w:spacing w:before="238" w:line="230" w:lineRule="auto"/>
              <w:ind w:left="677" w:right="106" w:hanging="549"/>
              <w:rPr>
                <w:rFonts w:ascii="宋体" w:hAnsi="宋体" w:eastAsia="宋体" w:cs="宋体"/>
                <w:sz w:val="22"/>
                <w:szCs w:val="22"/>
              </w:rPr>
            </w:pPr>
            <w:r>
              <w:rPr>
                <w:rFonts w:ascii="宋体" w:hAnsi="宋体" w:eastAsia="宋体" w:cs="宋体"/>
                <w:spacing w:val="1"/>
                <w:sz w:val="22"/>
                <w:szCs w:val="22"/>
              </w:rPr>
              <w:t>每少1项扣0.5</w:t>
            </w:r>
            <w:r>
              <w:rPr>
                <w:rFonts w:ascii="宋体" w:hAnsi="宋体" w:eastAsia="宋体" w:cs="宋体"/>
                <w:spacing w:val="4"/>
                <w:sz w:val="22"/>
                <w:szCs w:val="22"/>
              </w:rPr>
              <w:t xml:space="preserve"> </w:t>
            </w:r>
            <w:r>
              <w:rPr>
                <w:rFonts w:ascii="宋体" w:hAnsi="宋体" w:eastAsia="宋体" w:cs="宋体"/>
                <w:sz w:val="22"/>
                <w:szCs w:val="22"/>
              </w:rPr>
              <w:t>分</w:t>
            </w:r>
          </w:p>
        </w:tc>
        <w:tc>
          <w:tcPr>
            <w:tcW w:w="1264" w:type="dxa"/>
            <w:vAlign w:val="top"/>
          </w:tcPr>
          <w:p w14:paraId="24D422EF">
            <w:pPr>
              <w:pStyle w:val="6"/>
            </w:pPr>
          </w:p>
        </w:tc>
      </w:tr>
      <w:tr w14:paraId="3EAF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214" w:type="dxa"/>
            <w:vMerge w:val="continue"/>
            <w:tcBorders>
              <w:top w:val="nil"/>
              <w:bottom w:val="nil"/>
            </w:tcBorders>
            <w:vAlign w:val="top"/>
          </w:tcPr>
          <w:p w14:paraId="6C927470">
            <w:pPr>
              <w:pStyle w:val="6"/>
            </w:pPr>
          </w:p>
        </w:tc>
        <w:tc>
          <w:tcPr>
            <w:tcW w:w="1289" w:type="dxa"/>
            <w:vMerge w:val="continue"/>
            <w:tcBorders>
              <w:top w:val="nil"/>
              <w:bottom w:val="nil"/>
            </w:tcBorders>
            <w:vAlign w:val="top"/>
          </w:tcPr>
          <w:p w14:paraId="365998DE">
            <w:pPr>
              <w:pStyle w:val="6"/>
            </w:pPr>
          </w:p>
        </w:tc>
        <w:tc>
          <w:tcPr>
            <w:tcW w:w="2768" w:type="dxa"/>
            <w:vMerge w:val="restart"/>
            <w:tcBorders>
              <w:bottom w:val="nil"/>
            </w:tcBorders>
            <w:vAlign w:val="top"/>
          </w:tcPr>
          <w:p w14:paraId="5933160F">
            <w:pPr>
              <w:spacing w:before="90" w:line="219" w:lineRule="auto"/>
              <w:ind w:left="492"/>
              <w:rPr>
                <w:rFonts w:ascii="宋体" w:hAnsi="宋体" w:eastAsia="宋体" w:cs="宋体"/>
                <w:sz w:val="22"/>
                <w:szCs w:val="22"/>
              </w:rPr>
            </w:pPr>
            <w:r>
              <w:rPr>
                <w:rFonts w:ascii="宋体" w:hAnsi="宋体" w:eastAsia="宋体" w:cs="宋体"/>
                <w:spacing w:val="-2"/>
                <w:sz w:val="22"/>
                <w:szCs w:val="22"/>
              </w:rPr>
              <w:t>质量管理体系认证</w:t>
            </w:r>
          </w:p>
          <w:p w14:paraId="0C240F4B">
            <w:pPr>
              <w:spacing w:before="12" w:line="216" w:lineRule="auto"/>
              <w:ind w:left="992"/>
              <w:rPr>
                <w:rFonts w:ascii="宋体" w:hAnsi="宋体" w:eastAsia="宋体" w:cs="宋体"/>
                <w:sz w:val="22"/>
                <w:szCs w:val="22"/>
              </w:rPr>
            </w:pPr>
            <w:r>
              <w:rPr>
                <w:rFonts w:ascii="宋体" w:hAnsi="宋体" w:eastAsia="宋体" w:cs="宋体"/>
                <w:spacing w:val="-7"/>
                <w:sz w:val="22"/>
                <w:szCs w:val="22"/>
              </w:rPr>
              <w:t>(1-4-2)</w:t>
            </w:r>
          </w:p>
          <w:p w14:paraId="1653E817">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06" w:type="dxa"/>
            <w:vAlign w:val="top"/>
          </w:tcPr>
          <w:p w14:paraId="0EB2B308">
            <w:pPr>
              <w:spacing w:before="117"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78" w:type="dxa"/>
            <w:vAlign w:val="top"/>
          </w:tcPr>
          <w:p w14:paraId="1167636D">
            <w:pPr>
              <w:spacing w:before="132" w:line="241"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71C018BA">
            <w:pPr>
              <w:pStyle w:val="6"/>
            </w:pPr>
          </w:p>
        </w:tc>
      </w:tr>
      <w:tr w14:paraId="02D58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14" w:type="dxa"/>
            <w:vMerge w:val="continue"/>
            <w:tcBorders>
              <w:top w:val="nil"/>
              <w:bottom w:val="nil"/>
            </w:tcBorders>
            <w:vAlign w:val="top"/>
          </w:tcPr>
          <w:p w14:paraId="4BEF5345">
            <w:pPr>
              <w:pStyle w:val="6"/>
            </w:pPr>
          </w:p>
        </w:tc>
        <w:tc>
          <w:tcPr>
            <w:tcW w:w="1289" w:type="dxa"/>
            <w:vMerge w:val="continue"/>
            <w:tcBorders>
              <w:top w:val="nil"/>
              <w:bottom w:val="nil"/>
            </w:tcBorders>
            <w:vAlign w:val="top"/>
          </w:tcPr>
          <w:p w14:paraId="7407BE2F">
            <w:pPr>
              <w:pStyle w:val="6"/>
            </w:pPr>
          </w:p>
        </w:tc>
        <w:tc>
          <w:tcPr>
            <w:tcW w:w="2768" w:type="dxa"/>
            <w:vMerge w:val="continue"/>
            <w:tcBorders>
              <w:top w:val="nil"/>
            </w:tcBorders>
            <w:vAlign w:val="top"/>
          </w:tcPr>
          <w:p w14:paraId="2EFFC9DC">
            <w:pPr>
              <w:pStyle w:val="6"/>
            </w:pPr>
          </w:p>
        </w:tc>
        <w:tc>
          <w:tcPr>
            <w:tcW w:w="5306" w:type="dxa"/>
            <w:vAlign w:val="top"/>
          </w:tcPr>
          <w:p w14:paraId="3F2BDA12">
            <w:pPr>
              <w:spacing w:before="131"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78" w:type="dxa"/>
            <w:vAlign w:val="top"/>
          </w:tcPr>
          <w:p w14:paraId="238A61B2">
            <w:pPr>
              <w:spacing w:before="152"/>
              <w:ind w:left="72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2C88A2B8">
            <w:pPr>
              <w:pStyle w:val="6"/>
            </w:pPr>
          </w:p>
        </w:tc>
      </w:tr>
      <w:tr w14:paraId="10CF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14" w:type="dxa"/>
            <w:vMerge w:val="continue"/>
            <w:tcBorders>
              <w:top w:val="nil"/>
              <w:bottom w:val="nil"/>
            </w:tcBorders>
            <w:vAlign w:val="top"/>
          </w:tcPr>
          <w:p w14:paraId="06DE7ACA">
            <w:pPr>
              <w:pStyle w:val="6"/>
            </w:pPr>
          </w:p>
        </w:tc>
        <w:tc>
          <w:tcPr>
            <w:tcW w:w="1289" w:type="dxa"/>
            <w:vMerge w:val="continue"/>
            <w:tcBorders>
              <w:top w:val="nil"/>
              <w:bottom w:val="nil"/>
            </w:tcBorders>
            <w:vAlign w:val="top"/>
          </w:tcPr>
          <w:p w14:paraId="59DE76AB">
            <w:pPr>
              <w:pStyle w:val="6"/>
            </w:pPr>
          </w:p>
        </w:tc>
        <w:tc>
          <w:tcPr>
            <w:tcW w:w="2768" w:type="dxa"/>
            <w:vMerge w:val="restart"/>
            <w:tcBorders>
              <w:bottom w:val="nil"/>
            </w:tcBorders>
            <w:vAlign w:val="top"/>
          </w:tcPr>
          <w:p w14:paraId="413EAF41">
            <w:pPr>
              <w:spacing w:before="102" w:line="219" w:lineRule="auto"/>
              <w:ind w:left="492"/>
              <w:rPr>
                <w:rFonts w:ascii="宋体" w:hAnsi="宋体" w:eastAsia="宋体" w:cs="宋体"/>
                <w:sz w:val="22"/>
                <w:szCs w:val="22"/>
              </w:rPr>
            </w:pPr>
            <w:r>
              <w:rPr>
                <w:rFonts w:ascii="宋体" w:hAnsi="宋体" w:eastAsia="宋体" w:cs="宋体"/>
                <w:spacing w:val="-1"/>
                <w:sz w:val="22"/>
                <w:szCs w:val="22"/>
              </w:rPr>
              <w:t>环境管理体系认证</w:t>
            </w:r>
          </w:p>
          <w:p w14:paraId="6ED5C411">
            <w:pPr>
              <w:spacing w:before="22" w:line="199" w:lineRule="auto"/>
              <w:ind w:left="992"/>
              <w:rPr>
                <w:rFonts w:ascii="宋体" w:hAnsi="宋体" w:eastAsia="宋体" w:cs="宋体"/>
                <w:sz w:val="22"/>
                <w:szCs w:val="22"/>
              </w:rPr>
            </w:pPr>
            <w:r>
              <w:rPr>
                <w:rFonts w:ascii="宋体" w:hAnsi="宋体" w:eastAsia="宋体" w:cs="宋体"/>
                <w:spacing w:val="-7"/>
                <w:sz w:val="22"/>
                <w:szCs w:val="22"/>
              </w:rPr>
              <w:t>(1-4-3)</w:t>
            </w:r>
          </w:p>
          <w:p w14:paraId="51A3F554">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06" w:type="dxa"/>
            <w:vAlign w:val="top"/>
          </w:tcPr>
          <w:p w14:paraId="52252883">
            <w:pPr>
              <w:spacing w:before="129"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78" w:type="dxa"/>
            <w:vAlign w:val="top"/>
          </w:tcPr>
          <w:p w14:paraId="2E62DFF1">
            <w:pPr>
              <w:spacing w:before="143" w:line="241"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3D4080EF">
            <w:pPr>
              <w:pStyle w:val="6"/>
            </w:pPr>
          </w:p>
        </w:tc>
      </w:tr>
      <w:tr w14:paraId="1A5C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14" w:type="dxa"/>
            <w:vMerge w:val="continue"/>
            <w:tcBorders>
              <w:top w:val="nil"/>
              <w:bottom w:val="nil"/>
            </w:tcBorders>
            <w:vAlign w:val="top"/>
          </w:tcPr>
          <w:p w14:paraId="3FE72864">
            <w:pPr>
              <w:pStyle w:val="6"/>
            </w:pPr>
          </w:p>
        </w:tc>
        <w:tc>
          <w:tcPr>
            <w:tcW w:w="1289" w:type="dxa"/>
            <w:vMerge w:val="continue"/>
            <w:tcBorders>
              <w:top w:val="nil"/>
              <w:bottom w:val="nil"/>
            </w:tcBorders>
            <w:vAlign w:val="top"/>
          </w:tcPr>
          <w:p w14:paraId="430CD6CB">
            <w:pPr>
              <w:pStyle w:val="6"/>
            </w:pPr>
          </w:p>
        </w:tc>
        <w:tc>
          <w:tcPr>
            <w:tcW w:w="2768" w:type="dxa"/>
            <w:vMerge w:val="continue"/>
            <w:tcBorders>
              <w:top w:val="nil"/>
            </w:tcBorders>
            <w:vAlign w:val="top"/>
          </w:tcPr>
          <w:p w14:paraId="339186C1">
            <w:pPr>
              <w:pStyle w:val="6"/>
            </w:pPr>
          </w:p>
        </w:tc>
        <w:tc>
          <w:tcPr>
            <w:tcW w:w="5306" w:type="dxa"/>
            <w:vAlign w:val="top"/>
          </w:tcPr>
          <w:p w14:paraId="2C845E0D">
            <w:pPr>
              <w:spacing w:before="132"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78" w:type="dxa"/>
            <w:vAlign w:val="top"/>
          </w:tcPr>
          <w:p w14:paraId="4533CBB9">
            <w:pPr>
              <w:spacing w:before="153"/>
              <w:ind w:left="72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11BF0D14">
            <w:pPr>
              <w:pStyle w:val="6"/>
            </w:pPr>
          </w:p>
        </w:tc>
      </w:tr>
      <w:tr w14:paraId="0CB6E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214" w:type="dxa"/>
            <w:vMerge w:val="continue"/>
            <w:tcBorders>
              <w:top w:val="nil"/>
              <w:bottom w:val="nil"/>
            </w:tcBorders>
            <w:vAlign w:val="top"/>
          </w:tcPr>
          <w:p w14:paraId="064E182B">
            <w:pPr>
              <w:pStyle w:val="6"/>
            </w:pPr>
          </w:p>
        </w:tc>
        <w:tc>
          <w:tcPr>
            <w:tcW w:w="1289" w:type="dxa"/>
            <w:vMerge w:val="continue"/>
            <w:tcBorders>
              <w:top w:val="nil"/>
              <w:bottom w:val="nil"/>
            </w:tcBorders>
            <w:vAlign w:val="top"/>
          </w:tcPr>
          <w:p w14:paraId="2A46D2F7">
            <w:pPr>
              <w:pStyle w:val="6"/>
            </w:pPr>
          </w:p>
        </w:tc>
        <w:tc>
          <w:tcPr>
            <w:tcW w:w="2768" w:type="dxa"/>
            <w:vMerge w:val="restart"/>
            <w:tcBorders>
              <w:bottom w:val="nil"/>
            </w:tcBorders>
            <w:vAlign w:val="top"/>
          </w:tcPr>
          <w:p w14:paraId="1169ED44">
            <w:pPr>
              <w:spacing w:before="122" w:line="213" w:lineRule="auto"/>
              <w:ind w:left="52"/>
              <w:rPr>
                <w:rFonts w:ascii="宋体" w:hAnsi="宋体" w:eastAsia="宋体" w:cs="宋体"/>
                <w:sz w:val="22"/>
                <w:szCs w:val="22"/>
              </w:rPr>
            </w:pPr>
            <w:r>
              <w:rPr>
                <w:rFonts w:ascii="宋体" w:hAnsi="宋体" w:eastAsia="宋体" w:cs="宋体"/>
                <w:spacing w:val="-1"/>
                <w:sz w:val="22"/>
                <w:szCs w:val="22"/>
              </w:rPr>
              <w:t>职业健康安全管理体系认证</w:t>
            </w:r>
          </w:p>
          <w:p w14:paraId="6C565E6F">
            <w:pPr>
              <w:spacing w:before="1" w:line="215" w:lineRule="auto"/>
              <w:ind w:left="992"/>
              <w:rPr>
                <w:rFonts w:ascii="宋体" w:hAnsi="宋体" w:eastAsia="宋体" w:cs="宋体"/>
                <w:sz w:val="22"/>
                <w:szCs w:val="22"/>
              </w:rPr>
            </w:pPr>
            <w:r>
              <w:rPr>
                <w:rFonts w:ascii="宋体" w:hAnsi="宋体" w:eastAsia="宋体" w:cs="宋体"/>
                <w:spacing w:val="-7"/>
                <w:sz w:val="22"/>
                <w:szCs w:val="22"/>
              </w:rPr>
              <w:t>(1-4-4)</w:t>
            </w:r>
          </w:p>
          <w:p w14:paraId="22009B88">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06" w:type="dxa"/>
            <w:vAlign w:val="top"/>
          </w:tcPr>
          <w:p w14:paraId="4F2EC16A">
            <w:pPr>
              <w:spacing w:before="140" w:line="227" w:lineRule="auto"/>
              <w:ind w:left="74"/>
              <w:rPr>
                <w:rFonts w:ascii="宋体" w:hAnsi="宋体" w:eastAsia="宋体" w:cs="宋体"/>
                <w:sz w:val="22"/>
                <w:szCs w:val="22"/>
              </w:rPr>
            </w:pPr>
            <w:r>
              <w:rPr>
                <w:rFonts w:ascii="宋体" w:hAnsi="宋体" w:eastAsia="宋体" w:cs="宋体"/>
                <w:spacing w:val="-3"/>
                <w:sz w:val="22"/>
                <w:szCs w:val="22"/>
              </w:rPr>
              <w:t>通过</w:t>
            </w:r>
          </w:p>
        </w:tc>
        <w:tc>
          <w:tcPr>
            <w:tcW w:w="1578" w:type="dxa"/>
            <w:vAlign w:val="top"/>
          </w:tcPr>
          <w:p w14:paraId="0307CC56">
            <w:pPr>
              <w:spacing w:before="155" w:line="241"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58F9F932">
            <w:pPr>
              <w:pStyle w:val="6"/>
            </w:pPr>
          </w:p>
        </w:tc>
      </w:tr>
      <w:tr w14:paraId="316ED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214" w:type="dxa"/>
            <w:vMerge w:val="continue"/>
            <w:tcBorders>
              <w:top w:val="nil"/>
              <w:bottom w:val="nil"/>
            </w:tcBorders>
            <w:vAlign w:val="top"/>
          </w:tcPr>
          <w:p w14:paraId="1E493744">
            <w:pPr>
              <w:pStyle w:val="6"/>
            </w:pPr>
          </w:p>
        </w:tc>
        <w:tc>
          <w:tcPr>
            <w:tcW w:w="1289" w:type="dxa"/>
            <w:vMerge w:val="continue"/>
            <w:tcBorders>
              <w:top w:val="nil"/>
              <w:bottom w:val="nil"/>
            </w:tcBorders>
            <w:vAlign w:val="top"/>
          </w:tcPr>
          <w:p w14:paraId="12F9C50C">
            <w:pPr>
              <w:pStyle w:val="6"/>
            </w:pPr>
          </w:p>
        </w:tc>
        <w:tc>
          <w:tcPr>
            <w:tcW w:w="2768" w:type="dxa"/>
            <w:vMerge w:val="continue"/>
            <w:tcBorders>
              <w:top w:val="nil"/>
            </w:tcBorders>
            <w:vAlign w:val="top"/>
          </w:tcPr>
          <w:p w14:paraId="2FA174C4">
            <w:pPr>
              <w:pStyle w:val="6"/>
            </w:pPr>
          </w:p>
        </w:tc>
        <w:tc>
          <w:tcPr>
            <w:tcW w:w="5306" w:type="dxa"/>
            <w:vAlign w:val="top"/>
          </w:tcPr>
          <w:p w14:paraId="51A58D44">
            <w:pPr>
              <w:spacing w:before="124" w:line="220" w:lineRule="auto"/>
              <w:ind w:left="74"/>
              <w:rPr>
                <w:rFonts w:ascii="宋体" w:hAnsi="宋体" w:eastAsia="宋体" w:cs="宋体"/>
                <w:sz w:val="22"/>
                <w:szCs w:val="22"/>
              </w:rPr>
            </w:pPr>
            <w:r>
              <w:rPr>
                <w:rFonts w:ascii="宋体" w:hAnsi="宋体" w:eastAsia="宋体" w:cs="宋体"/>
                <w:spacing w:val="2"/>
                <w:sz w:val="22"/>
                <w:szCs w:val="22"/>
              </w:rPr>
              <w:t>未通过</w:t>
            </w:r>
          </w:p>
        </w:tc>
        <w:tc>
          <w:tcPr>
            <w:tcW w:w="1578" w:type="dxa"/>
            <w:vAlign w:val="top"/>
          </w:tcPr>
          <w:p w14:paraId="6307E2AA">
            <w:pPr>
              <w:spacing w:before="145"/>
              <w:ind w:left="72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483227DD">
            <w:pPr>
              <w:pStyle w:val="6"/>
            </w:pPr>
          </w:p>
        </w:tc>
      </w:tr>
      <w:tr w14:paraId="7A9C2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52361251">
            <w:pPr>
              <w:pStyle w:val="6"/>
            </w:pPr>
          </w:p>
        </w:tc>
        <w:tc>
          <w:tcPr>
            <w:tcW w:w="1289" w:type="dxa"/>
            <w:vMerge w:val="restart"/>
            <w:tcBorders>
              <w:bottom w:val="nil"/>
            </w:tcBorders>
            <w:vAlign w:val="top"/>
          </w:tcPr>
          <w:p w14:paraId="6EDE5879">
            <w:pPr>
              <w:pStyle w:val="6"/>
              <w:spacing w:line="269" w:lineRule="auto"/>
            </w:pPr>
          </w:p>
          <w:p w14:paraId="15AC93CD">
            <w:pPr>
              <w:pStyle w:val="6"/>
              <w:spacing w:line="269" w:lineRule="auto"/>
            </w:pPr>
          </w:p>
          <w:p w14:paraId="33B58309">
            <w:pPr>
              <w:pStyle w:val="6"/>
              <w:spacing w:line="269" w:lineRule="auto"/>
            </w:pPr>
          </w:p>
          <w:p w14:paraId="6593452A">
            <w:pPr>
              <w:pStyle w:val="6"/>
              <w:spacing w:line="270" w:lineRule="auto"/>
            </w:pPr>
          </w:p>
          <w:p w14:paraId="21A97918">
            <w:pPr>
              <w:spacing w:before="72" w:line="219" w:lineRule="auto"/>
              <w:ind w:left="81"/>
              <w:rPr>
                <w:rFonts w:ascii="宋体" w:hAnsi="宋体" w:eastAsia="宋体" w:cs="宋体"/>
                <w:sz w:val="22"/>
                <w:szCs w:val="22"/>
              </w:rPr>
            </w:pPr>
            <w:r>
              <w:rPr>
                <w:rFonts w:ascii="宋体" w:hAnsi="宋体" w:eastAsia="宋体" w:cs="宋体"/>
                <w:spacing w:val="2"/>
                <w:sz w:val="22"/>
                <w:szCs w:val="22"/>
              </w:rPr>
              <w:t>人力资源管</w:t>
            </w:r>
          </w:p>
          <w:p w14:paraId="7A814BC8">
            <w:pPr>
              <w:spacing w:before="21" w:line="219" w:lineRule="auto"/>
              <w:ind w:left="521"/>
              <w:rPr>
                <w:rFonts w:ascii="宋体" w:hAnsi="宋体" w:eastAsia="宋体" w:cs="宋体"/>
                <w:sz w:val="22"/>
                <w:szCs w:val="22"/>
              </w:rPr>
            </w:pPr>
            <w:r>
              <w:rPr>
                <w:rFonts w:ascii="宋体" w:hAnsi="宋体" w:eastAsia="宋体" w:cs="宋体"/>
                <w:sz w:val="22"/>
                <w:szCs w:val="22"/>
              </w:rPr>
              <w:t>理</w:t>
            </w:r>
          </w:p>
          <w:p w14:paraId="0C8FEF6F">
            <w:pPr>
              <w:spacing w:before="1" w:line="215" w:lineRule="auto"/>
              <w:ind w:left="360"/>
              <w:rPr>
                <w:rFonts w:ascii="宋体" w:hAnsi="宋体" w:eastAsia="宋体" w:cs="宋体"/>
                <w:sz w:val="22"/>
                <w:szCs w:val="22"/>
              </w:rPr>
            </w:pPr>
            <w:r>
              <w:rPr>
                <w:rFonts w:ascii="宋体" w:hAnsi="宋体" w:eastAsia="宋体" w:cs="宋体"/>
                <w:spacing w:val="-10"/>
                <w:sz w:val="22"/>
                <w:szCs w:val="22"/>
              </w:rPr>
              <w:t>(1-5)</w:t>
            </w:r>
          </w:p>
          <w:p w14:paraId="360F555D">
            <w:pPr>
              <w:spacing w:line="220" w:lineRule="auto"/>
              <w:ind w:left="360"/>
              <w:rPr>
                <w:rFonts w:ascii="宋体" w:hAnsi="宋体" w:eastAsia="宋体" w:cs="宋体"/>
                <w:sz w:val="22"/>
                <w:szCs w:val="22"/>
              </w:rPr>
            </w:pPr>
            <w:r>
              <w:rPr>
                <w:rFonts w:ascii="宋体" w:hAnsi="宋体" w:eastAsia="宋体" w:cs="宋体"/>
                <w:spacing w:val="12"/>
                <w:sz w:val="22"/>
                <w:szCs w:val="22"/>
              </w:rPr>
              <w:t>(9分)</w:t>
            </w:r>
          </w:p>
        </w:tc>
        <w:tc>
          <w:tcPr>
            <w:tcW w:w="2768" w:type="dxa"/>
            <w:vMerge w:val="restart"/>
            <w:tcBorders>
              <w:bottom w:val="nil"/>
            </w:tcBorders>
            <w:vAlign w:val="top"/>
          </w:tcPr>
          <w:p w14:paraId="3CCDC62D">
            <w:pPr>
              <w:spacing w:before="296" w:line="220" w:lineRule="auto"/>
              <w:ind w:left="932"/>
              <w:rPr>
                <w:rFonts w:ascii="宋体" w:hAnsi="宋体" w:eastAsia="宋体" w:cs="宋体"/>
                <w:sz w:val="22"/>
                <w:szCs w:val="22"/>
              </w:rPr>
            </w:pPr>
            <w:r>
              <w:rPr>
                <w:rFonts w:ascii="宋体" w:hAnsi="宋体" w:eastAsia="宋体" w:cs="宋体"/>
                <w:spacing w:val="6"/>
                <w:sz w:val="22"/>
                <w:szCs w:val="22"/>
              </w:rPr>
              <w:t>员工聘用</w:t>
            </w:r>
          </w:p>
          <w:p w14:paraId="6A8112CD">
            <w:pPr>
              <w:spacing w:before="10" w:line="216" w:lineRule="auto"/>
              <w:ind w:left="992"/>
              <w:rPr>
                <w:rFonts w:ascii="宋体" w:hAnsi="宋体" w:eastAsia="宋体" w:cs="宋体"/>
                <w:sz w:val="22"/>
                <w:szCs w:val="22"/>
              </w:rPr>
            </w:pPr>
            <w:r>
              <w:rPr>
                <w:rFonts w:ascii="宋体" w:hAnsi="宋体" w:eastAsia="宋体" w:cs="宋体"/>
                <w:spacing w:val="-7"/>
                <w:sz w:val="22"/>
                <w:szCs w:val="22"/>
              </w:rPr>
              <w:t>(1-5-1)</w:t>
            </w:r>
          </w:p>
          <w:p w14:paraId="55BD2649">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1F999B40">
            <w:pPr>
              <w:spacing w:before="104" w:line="215" w:lineRule="auto"/>
              <w:ind w:left="74" w:right="138" w:firstLine="9"/>
              <w:rPr>
                <w:rFonts w:ascii="宋体" w:hAnsi="宋体" w:eastAsia="宋体" w:cs="宋体"/>
                <w:sz w:val="22"/>
                <w:szCs w:val="22"/>
              </w:rPr>
            </w:pPr>
            <w:r>
              <w:rPr>
                <w:rFonts w:ascii="宋体" w:hAnsi="宋体" w:eastAsia="宋体" w:cs="宋体"/>
                <w:sz w:val="22"/>
                <w:szCs w:val="22"/>
              </w:rPr>
              <w:t>依法签订用工合同，为员工按时、足额缴纳养老、医</w:t>
            </w:r>
            <w:r>
              <w:rPr>
                <w:rFonts w:ascii="宋体" w:hAnsi="宋体" w:eastAsia="宋体" w:cs="宋体"/>
                <w:spacing w:val="12"/>
                <w:sz w:val="22"/>
                <w:szCs w:val="22"/>
              </w:rPr>
              <w:t xml:space="preserve"> </w:t>
            </w:r>
            <w:r>
              <w:rPr>
                <w:rFonts w:ascii="宋体" w:hAnsi="宋体" w:eastAsia="宋体" w:cs="宋体"/>
                <w:spacing w:val="-1"/>
                <w:sz w:val="22"/>
                <w:szCs w:val="22"/>
              </w:rPr>
              <w:t>疗、工伤、失业、生育保险</w:t>
            </w:r>
          </w:p>
        </w:tc>
        <w:tc>
          <w:tcPr>
            <w:tcW w:w="1578" w:type="dxa"/>
            <w:vAlign w:val="top"/>
          </w:tcPr>
          <w:p w14:paraId="5C823C9C">
            <w:pPr>
              <w:spacing w:before="247" w:line="241"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2D0872A5">
            <w:pPr>
              <w:pStyle w:val="6"/>
            </w:pPr>
          </w:p>
        </w:tc>
      </w:tr>
      <w:tr w14:paraId="6E5D8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21206E2E">
            <w:pPr>
              <w:pStyle w:val="6"/>
            </w:pPr>
          </w:p>
        </w:tc>
        <w:tc>
          <w:tcPr>
            <w:tcW w:w="1289" w:type="dxa"/>
            <w:vMerge w:val="continue"/>
            <w:tcBorders>
              <w:top w:val="nil"/>
              <w:bottom w:val="nil"/>
            </w:tcBorders>
            <w:vAlign w:val="top"/>
          </w:tcPr>
          <w:p w14:paraId="0348007B">
            <w:pPr>
              <w:pStyle w:val="6"/>
            </w:pPr>
          </w:p>
        </w:tc>
        <w:tc>
          <w:tcPr>
            <w:tcW w:w="2768" w:type="dxa"/>
            <w:vMerge w:val="continue"/>
            <w:tcBorders>
              <w:top w:val="nil"/>
            </w:tcBorders>
            <w:vAlign w:val="top"/>
          </w:tcPr>
          <w:p w14:paraId="3A9C1B93">
            <w:pPr>
              <w:pStyle w:val="6"/>
            </w:pPr>
          </w:p>
        </w:tc>
        <w:tc>
          <w:tcPr>
            <w:tcW w:w="5306" w:type="dxa"/>
            <w:vAlign w:val="top"/>
          </w:tcPr>
          <w:p w14:paraId="1CFA4837">
            <w:pPr>
              <w:spacing w:before="97" w:line="215" w:lineRule="auto"/>
              <w:ind w:left="74"/>
              <w:rPr>
                <w:rFonts w:ascii="宋体" w:hAnsi="宋体" w:eastAsia="宋体" w:cs="宋体"/>
                <w:sz w:val="22"/>
                <w:szCs w:val="22"/>
              </w:rPr>
            </w:pPr>
            <w:r>
              <w:rPr>
                <w:rFonts w:ascii="宋体" w:hAnsi="宋体" w:eastAsia="宋体" w:cs="宋体"/>
                <w:spacing w:val="-3"/>
                <w:sz w:val="22"/>
                <w:szCs w:val="22"/>
              </w:rPr>
              <w:t>为施工现场从事施工作业和管理的员工购买意外伤害保</w:t>
            </w:r>
            <w:r>
              <w:rPr>
                <w:rFonts w:ascii="宋体" w:hAnsi="宋体" w:eastAsia="宋体" w:cs="宋体"/>
                <w:spacing w:val="12"/>
                <w:sz w:val="22"/>
                <w:szCs w:val="22"/>
              </w:rPr>
              <w:t xml:space="preserve"> </w:t>
            </w:r>
            <w:r>
              <w:rPr>
                <w:rFonts w:ascii="宋体" w:hAnsi="宋体" w:eastAsia="宋体" w:cs="宋体"/>
                <w:spacing w:val="4"/>
                <w:sz w:val="22"/>
                <w:szCs w:val="22"/>
              </w:rPr>
              <w:t>险(与工程建设相关)</w:t>
            </w:r>
          </w:p>
        </w:tc>
        <w:tc>
          <w:tcPr>
            <w:tcW w:w="1578" w:type="dxa"/>
            <w:vAlign w:val="top"/>
          </w:tcPr>
          <w:p w14:paraId="34B84108">
            <w:pPr>
              <w:spacing w:before="238" w:line="241"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continue"/>
            <w:tcBorders>
              <w:top w:val="nil"/>
            </w:tcBorders>
            <w:vAlign w:val="top"/>
          </w:tcPr>
          <w:p w14:paraId="05F2DB29">
            <w:pPr>
              <w:pStyle w:val="6"/>
            </w:pPr>
          </w:p>
        </w:tc>
      </w:tr>
      <w:tr w14:paraId="1C746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214" w:type="dxa"/>
            <w:vMerge w:val="continue"/>
            <w:tcBorders>
              <w:top w:val="nil"/>
              <w:bottom w:val="nil"/>
            </w:tcBorders>
            <w:vAlign w:val="top"/>
          </w:tcPr>
          <w:p w14:paraId="0DC1C5A2">
            <w:pPr>
              <w:pStyle w:val="6"/>
            </w:pPr>
          </w:p>
        </w:tc>
        <w:tc>
          <w:tcPr>
            <w:tcW w:w="1289" w:type="dxa"/>
            <w:vMerge w:val="continue"/>
            <w:tcBorders>
              <w:top w:val="nil"/>
              <w:bottom w:val="nil"/>
            </w:tcBorders>
            <w:vAlign w:val="top"/>
          </w:tcPr>
          <w:p w14:paraId="2E60CFEC">
            <w:pPr>
              <w:pStyle w:val="6"/>
            </w:pPr>
          </w:p>
        </w:tc>
        <w:tc>
          <w:tcPr>
            <w:tcW w:w="2768" w:type="dxa"/>
            <w:vMerge w:val="restart"/>
            <w:tcBorders>
              <w:bottom w:val="nil"/>
            </w:tcBorders>
            <w:vAlign w:val="top"/>
          </w:tcPr>
          <w:p w14:paraId="13C8CFA8">
            <w:pPr>
              <w:pStyle w:val="6"/>
              <w:spacing w:line="281" w:lineRule="auto"/>
            </w:pPr>
          </w:p>
          <w:p w14:paraId="79BEC780">
            <w:pPr>
              <w:pStyle w:val="6"/>
              <w:spacing w:line="282" w:lineRule="auto"/>
            </w:pPr>
          </w:p>
          <w:p w14:paraId="6BA58998">
            <w:pPr>
              <w:spacing w:before="71" w:line="219" w:lineRule="auto"/>
              <w:ind w:left="821"/>
              <w:rPr>
                <w:rFonts w:ascii="宋体" w:hAnsi="宋体" w:eastAsia="宋体" w:cs="宋体"/>
                <w:sz w:val="22"/>
                <w:szCs w:val="22"/>
              </w:rPr>
            </w:pPr>
            <w:r>
              <w:rPr>
                <w:rFonts w:ascii="宋体" w:hAnsi="宋体" w:eastAsia="宋体" w:cs="宋体"/>
                <w:spacing w:val="-2"/>
                <w:sz w:val="22"/>
                <w:szCs w:val="22"/>
              </w:rPr>
              <w:t>农民工管理</w:t>
            </w:r>
          </w:p>
          <w:p w14:paraId="3B59455C">
            <w:pPr>
              <w:spacing w:before="2" w:line="216" w:lineRule="auto"/>
              <w:ind w:left="992"/>
              <w:rPr>
                <w:rFonts w:ascii="宋体" w:hAnsi="宋体" w:eastAsia="宋体" w:cs="宋体"/>
                <w:sz w:val="22"/>
                <w:szCs w:val="22"/>
              </w:rPr>
            </w:pPr>
            <w:r>
              <w:rPr>
                <w:rFonts w:ascii="宋体" w:hAnsi="宋体" w:eastAsia="宋体" w:cs="宋体"/>
                <w:spacing w:val="-7"/>
                <w:sz w:val="22"/>
                <w:szCs w:val="22"/>
              </w:rPr>
              <w:t>(1-5-2)</w:t>
            </w:r>
          </w:p>
          <w:p w14:paraId="1FD3264E">
            <w:pPr>
              <w:spacing w:line="220" w:lineRule="auto"/>
              <w:ind w:left="1101"/>
              <w:rPr>
                <w:rFonts w:ascii="宋体" w:hAnsi="宋体" w:eastAsia="宋体" w:cs="宋体"/>
                <w:sz w:val="22"/>
                <w:szCs w:val="22"/>
              </w:rPr>
            </w:pPr>
            <w:r>
              <w:rPr>
                <w:rFonts w:ascii="宋体" w:hAnsi="宋体" w:eastAsia="宋体" w:cs="宋体"/>
                <w:spacing w:val="12"/>
                <w:sz w:val="22"/>
                <w:szCs w:val="22"/>
              </w:rPr>
              <w:t>(5分)</w:t>
            </w:r>
          </w:p>
        </w:tc>
        <w:tc>
          <w:tcPr>
            <w:tcW w:w="5306" w:type="dxa"/>
            <w:vAlign w:val="top"/>
          </w:tcPr>
          <w:p w14:paraId="008D1949">
            <w:pPr>
              <w:spacing w:before="96" w:line="219" w:lineRule="auto"/>
              <w:ind w:left="74"/>
              <w:rPr>
                <w:rFonts w:ascii="宋体" w:hAnsi="宋体" w:eastAsia="宋体" w:cs="宋体"/>
                <w:sz w:val="22"/>
                <w:szCs w:val="22"/>
              </w:rPr>
            </w:pPr>
            <w:r>
              <w:rPr>
                <w:rFonts w:ascii="宋体" w:hAnsi="宋体" w:eastAsia="宋体" w:cs="宋体"/>
                <w:spacing w:val="-1"/>
                <w:sz w:val="22"/>
                <w:szCs w:val="22"/>
              </w:rPr>
              <w:t>依法对农民工进行实名制管理</w:t>
            </w:r>
          </w:p>
        </w:tc>
        <w:tc>
          <w:tcPr>
            <w:tcW w:w="1578" w:type="dxa"/>
            <w:vAlign w:val="top"/>
          </w:tcPr>
          <w:p w14:paraId="48B362F4">
            <w:pPr>
              <w:spacing w:before="120" w:line="217"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422AA410">
            <w:pPr>
              <w:pStyle w:val="6"/>
            </w:pPr>
          </w:p>
        </w:tc>
      </w:tr>
      <w:tr w14:paraId="03A74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1214" w:type="dxa"/>
            <w:vMerge w:val="continue"/>
            <w:tcBorders>
              <w:top w:val="nil"/>
              <w:bottom w:val="nil"/>
            </w:tcBorders>
            <w:vAlign w:val="top"/>
          </w:tcPr>
          <w:p w14:paraId="2B038C67">
            <w:pPr>
              <w:pStyle w:val="6"/>
            </w:pPr>
          </w:p>
        </w:tc>
        <w:tc>
          <w:tcPr>
            <w:tcW w:w="1289" w:type="dxa"/>
            <w:vMerge w:val="continue"/>
            <w:tcBorders>
              <w:top w:val="nil"/>
              <w:bottom w:val="nil"/>
            </w:tcBorders>
            <w:vAlign w:val="top"/>
          </w:tcPr>
          <w:p w14:paraId="7F41D91E">
            <w:pPr>
              <w:pStyle w:val="6"/>
            </w:pPr>
          </w:p>
        </w:tc>
        <w:tc>
          <w:tcPr>
            <w:tcW w:w="2768" w:type="dxa"/>
            <w:vMerge w:val="continue"/>
            <w:tcBorders>
              <w:top w:val="nil"/>
              <w:bottom w:val="nil"/>
            </w:tcBorders>
            <w:vAlign w:val="top"/>
          </w:tcPr>
          <w:p w14:paraId="366362B7">
            <w:pPr>
              <w:pStyle w:val="6"/>
            </w:pPr>
          </w:p>
        </w:tc>
        <w:tc>
          <w:tcPr>
            <w:tcW w:w="5306" w:type="dxa"/>
            <w:vAlign w:val="top"/>
          </w:tcPr>
          <w:p w14:paraId="24139115">
            <w:pPr>
              <w:spacing w:before="97" w:line="219" w:lineRule="auto"/>
              <w:ind w:left="74"/>
              <w:rPr>
                <w:rFonts w:ascii="宋体" w:hAnsi="宋体" w:eastAsia="宋体" w:cs="宋体"/>
                <w:sz w:val="22"/>
                <w:szCs w:val="22"/>
              </w:rPr>
            </w:pPr>
            <w:r>
              <w:rPr>
                <w:rFonts w:ascii="宋体" w:hAnsi="宋体" w:eastAsia="宋体" w:cs="宋体"/>
                <w:spacing w:val="-1"/>
                <w:sz w:val="22"/>
                <w:szCs w:val="22"/>
              </w:rPr>
              <w:t>依法对农民工工资实行专用账户管理</w:t>
            </w:r>
          </w:p>
        </w:tc>
        <w:tc>
          <w:tcPr>
            <w:tcW w:w="1578" w:type="dxa"/>
            <w:vAlign w:val="top"/>
          </w:tcPr>
          <w:p w14:paraId="5FF1F58E">
            <w:pPr>
              <w:spacing w:before="121" w:line="217"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continue"/>
            <w:tcBorders>
              <w:top w:val="nil"/>
              <w:bottom w:val="nil"/>
            </w:tcBorders>
            <w:vAlign w:val="top"/>
          </w:tcPr>
          <w:p w14:paraId="78A5E6DF">
            <w:pPr>
              <w:pStyle w:val="6"/>
            </w:pPr>
          </w:p>
        </w:tc>
      </w:tr>
      <w:tr w14:paraId="2878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214" w:type="dxa"/>
            <w:vMerge w:val="continue"/>
            <w:tcBorders>
              <w:top w:val="nil"/>
              <w:bottom w:val="nil"/>
            </w:tcBorders>
            <w:vAlign w:val="top"/>
          </w:tcPr>
          <w:p w14:paraId="07379F47">
            <w:pPr>
              <w:pStyle w:val="6"/>
            </w:pPr>
          </w:p>
        </w:tc>
        <w:tc>
          <w:tcPr>
            <w:tcW w:w="1289" w:type="dxa"/>
            <w:vMerge w:val="continue"/>
            <w:tcBorders>
              <w:top w:val="nil"/>
              <w:bottom w:val="nil"/>
            </w:tcBorders>
            <w:vAlign w:val="top"/>
          </w:tcPr>
          <w:p w14:paraId="1205BC38">
            <w:pPr>
              <w:pStyle w:val="6"/>
            </w:pPr>
          </w:p>
        </w:tc>
        <w:tc>
          <w:tcPr>
            <w:tcW w:w="2768" w:type="dxa"/>
            <w:vMerge w:val="continue"/>
            <w:tcBorders>
              <w:top w:val="nil"/>
              <w:bottom w:val="nil"/>
            </w:tcBorders>
            <w:vAlign w:val="top"/>
          </w:tcPr>
          <w:p w14:paraId="75FE1965">
            <w:pPr>
              <w:pStyle w:val="6"/>
            </w:pPr>
          </w:p>
        </w:tc>
        <w:tc>
          <w:tcPr>
            <w:tcW w:w="5306" w:type="dxa"/>
            <w:vAlign w:val="top"/>
          </w:tcPr>
          <w:p w14:paraId="0782E7BD">
            <w:pPr>
              <w:spacing w:before="89" w:line="219" w:lineRule="auto"/>
              <w:ind w:left="74"/>
              <w:rPr>
                <w:rFonts w:ascii="宋体" w:hAnsi="宋体" w:eastAsia="宋体" w:cs="宋体"/>
                <w:sz w:val="22"/>
                <w:szCs w:val="22"/>
              </w:rPr>
            </w:pPr>
            <w:r>
              <w:rPr>
                <w:rFonts w:ascii="宋体" w:hAnsi="宋体" w:eastAsia="宋体" w:cs="宋体"/>
                <w:spacing w:val="-1"/>
                <w:sz w:val="22"/>
                <w:szCs w:val="22"/>
              </w:rPr>
              <w:t>农民工银行代发工资制度落实到位</w:t>
            </w:r>
          </w:p>
        </w:tc>
        <w:tc>
          <w:tcPr>
            <w:tcW w:w="1578" w:type="dxa"/>
            <w:vAlign w:val="top"/>
          </w:tcPr>
          <w:p w14:paraId="3672ED3D">
            <w:pPr>
              <w:spacing w:before="110" w:line="209"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continue"/>
            <w:tcBorders>
              <w:top w:val="nil"/>
              <w:bottom w:val="nil"/>
            </w:tcBorders>
            <w:vAlign w:val="top"/>
          </w:tcPr>
          <w:p w14:paraId="4CE26CF5">
            <w:pPr>
              <w:pStyle w:val="6"/>
            </w:pPr>
          </w:p>
        </w:tc>
      </w:tr>
      <w:tr w14:paraId="0CF54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214" w:type="dxa"/>
            <w:vMerge w:val="continue"/>
            <w:tcBorders>
              <w:top w:val="nil"/>
              <w:bottom w:val="nil"/>
            </w:tcBorders>
            <w:vAlign w:val="top"/>
          </w:tcPr>
          <w:p w14:paraId="25E26158">
            <w:pPr>
              <w:pStyle w:val="6"/>
            </w:pPr>
          </w:p>
        </w:tc>
        <w:tc>
          <w:tcPr>
            <w:tcW w:w="1289" w:type="dxa"/>
            <w:vMerge w:val="continue"/>
            <w:tcBorders>
              <w:top w:val="nil"/>
              <w:bottom w:val="nil"/>
            </w:tcBorders>
            <w:vAlign w:val="top"/>
          </w:tcPr>
          <w:p w14:paraId="44ADA99C">
            <w:pPr>
              <w:pStyle w:val="6"/>
            </w:pPr>
          </w:p>
        </w:tc>
        <w:tc>
          <w:tcPr>
            <w:tcW w:w="2768" w:type="dxa"/>
            <w:vMerge w:val="continue"/>
            <w:tcBorders>
              <w:top w:val="nil"/>
              <w:bottom w:val="nil"/>
            </w:tcBorders>
            <w:vAlign w:val="top"/>
          </w:tcPr>
          <w:p w14:paraId="3FE4CC01">
            <w:pPr>
              <w:pStyle w:val="6"/>
            </w:pPr>
          </w:p>
        </w:tc>
        <w:tc>
          <w:tcPr>
            <w:tcW w:w="5306" w:type="dxa"/>
            <w:vAlign w:val="top"/>
          </w:tcPr>
          <w:p w14:paraId="0E2B00CC">
            <w:pPr>
              <w:spacing w:before="99" w:line="219" w:lineRule="auto"/>
              <w:ind w:left="74"/>
              <w:rPr>
                <w:rFonts w:ascii="宋体" w:hAnsi="宋体" w:eastAsia="宋体" w:cs="宋体"/>
                <w:sz w:val="22"/>
                <w:szCs w:val="22"/>
              </w:rPr>
            </w:pPr>
            <w:r>
              <w:rPr>
                <w:rFonts w:ascii="宋体" w:hAnsi="宋体" w:eastAsia="宋体" w:cs="宋体"/>
                <w:spacing w:val="-1"/>
                <w:sz w:val="22"/>
                <w:szCs w:val="22"/>
              </w:rPr>
              <w:t>缴纳农民工工资保证金制度落实到位</w:t>
            </w:r>
          </w:p>
        </w:tc>
        <w:tc>
          <w:tcPr>
            <w:tcW w:w="1578" w:type="dxa"/>
            <w:vAlign w:val="top"/>
          </w:tcPr>
          <w:p w14:paraId="46088FDF">
            <w:pPr>
              <w:spacing w:before="149" w:line="235" w:lineRule="auto"/>
              <w:ind w:left="708"/>
              <w:rPr>
                <w:rFonts w:ascii="宋体" w:hAnsi="宋体" w:eastAsia="宋体" w:cs="宋体"/>
                <w:sz w:val="15"/>
                <w:szCs w:val="15"/>
              </w:rPr>
            </w:pPr>
            <w:r>
              <w:rPr>
                <w:rFonts w:ascii="宋体" w:hAnsi="宋体" w:eastAsia="宋体" w:cs="宋体"/>
                <w:sz w:val="15"/>
                <w:szCs w:val="15"/>
              </w:rPr>
              <w:t>工</w:t>
            </w:r>
          </w:p>
        </w:tc>
        <w:tc>
          <w:tcPr>
            <w:tcW w:w="1264" w:type="dxa"/>
            <w:vMerge w:val="continue"/>
            <w:tcBorders>
              <w:top w:val="nil"/>
              <w:bottom w:val="nil"/>
            </w:tcBorders>
            <w:vAlign w:val="top"/>
          </w:tcPr>
          <w:p w14:paraId="17E4E429">
            <w:pPr>
              <w:pStyle w:val="6"/>
            </w:pPr>
          </w:p>
        </w:tc>
      </w:tr>
      <w:tr w14:paraId="10FA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214" w:type="dxa"/>
            <w:vMerge w:val="continue"/>
            <w:tcBorders>
              <w:top w:val="nil"/>
            </w:tcBorders>
            <w:vAlign w:val="top"/>
          </w:tcPr>
          <w:p w14:paraId="6CA780F1">
            <w:pPr>
              <w:pStyle w:val="6"/>
            </w:pPr>
          </w:p>
        </w:tc>
        <w:tc>
          <w:tcPr>
            <w:tcW w:w="1289" w:type="dxa"/>
            <w:vMerge w:val="continue"/>
            <w:tcBorders>
              <w:top w:val="nil"/>
            </w:tcBorders>
            <w:vAlign w:val="top"/>
          </w:tcPr>
          <w:p w14:paraId="55C49961">
            <w:pPr>
              <w:pStyle w:val="6"/>
            </w:pPr>
          </w:p>
        </w:tc>
        <w:tc>
          <w:tcPr>
            <w:tcW w:w="2768" w:type="dxa"/>
            <w:vMerge w:val="continue"/>
            <w:tcBorders>
              <w:top w:val="nil"/>
            </w:tcBorders>
            <w:vAlign w:val="top"/>
          </w:tcPr>
          <w:p w14:paraId="7B5FCEFB">
            <w:pPr>
              <w:pStyle w:val="6"/>
            </w:pPr>
          </w:p>
        </w:tc>
        <w:tc>
          <w:tcPr>
            <w:tcW w:w="5306" w:type="dxa"/>
            <w:vAlign w:val="top"/>
          </w:tcPr>
          <w:p w14:paraId="32CEC720">
            <w:pPr>
              <w:spacing w:before="99" w:line="219" w:lineRule="auto"/>
              <w:ind w:left="74"/>
              <w:rPr>
                <w:rFonts w:ascii="宋体" w:hAnsi="宋体" w:eastAsia="宋体" w:cs="宋体"/>
                <w:sz w:val="22"/>
                <w:szCs w:val="22"/>
              </w:rPr>
            </w:pPr>
            <w:r>
              <w:rPr>
                <w:rFonts w:ascii="宋体" w:hAnsi="宋体" w:eastAsia="宋体" w:cs="宋体"/>
                <w:spacing w:val="-1"/>
                <w:sz w:val="22"/>
                <w:szCs w:val="22"/>
              </w:rPr>
              <w:t>农民工维权信息公示制度落实到位</w:t>
            </w:r>
          </w:p>
        </w:tc>
        <w:tc>
          <w:tcPr>
            <w:tcW w:w="1578" w:type="dxa"/>
            <w:vAlign w:val="top"/>
          </w:tcPr>
          <w:p w14:paraId="4D455804">
            <w:pPr>
              <w:spacing w:before="140" w:line="235" w:lineRule="auto"/>
              <w:ind w:left="708"/>
              <w:rPr>
                <w:rFonts w:ascii="宋体" w:hAnsi="宋体" w:eastAsia="宋体" w:cs="宋体"/>
                <w:sz w:val="16"/>
                <w:szCs w:val="16"/>
              </w:rPr>
            </w:pPr>
            <w:r>
              <w:rPr>
                <w:rFonts w:ascii="宋体" w:hAnsi="宋体" w:eastAsia="宋体" w:cs="宋体"/>
                <w:sz w:val="16"/>
                <w:szCs w:val="16"/>
              </w:rPr>
              <w:t>工</w:t>
            </w:r>
          </w:p>
        </w:tc>
        <w:tc>
          <w:tcPr>
            <w:tcW w:w="1264" w:type="dxa"/>
            <w:vMerge w:val="continue"/>
            <w:tcBorders>
              <w:top w:val="nil"/>
            </w:tcBorders>
            <w:vAlign w:val="top"/>
          </w:tcPr>
          <w:p w14:paraId="3B36DF26">
            <w:pPr>
              <w:pStyle w:val="6"/>
            </w:pPr>
          </w:p>
        </w:tc>
      </w:tr>
    </w:tbl>
    <w:p w14:paraId="621E1593">
      <w:pPr>
        <w:rPr>
          <w:rFonts w:ascii="Arial"/>
          <w:sz w:val="21"/>
        </w:rPr>
      </w:pPr>
    </w:p>
    <w:p w14:paraId="366DEFE5">
      <w:pPr>
        <w:rPr>
          <w:rFonts w:ascii="Arial" w:hAnsi="Arial" w:eastAsia="Arial" w:cs="Arial"/>
          <w:sz w:val="21"/>
          <w:szCs w:val="21"/>
        </w:rPr>
        <w:sectPr>
          <w:footerReference r:id="rId14" w:type="default"/>
          <w:pgSz w:w="16840" w:h="11910"/>
          <w:pgMar w:top="1012" w:right="1845" w:bottom="1090" w:left="1564" w:header="0" w:footer="817" w:gutter="0"/>
          <w:cols w:space="720" w:num="1"/>
        </w:sectPr>
      </w:pPr>
    </w:p>
    <w:p w14:paraId="558724B4">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8"/>
        <w:gridCol w:w="5296"/>
        <w:gridCol w:w="1579"/>
        <w:gridCol w:w="1274"/>
      </w:tblGrid>
      <w:tr w14:paraId="1C8E1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14D749B1">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78912A24">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5A8AB32B">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2B4A0293">
            <w:pPr>
              <w:spacing w:before="78" w:line="218" w:lineRule="auto"/>
              <w:ind w:left="2227"/>
              <w:rPr>
                <w:rFonts w:ascii="宋体" w:hAnsi="宋体" w:eastAsia="宋体" w:cs="宋体"/>
                <w:sz w:val="22"/>
                <w:szCs w:val="22"/>
              </w:rPr>
            </w:pPr>
            <w:r>
              <w:rPr>
                <w:rFonts w:ascii="宋体" w:hAnsi="宋体" w:eastAsia="宋体" w:cs="宋体"/>
                <w:b/>
                <w:bCs/>
                <w:spacing w:val="-4"/>
                <w:sz w:val="22"/>
                <w:szCs w:val="22"/>
              </w:rPr>
              <w:t>评价标准</w:t>
            </w:r>
          </w:p>
        </w:tc>
        <w:tc>
          <w:tcPr>
            <w:tcW w:w="1579" w:type="dxa"/>
            <w:vAlign w:val="top"/>
          </w:tcPr>
          <w:p w14:paraId="4FAAC085">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74" w:type="dxa"/>
            <w:vAlign w:val="top"/>
          </w:tcPr>
          <w:p w14:paraId="09A0427E">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70120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214" w:type="dxa"/>
            <w:vMerge w:val="restart"/>
            <w:tcBorders>
              <w:bottom w:val="nil"/>
            </w:tcBorders>
            <w:vAlign w:val="top"/>
          </w:tcPr>
          <w:p w14:paraId="66AD8EC6">
            <w:pPr>
              <w:pStyle w:val="6"/>
              <w:spacing w:line="242" w:lineRule="auto"/>
            </w:pPr>
          </w:p>
          <w:p w14:paraId="5F3BBEAE">
            <w:pPr>
              <w:pStyle w:val="6"/>
              <w:spacing w:line="242" w:lineRule="auto"/>
            </w:pPr>
          </w:p>
          <w:p w14:paraId="11A8A440">
            <w:pPr>
              <w:pStyle w:val="6"/>
              <w:spacing w:line="242" w:lineRule="auto"/>
            </w:pPr>
          </w:p>
          <w:p w14:paraId="7D386824">
            <w:pPr>
              <w:pStyle w:val="6"/>
              <w:spacing w:line="242" w:lineRule="auto"/>
            </w:pPr>
          </w:p>
          <w:p w14:paraId="5A8A84F9">
            <w:pPr>
              <w:pStyle w:val="6"/>
              <w:spacing w:line="242" w:lineRule="auto"/>
            </w:pPr>
          </w:p>
          <w:p w14:paraId="3C9A3F83">
            <w:pPr>
              <w:pStyle w:val="6"/>
              <w:spacing w:line="243" w:lineRule="auto"/>
            </w:pPr>
          </w:p>
          <w:p w14:paraId="4F8A0CF3">
            <w:pPr>
              <w:pStyle w:val="6"/>
              <w:spacing w:line="243" w:lineRule="auto"/>
            </w:pPr>
          </w:p>
          <w:p w14:paraId="26BC1598">
            <w:pPr>
              <w:pStyle w:val="6"/>
              <w:spacing w:line="243" w:lineRule="auto"/>
            </w:pPr>
          </w:p>
          <w:p w14:paraId="502B15F7">
            <w:pPr>
              <w:pStyle w:val="6"/>
              <w:spacing w:line="243" w:lineRule="auto"/>
            </w:pPr>
          </w:p>
          <w:p w14:paraId="6AD11B92">
            <w:pPr>
              <w:pStyle w:val="6"/>
              <w:spacing w:line="243" w:lineRule="auto"/>
            </w:pPr>
          </w:p>
          <w:p w14:paraId="738CECC4">
            <w:pPr>
              <w:pStyle w:val="6"/>
              <w:spacing w:line="243" w:lineRule="auto"/>
            </w:pPr>
          </w:p>
          <w:p w14:paraId="02711420">
            <w:pPr>
              <w:pStyle w:val="6"/>
              <w:spacing w:line="243" w:lineRule="auto"/>
            </w:pPr>
          </w:p>
          <w:p w14:paraId="6AF8728F">
            <w:pPr>
              <w:pStyle w:val="6"/>
              <w:spacing w:line="243" w:lineRule="auto"/>
            </w:pPr>
          </w:p>
          <w:p w14:paraId="0470080B">
            <w:pPr>
              <w:pStyle w:val="6"/>
              <w:spacing w:line="243" w:lineRule="auto"/>
            </w:pPr>
          </w:p>
          <w:p w14:paraId="0BECC3D0">
            <w:pPr>
              <w:pStyle w:val="6"/>
              <w:spacing w:line="243" w:lineRule="auto"/>
            </w:pPr>
          </w:p>
          <w:p w14:paraId="1E732E71">
            <w:pPr>
              <w:pStyle w:val="6"/>
              <w:spacing w:line="243" w:lineRule="auto"/>
            </w:pPr>
          </w:p>
          <w:p w14:paraId="72FA944C">
            <w:pPr>
              <w:spacing w:before="72" w:line="219" w:lineRule="auto"/>
              <w:ind w:left="154"/>
              <w:rPr>
                <w:rFonts w:ascii="宋体" w:hAnsi="宋体" w:eastAsia="宋体" w:cs="宋体"/>
                <w:sz w:val="22"/>
                <w:szCs w:val="22"/>
              </w:rPr>
            </w:pPr>
            <w:r>
              <w:rPr>
                <w:rFonts w:ascii="宋体" w:hAnsi="宋体" w:eastAsia="宋体" w:cs="宋体"/>
                <w:spacing w:val="6"/>
                <w:sz w:val="22"/>
                <w:szCs w:val="22"/>
              </w:rPr>
              <w:t>综合素质</w:t>
            </w:r>
          </w:p>
          <w:p w14:paraId="1F91DF4B">
            <w:pPr>
              <w:spacing w:before="2" w:line="222" w:lineRule="auto"/>
              <w:ind w:left="435"/>
              <w:rPr>
                <w:rFonts w:ascii="宋体" w:hAnsi="宋体" w:eastAsia="宋体" w:cs="宋体"/>
                <w:sz w:val="22"/>
                <w:szCs w:val="22"/>
              </w:rPr>
            </w:pPr>
            <w:r>
              <w:rPr>
                <w:rFonts w:ascii="宋体" w:hAnsi="宋体" w:eastAsia="宋体" w:cs="宋体"/>
                <w:spacing w:val="-11"/>
                <w:sz w:val="22"/>
                <w:szCs w:val="22"/>
              </w:rPr>
              <w:t>(1)</w:t>
            </w:r>
          </w:p>
          <w:p w14:paraId="7C67D448">
            <w:pPr>
              <w:spacing w:before="2" w:line="220" w:lineRule="auto"/>
              <w:ind w:left="264"/>
              <w:rPr>
                <w:rFonts w:ascii="宋体" w:hAnsi="宋体" w:eastAsia="宋体" w:cs="宋体"/>
                <w:sz w:val="22"/>
                <w:szCs w:val="22"/>
              </w:rPr>
            </w:pPr>
            <w:r>
              <w:rPr>
                <w:rFonts w:ascii="宋体" w:hAnsi="宋体" w:eastAsia="宋体" w:cs="宋体"/>
                <w:spacing w:val="9"/>
                <w:sz w:val="22"/>
                <w:szCs w:val="22"/>
              </w:rPr>
              <w:t>(52分)</w:t>
            </w:r>
          </w:p>
        </w:tc>
        <w:tc>
          <w:tcPr>
            <w:tcW w:w="1289" w:type="dxa"/>
            <w:vAlign w:val="top"/>
          </w:tcPr>
          <w:p w14:paraId="74A9A262">
            <w:pPr>
              <w:spacing w:before="99" w:line="219" w:lineRule="auto"/>
              <w:ind w:left="81"/>
              <w:rPr>
                <w:rFonts w:ascii="宋体" w:hAnsi="宋体" w:eastAsia="宋体" w:cs="宋体"/>
                <w:sz w:val="22"/>
                <w:szCs w:val="22"/>
              </w:rPr>
            </w:pPr>
            <w:r>
              <w:rPr>
                <w:rFonts w:ascii="宋体" w:hAnsi="宋体" w:eastAsia="宋体" w:cs="宋体"/>
                <w:spacing w:val="2"/>
                <w:sz w:val="22"/>
                <w:szCs w:val="22"/>
              </w:rPr>
              <w:t>人力资源管</w:t>
            </w:r>
          </w:p>
          <w:p w14:paraId="7A2E3759">
            <w:pPr>
              <w:spacing w:before="21" w:line="219" w:lineRule="auto"/>
              <w:ind w:left="521"/>
              <w:rPr>
                <w:rFonts w:ascii="宋体" w:hAnsi="宋体" w:eastAsia="宋体" w:cs="宋体"/>
                <w:sz w:val="22"/>
                <w:szCs w:val="22"/>
              </w:rPr>
            </w:pPr>
            <w:r>
              <w:rPr>
                <w:rFonts w:ascii="宋体" w:hAnsi="宋体" w:eastAsia="宋体" w:cs="宋体"/>
                <w:sz w:val="22"/>
                <w:szCs w:val="22"/>
              </w:rPr>
              <w:t>理</w:t>
            </w:r>
          </w:p>
          <w:p w14:paraId="5EE1EDAB">
            <w:pPr>
              <w:spacing w:line="222" w:lineRule="auto"/>
              <w:ind w:left="360"/>
              <w:rPr>
                <w:rFonts w:ascii="宋体" w:hAnsi="宋体" w:eastAsia="宋体" w:cs="宋体"/>
                <w:sz w:val="22"/>
                <w:szCs w:val="22"/>
              </w:rPr>
            </w:pPr>
            <w:r>
              <w:rPr>
                <w:rFonts w:ascii="宋体" w:hAnsi="宋体" w:eastAsia="宋体" w:cs="宋体"/>
                <w:spacing w:val="-10"/>
                <w:sz w:val="22"/>
                <w:szCs w:val="22"/>
              </w:rPr>
              <w:t>(1-5)</w:t>
            </w:r>
          </w:p>
          <w:p w14:paraId="154CD9D2">
            <w:pPr>
              <w:spacing w:before="2" w:line="220" w:lineRule="auto"/>
              <w:ind w:left="360"/>
              <w:rPr>
                <w:rFonts w:ascii="宋体" w:hAnsi="宋体" w:eastAsia="宋体" w:cs="宋体"/>
                <w:sz w:val="22"/>
                <w:szCs w:val="22"/>
              </w:rPr>
            </w:pPr>
            <w:r>
              <w:rPr>
                <w:rFonts w:ascii="宋体" w:hAnsi="宋体" w:eastAsia="宋体" w:cs="宋体"/>
                <w:spacing w:val="12"/>
                <w:sz w:val="22"/>
                <w:szCs w:val="22"/>
              </w:rPr>
              <w:t>(9分)</w:t>
            </w:r>
          </w:p>
        </w:tc>
        <w:tc>
          <w:tcPr>
            <w:tcW w:w="2778" w:type="dxa"/>
            <w:vAlign w:val="top"/>
          </w:tcPr>
          <w:p w14:paraId="34B5D184">
            <w:pPr>
              <w:spacing w:before="229" w:line="219" w:lineRule="auto"/>
              <w:ind w:left="942"/>
              <w:rPr>
                <w:rFonts w:ascii="宋体" w:hAnsi="宋体" w:eastAsia="宋体" w:cs="宋体"/>
                <w:sz w:val="22"/>
                <w:szCs w:val="22"/>
              </w:rPr>
            </w:pPr>
            <w:r>
              <w:rPr>
                <w:rFonts w:ascii="宋体" w:hAnsi="宋体" w:eastAsia="宋体" w:cs="宋体"/>
                <w:spacing w:val="6"/>
                <w:sz w:val="22"/>
                <w:szCs w:val="22"/>
              </w:rPr>
              <w:t>教育培训</w:t>
            </w:r>
          </w:p>
          <w:p w14:paraId="4F7D2DEF">
            <w:pPr>
              <w:spacing w:before="32" w:line="216" w:lineRule="auto"/>
              <w:ind w:left="992"/>
              <w:rPr>
                <w:rFonts w:ascii="宋体" w:hAnsi="宋体" w:eastAsia="宋体" w:cs="宋体"/>
                <w:sz w:val="22"/>
                <w:szCs w:val="22"/>
              </w:rPr>
            </w:pPr>
            <w:r>
              <w:rPr>
                <w:rFonts w:ascii="宋体" w:hAnsi="宋体" w:eastAsia="宋体" w:cs="宋体"/>
                <w:spacing w:val="-7"/>
                <w:sz w:val="22"/>
                <w:szCs w:val="22"/>
              </w:rPr>
              <w:t>(1-5-3)</w:t>
            </w:r>
          </w:p>
          <w:p w14:paraId="386024A3">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96" w:type="dxa"/>
            <w:vAlign w:val="top"/>
          </w:tcPr>
          <w:p w14:paraId="4361124F">
            <w:pPr>
              <w:pStyle w:val="6"/>
              <w:spacing w:line="304" w:lineRule="auto"/>
            </w:pPr>
          </w:p>
          <w:p w14:paraId="15292543">
            <w:pPr>
              <w:spacing w:before="71" w:line="215" w:lineRule="auto"/>
              <w:ind w:left="83"/>
              <w:rPr>
                <w:rFonts w:ascii="宋体" w:hAnsi="宋体" w:eastAsia="宋体" w:cs="宋体"/>
                <w:sz w:val="22"/>
                <w:szCs w:val="22"/>
              </w:rPr>
            </w:pPr>
            <w:r>
              <w:rPr>
                <w:rFonts w:ascii="宋体" w:hAnsi="宋体" w:eastAsia="宋体" w:cs="宋体"/>
                <w:spacing w:val="-4"/>
                <w:sz w:val="22"/>
                <w:szCs w:val="22"/>
              </w:rPr>
              <w:t>专业人员上岗培训、继续教育培训或安全生产培训有计</w:t>
            </w:r>
            <w:r>
              <w:rPr>
                <w:rFonts w:ascii="宋体" w:hAnsi="宋体" w:eastAsia="宋体" w:cs="宋体"/>
                <w:spacing w:val="17"/>
                <w:sz w:val="22"/>
                <w:szCs w:val="22"/>
              </w:rPr>
              <w:t xml:space="preserve"> </w:t>
            </w:r>
            <w:r>
              <w:rPr>
                <w:rFonts w:ascii="宋体" w:hAnsi="宋体" w:eastAsia="宋体" w:cs="宋体"/>
                <w:spacing w:val="-2"/>
                <w:sz w:val="22"/>
                <w:szCs w:val="22"/>
              </w:rPr>
              <w:t>划并按计划实施</w:t>
            </w:r>
          </w:p>
        </w:tc>
        <w:tc>
          <w:tcPr>
            <w:tcW w:w="1579" w:type="dxa"/>
            <w:vAlign w:val="top"/>
          </w:tcPr>
          <w:p w14:paraId="187764B8">
            <w:pPr>
              <w:pStyle w:val="6"/>
              <w:spacing w:line="436" w:lineRule="auto"/>
            </w:pPr>
          </w:p>
          <w:p w14:paraId="02540517">
            <w:pPr>
              <w:spacing w:before="72" w:line="241" w:lineRule="auto"/>
              <w:ind w:left="728"/>
              <w:rPr>
                <w:rFonts w:ascii="宋体" w:hAnsi="宋体" w:eastAsia="宋体" w:cs="宋体"/>
                <w:sz w:val="22"/>
                <w:szCs w:val="22"/>
              </w:rPr>
            </w:pPr>
            <w:r>
              <w:rPr>
                <w:rFonts w:ascii="宋体" w:hAnsi="宋体" w:eastAsia="宋体" w:cs="宋体"/>
                <w:sz w:val="22"/>
                <w:szCs w:val="22"/>
              </w:rPr>
              <w:t>2</w:t>
            </w:r>
          </w:p>
        </w:tc>
        <w:tc>
          <w:tcPr>
            <w:tcW w:w="1274" w:type="dxa"/>
            <w:vAlign w:val="top"/>
          </w:tcPr>
          <w:p w14:paraId="22DD5714">
            <w:pPr>
              <w:pStyle w:val="6"/>
            </w:pPr>
          </w:p>
        </w:tc>
      </w:tr>
      <w:tr w14:paraId="3CA6A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582494EA">
            <w:pPr>
              <w:pStyle w:val="6"/>
            </w:pPr>
          </w:p>
        </w:tc>
        <w:tc>
          <w:tcPr>
            <w:tcW w:w="1289" w:type="dxa"/>
            <w:vMerge w:val="restart"/>
            <w:tcBorders>
              <w:bottom w:val="nil"/>
            </w:tcBorders>
            <w:vAlign w:val="top"/>
          </w:tcPr>
          <w:p w14:paraId="41D03311">
            <w:pPr>
              <w:pStyle w:val="6"/>
              <w:spacing w:line="253" w:lineRule="auto"/>
            </w:pPr>
          </w:p>
          <w:p w14:paraId="040981EB">
            <w:pPr>
              <w:pStyle w:val="6"/>
              <w:spacing w:line="253" w:lineRule="auto"/>
            </w:pPr>
          </w:p>
          <w:p w14:paraId="6B0860FD">
            <w:pPr>
              <w:pStyle w:val="6"/>
              <w:spacing w:line="253" w:lineRule="auto"/>
            </w:pPr>
          </w:p>
          <w:p w14:paraId="2E89AD43">
            <w:pPr>
              <w:pStyle w:val="6"/>
              <w:spacing w:line="254" w:lineRule="auto"/>
            </w:pPr>
          </w:p>
          <w:p w14:paraId="5EEAF71E">
            <w:pPr>
              <w:pStyle w:val="6"/>
              <w:spacing w:line="254" w:lineRule="auto"/>
            </w:pPr>
          </w:p>
          <w:p w14:paraId="52E8426A">
            <w:pPr>
              <w:pStyle w:val="6"/>
              <w:spacing w:line="254" w:lineRule="auto"/>
            </w:pPr>
          </w:p>
          <w:p w14:paraId="6273EB11">
            <w:pPr>
              <w:pStyle w:val="6"/>
              <w:spacing w:line="254" w:lineRule="auto"/>
            </w:pPr>
          </w:p>
          <w:p w14:paraId="6B790E26">
            <w:pPr>
              <w:pStyle w:val="6"/>
              <w:spacing w:line="254" w:lineRule="auto"/>
            </w:pPr>
          </w:p>
          <w:p w14:paraId="3A00A698">
            <w:pPr>
              <w:pStyle w:val="6"/>
              <w:spacing w:line="254" w:lineRule="auto"/>
            </w:pPr>
          </w:p>
          <w:p w14:paraId="3ACA5307">
            <w:pPr>
              <w:spacing w:before="71" w:line="219" w:lineRule="auto"/>
              <w:ind w:left="81"/>
              <w:rPr>
                <w:rFonts w:ascii="宋体" w:hAnsi="宋体" w:eastAsia="宋体" w:cs="宋体"/>
                <w:sz w:val="22"/>
                <w:szCs w:val="22"/>
              </w:rPr>
            </w:pPr>
            <w:r>
              <w:rPr>
                <w:rFonts w:ascii="宋体" w:hAnsi="宋体" w:eastAsia="宋体" w:cs="宋体"/>
                <w:spacing w:val="-2"/>
                <w:sz w:val="22"/>
                <w:szCs w:val="22"/>
              </w:rPr>
              <w:t>精神文明建</w:t>
            </w:r>
          </w:p>
          <w:p w14:paraId="67A330FA">
            <w:pPr>
              <w:spacing w:before="11" w:line="220" w:lineRule="auto"/>
              <w:ind w:left="521"/>
              <w:rPr>
                <w:rFonts w:ascii="宋体" w:hAnsi="宋体" w:eastAsia="宋体" w:cs="宋体"/>
                <w:sz w:val="22"/>
                <w:szCs w:val="22"/>
              </w:rPr>
            </w:pPr>
            <w:r>
              <w:rPr>
                <w:rFonts w:ascii="宋体" w:hAnsi="宋体" w:eastAsia="宋体" w:cs="宋体"/>
                <w:sz w:val="22"/>
                <w:szCs w:val="22"/>
              </w:rPr>
              <w:t>设</w:t>
            </w:r>
          </w:p>
          <w:p w14:paraId="1C38A0C6">
            <w:pPr>
              <w:spacing w:before="1" w:line="226" w:lineRule="auto"/>
              <w:ind w:left="360" w:right="319"/>
              <w:rPr>
                <w:rFonts w:ascii="宋体" w:hAnsi="宋体" w:eastAsia="宋体" w:cs="宋体"/>
                <w:sz w:val="22"/>
                <w:szCs w:val="22"/>
              </w:rPr>
            </w:pPr>
            <w:r>
              <w:rPr>
                <w:rFonts w:ascii="宋体" w:hAnsi="宋体" w:eastAsia="宋体" w:cs="宋体"/>
                <w:spacing w:val="-10"/>
                <w:sz w:val="22"/>
                <w:szCs w:val="22"/>
              </w:rPr>
              <w:t>(1-6)</w:t>
            </w:r>
            <w:r>
              <w:rPr>
                <w:rFonts w:ascii="宋体" w:hAnsi="宋体" w:eastAsia="宋体" w:cs="宋体"/>
                <w:sz w:val="22"/>
                <w:szCs w:val="22"/>
              </w:rPr>
              <w:t xml:space="preserve">  </w:t>
            </w:r>
            <w:r>
              <w:rPr>
                <w:rFonts w:ascii="宋体" w:hAnsi="宋体" w:eastAsia="宋体" w:cs="宋体"/>
                <w:spacing w:val="12"/>
                <w:sz w:val="22"/>
                <w:szCs w:val="22"/>
              </w:rPr>
              <w:t>(5分)</w:t>
            </w:r>
          </w:p>
        </w:tc>
        <w:tc>
          <w:tcPr>
            <w:tcW w:w="2778" w:type="dxa"/>
            <w:vMerge w:val="restart"/>
            <w:tcBorders>
              <w:bottom w:val="nil"/>
            </w:tcBorders>
            <w:vAlign w:val="top"/>
          </w:tcPr>
          <w:p w14:paraId="02E7580F">
            <w:pPr>
              <w:spacing w:before="161" w:line="221" w:lineRule="auto"/>
              <w:ind w:left="942"/>
              <w:rPr>
                <w:rFonts w:ascii="宋体" w:hAnsi="宋体" w:eastAsia="宋体" w:cs="宋体"/>
                <w:sz w:val="22"/>
                <w:szCs w:val="22"/>
              </w:rPr>
            </w:pPr>
            <w:r>
              <w:rPr>
                <w:rFonts w:ascii="宋体" w:hAnsi="宋体" w:eastAsia="宋体" w:cs="宋体"/>
                <w:spacing w:val="2"/>
                <w:sz w:val="22"/>
                <w:szCs w:val="22"/>
              </w:rPr>
              <w:t>企业文化</w:t>
            </w:r>
          </w:p>
          <w:p w14:paraId="0D77D64C">
            <w:pPr>
              <w:spacing w:before="8" w:line="216" w:lineRule="auto"/>
              <w:ind w:left="992"/>
              <w:rPr>
                <w:rFonts w:ascii="宋体" w:hAnsi="宋体" w:eastAsia="宋体" w:cs="宋体"/>
                <w:sz w:val="22"/>
                <w:szCs w:val="22"/>
              </w:rPr>
            </w:pPr>
            <w:r>
              <w:rPr>
                <w:rFonts w:ascii="宋体" w:hAnsi="宋体" w:eastAsia="宋体" w:cs="宋体"/>
                <w:spacing w:val="-7"/>
                <w:sz w:val="22"/>
                <w:szCs w:val="22"/>
              </w:rPr>
              <w:t>(1-6-1)</w:t>
            </w:r>
          </w:p>
          <w:p w14:paraId="486FB811">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96" w:type="dxa"/>
            <w:vAlign w:val="top"/>
          </w:tcPr>
          <w:p w14:paraId="09F64A38">
            <w:pPr>
              <w:spacing w:before="98" w:line="216" w:lineRule="auto"/>
              <w:ind w:left="83"/>
              <w:rPr>
                <w:rFonts w:ascii="宋体" w:hAnsi="宋体" w:eastAsia="宋体" w:cs="宋体"/>
                <w:sz w:val="22"/>
                <w:szCs w:val="22"/>
              </w:rPr>
            </w:pPr>
            <w:r>
              <w:rPr>
                <w:rFonts w:ascii="宋体" w:hAnsi="宋体" w:eastAsia="宋体" w:cs="宋体"/>
                <w:spacing w:val="-4"/>
                <w:sz w:val="22"/>
                <w:szCs w:val="22"/>
              </w:rPr>
              <w:t>弘扬中华优秀传统文化，培育和践行社会主义核心价值</w:t>
            </w:r>
            <w:r>
              <w:rPr>
                <w:rFonts w:ascii="宋体" w:hAnsi="宋体" w:eastAsia="宋体" w:cs="宋体"/>
                <w:spacing w:val="17"/>
                <w:sz w:val="22"/>
                <w:szCs w:val="22"/>
              </w:rPr>
              <w:t xml:space="preserve"> </w:t>
            </w:r>
            <w:r>
              <w:rPr>
                <w:rFonts w:ascii="宋体" w:hAnsi="宋体" w:eastAsia="宋体" w:cs="宋体"/>
                <w:spacing w:val="1"/>
                <w:sz w:val="22"/>
                <w:szCs w:val="22"/>
              </w:rPr>
              <w:t>观，积极开展各项文化活动</w:t>
            </w:r>
          </w:p>
        </w:tc>
        <w:tc>
          <w:tcPr>
            <w:tcW w:w="1579" w:type="dxa"/>
            <w:vAlign w:val="top"/>
          </w:tcPr>
          <w:p w14:paraId="4324DC8D">
            <w:pPr>
              <w:spacing w:before="241" w:line="241" w:lineRule="auto"/>
              <w:ind w:left="728"/>
              <w:rPr>
                <w:rFonts w:ascii="宋体" w:hAnsi="宋体" w:eastAsia="宋体" w:cs="宋体"/>
                <w:sz w:val="22"/>
                <w:szCs w:val="22"/>
              </w:rPr>
            </w:pPr>
            <w:r>
              <w:rPr>
                <w:rFonts w:ascii="宋体" w:hAnsi="宋体" w:eastAsia="宋体" w:cs="宋体"/>
                <w:sz w:val="22"/>
                <w:szCs w:val="22"/>
              </w:rPr>
              <w:t>1</w:t>
            </w:r>
          </w:p>
        </w:tc>
        <w:tc>
          <w:tcPr>
            <w:tcW w:w="1274" w:type="dxa"/>
            <w:vMerge w:val="restart"/>
            <w:tcBorders>
              <w:bottom w:val="nil"/>
            </w:tcBorders>
            <w:vAlign w:val="top"/>
          </w:tcPr>
          <w:p w14:paraId="77884ABC">
            <w:pPr>
              <w:pStyle w:val="6"/>
            </w:pPr>
          </w:p>
        </w:tc>
      </w:tr>
      <w:tr w14:paraId="340FC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7BBDE639">
            <w:pPr>
              <w:pStyle w:val="6"/>
            </w:pPr>
          </w:p>
        </w:tc>
        <w:tc>
          <w:tcPr>
            <w:tcW w:w="1289" w:type="dxa"/>
            <w:vMerge w:val="continue"/>
            <w:tcBorders>
              <w:top w:val="nil"/>
              <w:bottom w:val="nil"/>
            </w:tcBorders>
            <w:vAlign w:val="top"/>
          </w:tcPr>
          <w:p w14:paraId="664E84C0">
            <w:pPr>
              <w:pStyle w:val="6"/>
            </w:pPr>
          </w:p>
        </w:tc>
        <w:tc>
          <w:tcPr>
            <w:tcW w:w="2778" w:type="dxa"/>
            <w:vMerge w:val="continue"/>
            <w:tcBorders>
              <w:top w:val="nil"/>
            </w:tcBorders>
            <w:vAlign w:val="top"/>
          </w:tcPr>
          <w:p w14:paraId="149AE526">
            <w:pPr>
              <w:pStyle w:val="6"/>
            </w:pPr>
          </w:p>
        </w:tc>
        <w:tc>
          <w:tcPr>
            <w:tcW w:w="5296" w:type="dxa"/>
            <w:vAlign w:val="top"/>
          </w:tcPr>
          <w:p w14:paraId="5FFFCFF6">
            <w:pPr>
              <w:spacing w:before="79" w:line="218" w:lineRule="auto"/>
              <w:ind w:left="83"/>
              <w:rPr>
                <w:rFonts w:ascii="宋体" w:hAnsi="宋体" w:eastAsia="宋体" w:cs="宋体"/>
                <w:sz w:val="22"/>
                <w:szCs w:val="22"/>
              </w:rPr>
            </w:pPr>
            <w:r>
              <w:rPr>
                <w:rFonts w:ascii="宋体" w:hAnsi="宋体" w:eastAsia="宋体" w:cs="宋体"/>
                <w:spacing w:val="-1"/>
                <w:sz w:val="22"/>
                <w:szCs w:val="22"/>
              </w:rPr>
              <w:t>有企业价值观或企业(团队)精神等，并明显公示张贴</w:t>
            </w:r>
          </w:p>
        </w:tc>
        <w:tc>
          <w:tcPr>
            <w:tcW w:w="1579" w:type="dxa"/>
            <w:vAlign w:val="top"/>
          </w:tcPr>
          <w:p w14:paraId="5A601EAE">
            <w:pPr>
              <w:spacing w:before="102" w:line="216" w:lineRule="auto"/>
              <w:ind w:left="72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1978DDCB">
            <w:pPr>
              <w:pStyle w:val="6"/>
            </w:pPr>
          </w:p>
        </w:tc>
      </w:tr>
      <w:tr w14:paraId="09105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0D465D20">
            <w:pPr>
              <w:pStyle w:val="6"/>
            </w:pPr>
          </w:p>
        </w:tc>
        <w:tc>
          <w:tcPr>
            <w:tcW w:w="1289" w:type="dxa"/>
            <w:vMerge w:val="continue"/>
            <w:tcBorders>
              <w:top w:val="nil"/>
              <w:bottom w:val="nil"/>
            </w:tcBorders>
            <w:vAlign w:val="top"/>
          </w:tcPr>
          <w:p w14:paraId="1AF0BCC2">
            <w:pPr>
              <w:pStyle w:val="6"/>
            </w:pPr>
          </w:p>
        </w:tc>
        <w:tc>
          <w:tcPr>
            <w:tcW w:w="2778" w:type="dxa"/>
            <w:vMerge w:val="restart"/>
            <w:tcBorders>
              <w:bottom w:val="nil"/>
            </w:tcBorders>
            <w:vAlign w:val="top"/>
          </w:tcPr>
          <w:p w14:paraId="1F50C9A3">
            <w:pPr>
              <w:pStyle w:val="6"/>
              <w:spacing w:line="273" w:lineRule="auto"/>
            </w:pPr>
          </w:p>
          <w:p w14:paraId="6216B8FF">
            <w:pPr>
              <w:pStyle w:val="6"/>
              <w:spacing w:line="274" w:lineRule="auto"/>
            </w:pPr>
          </w:p>
          <w:p w14:paraId="7FE15F4D">
            <w:pPr>
              <w:pStyle w:val="6"/>
              <w:spacing w:line="274" w:lineRule="auto"/>
            </w:pPr>
          </w:p>
          <w:p w14:paraId="70C2C6AB">
            <w:pPr>
              <w:pStyle w:val="6"/>
              <w:spacing w:line="274" w:lineRule="auto"/>
            </w:pPr>
          </w:p>
          <w:p w14:paraId="54CD2E1B">
            <w:pPr>
              <w:pStyle w:val="6"/>
              <w:spacing w:line="274" w:lineRule="auto"/>
            </w:pPr>
          </w:p>
          <w:p w14:paraId="19E163DA">
            <w:pPr>
              <w:spacing w:before="72" w:line="219" w:lineRule="auto"/>
              <w:ind w:left="442"/>
              <w:rPr>
                <w:rFonts w:ascii="宋体" w:hAnsi="宋体" w:eastAsia="宋体" w:cs="宋体"/>
                <w:sz w:val="22"/>
                <w:szCs w:val="22"/>
              </w:rPr>
            </w:pPr>
            <w:r>
              <w:rPr>
                <w:rFonts w:ascii="宋体" w:hAnsi="宋体" w:eastAsia="宋体" w:cs="宋体"/>
                <w:spacing w:val="-1"/>
                <w:sz w:val="22"/>
                <w:szCs w:val="22"/>
              </w:rPr>
              <w:t>近3年参与社会公益</w:t>
            </w:r>
          </w:p>
          <w:p w14:paraId="788D1C68">
            <w:pPr>
              <w:spacing w:before="9" w:line="210" w:lineRule="auto"/>
              <w:jc w:val="right"/>
              <w:rPr>
                <w:rFonts w:ascii="宋体" w:hAnsi="宋体" w:eastAsia="宋体" w:cs="宋体"/>
                <w:sz w:val="22"/>
                <w:szCs w:val="22"/>
              </w:rPr>
            </w:pPr>
            <w:r>
              <w:rPr>
                <w:rFonts w:ascii="宋体" w:hAnsi="宋体" w:eastAsia="宋体" w:cs="宋体"/>
                <w:spacing w:val="-1"/>
                <w:sz w:val="22"/>
                <w:szCs w:val="22"/>
              </w:rPr>
              <w:t>(如疫情防控、乡村振兴、</w:t>
            </w:r>
          </w:p>
          <w:p w14:paraId="4821B1A6">
            <w:pPr>
              <w:spacing w:line="219" w:lineRule="auto"/>
              <w:ind w:left="61"/>
              <w:rPr>
                <w:rFonts w:ascii="宋体" w:hAnsi="宋体" w:eastAsia="宋体" w:cs="宋体"/>
                <w:sz w:val="22"/>
                <w:szCs w:val="22"/>
              </w:rPr>
            </w:pPr>
            <w:r>
              <w:rPr>
                <w:rFonts w:ascii="宋体" w:hAnsi="宋体" w:eastAsia="宋体" w:cs="宋体"/>
                <w:spacing w:val="-1"/>
                <w:sz w:val="22"/>
                <w:szCs w:val="22"/>
              </w:rPr>
              <w:t>抗旱防汛地震等救灾、慈善</w:t>
            </w:r>
          </w:p>
          <w:p w14:paraId="140836CA">
            <w:pPr>
              <w:spacing w:before="28" w:line="209" w:lineRule="auto"/>
              <w:ind w:left="61"/>
              <w:rPr>
                <w:rFonts w:ascii="宋体" w:hAnsi="宋体" w:eastAsia="宋体" w:cs="宋体"/>
                <w:sz w:val="22"/>
                <w:szCs w:val="22"/>
              </w:rPr>
            </w:pPr>
            <w:r>
              <w:rPr>
                <w:rFonts w:ascii="宋体" w:hAnsi="宋体" w:eastAsia="宋体" w:cs="宋体"/>
                <w:sz w:val="22"/>
                <w:szCs w:val="22"/>
              </w:rPr>
              <w:t>公益活动等，以受捐助单位</w:t>
            </w:r>
          </w:p>
          <w:p w14:paraId="68822050">
            <w:pPr>
              <w:spacing w:before="1" w:line="218" w:lineRule="auto"/>
              <w:ind w:left="442"/>
              <w:rPr>
                <w:rFonts w:ascii="宋体" w:hAnsi="宋体" w:eastAsia="宋体" w:cs="宋体"/>
                <w:sz w:val="22"/>
                <w:szCs w:val="22"/>
              </w:rPr>
            </w:pPr>
            <w:r>
              <w:rPr>
                <w:rFonts w:ascii="宋体" w:hAnsi="宋体" w:eastAsia="宋体" w:cs="宋体"/>
                <w:spacing w:val="5"/>
                <w:sz w:val="22"/>
                <w:szCs w:val="22"/>
              </w:rPr>
              <w:t>收据等证明为依据)</w:t>
            </w:r>
          </w:p>
          <w:p w14:paraId="09BE1529">
            <w:pPr>
              <w:spacing w:before="14" w:line="222" w:lineRule="auto"/>
              <w:ind w:left="992"/>
              <w:rPr>
                <w:rFonts w:ascii="宋体" w:hAnsi="宋体" w:eastAsia="宋体" w:cs="宋体"/>
                <w:sz w:val="22"/>
                <w:szCs w:val="22"/>
              </w:rPr>
            </w:pPr>
            <w:r>
              <w:rPr>
                <w:rFonts w:ascii="宋体" w:hAnsi="宋体" w:eastAsia="宋体" w:cs="宋体"/>
                <w:spacing w:val="-7"/>
                <w:sz w:val="22"/>
                <w:szCs w:val="22"/>
              </w:rPr>
              <w:t>(1-6-2)</w:t>
            </w:r>
          </w:p>
          <w:p w14:paraId="461F9087">
            <w:pPr>
              <w:spacing w:before="2"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96" w:type="dxa"/>
            <w:vAlign w:val="top"/>
          </w:tcPr>
          <w:p w14:paraId="036A2C5A">
            <w:pPr>
              <w:spacing w:before="81" w:line="238" w:lineRule="auto"/>
              <w:ind w:left="83" w:right="16" w:hanging="9"/>
              <w:rPr>
                <w:rFonts w:ascii="宋体" w:hAnsi="宋体" w:eastAsia="宋体" w:cs="宋体"/>
                <w:sz w:val="22"/>
                <w:szCs w:val="22"/>
              </w:rPr>
            </w:pPr>
            <w:r>
              <w:rPr>
                <w:rFonts w:ascii="宋体" w:hAnsi="宋体" w:eastAsia="宋体" w:cs="宋体"/>
                <w:spacing w:val="1"/>
                <w:sz w:val="22"/>
                <w:szCs w:val="22"/>
              </w:rPr>
              <w:t>总承包特级、一级企业，近3年捐款金额或资金投入累</w:t>
            </w:r>
            <w:r>
              <w:rPr>
                <w:rFonts w:ascii="宋体" w:hAnsi="宋体" w:eastAsia="宋体" w:cs="宋体"/>
                <w:sz w:val="22"/>
                <w:szCs w:val="22"/>
              </w:rPr>
              <w:t xml:space="preserve"> </w:t>
            </w:r>
            <w:r>
              <w:rPr>
                <w:rFonts w:ascii="宋体" w:hAnsi="宋体" w:eastAsia="宋体" w:cs="宋体"/>
                <w:spacing w:val="-2"/>
                <w:sz w:val="22"/>
                <w:szCs w:val="22"/>
              </w:rPr>
              <w:t>计达到50万元</w:t>
            </w:r>
          </w:p>
        </w:tc>
        <w:tc>
          <w:tcPr>
            <w:tcW w:w="1579" w:type="dxa"/>
            <w:vMerge w:val="restart"/>
            <w:tcBorders>
              <w:bottom w:val="nil"/>
            </w:tcBorders>
            <w:vAlign w:val="top"/>
          </w:tcPr>
          <w:p w14:paraId="6F532BE4">
            <w:pPr>
              <w:pStyle w:val="6"/>
              <w:spacing w:line="275" w:lineRule="auto"/>
            </w:pPr>
          </w:p>
          <w:p w14:paraId="1B319858">
            <w:pPr>
              <w:pStyle w:val="6"/>
              <w:spacing w:line="275" w:lineRule="auto"/>
            </w:pPr>
          </w:p>
          <w:p w14:paraId="47E77724">
            <w:pPr>
              <w:pStyle w:val="6"/>
              <w:spacing w:line="275" w:lineRule="auto"/>
            </w:pPr>
          </w:p>
          <w:p w14:paraId="0F0D72EE">
            <w:pPr>
              <w:spacing w:before="72"/>
              <w:ind w:left="728"/>
              <w:rPr>
                <w:rFonts w:ascii="宋体" w:hAnsi="宋体" w:eastAsia="宋体" w:cs="宋体"/>
                <w:sz w:val="22"/>
                <w:szCs w:val="22"/>
              </w:rPr>
            </w:pPr>
            <w:r>
              <w:rPr>
                <w:rFonts w:ascii="宋体" w:hAnsi="宋体" w:eastAsia="宋体" w:cs="宋体"/>
                <w:sz w:val="22"/>
                <w:szCs w:val="22"/>
              </w:rPr>
              <w:t>3</w:t>
            </w:r>
          </w:p>
        </w:tc>
        <w:tc>
          <w:tcPr>
            <w:tcW w:w="1274" w:type="dxa"/>
            <w:vMerge w:val="restart"/>
            <w:tcBorders>
              <w:bottom w:val="nil"/>
            </w:tcBorders>
            <w:vAlign w:val="top"/>
          </w:tcPr>
          <w:p w14:paraId="4C0EB82B">
            <w:pPr>
              <w:pStyle w:val="6"/>
            </w:pPr>
          </w:p>
        </w:tc>
      </w:tr>
      <w:tr w14:paraId="6DFD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4B82902E">
            <w:pPr>
              <w:pStyle w:val="6"/>
            </w:pPr>
          </w:p>
        </w:tc>
        <w:tc>
          <w:tcPr>
            <w:tcW w:w="1289" w:type="dxa"/>
            <w:vMerge w:val="continue"/>
            <w:tcBorders>
              <w:top w:val="nil"/>
              <w:bottom w:val="nil"/>
            </w:tcBorders>
            <w:vAlign w:val="top"/>
          </w:tcPr>
          <w:p w14:paraId="383591F9">
            <w:pPr>
              <w:pStyle w:val="6"/>
            </w:pPr>
          </w:p>
        </w:tc>
        <w:tc>
          <w:tcPr>
            <w:tcW w:w="2778" w:type="dxa"/>
            <w:vMerge w:val="continue"/>
            <w:tcBorders>
              <w:top w:val="nil"/>
              <w:bottom w:val="nil"/>
            </w:tcBorders>
            <w:vAlign w:val="top"/>
          </w:tcPr>
          <w:p w14:paraId="2C54F3FE">
            <w:pPr>
              <w:pStyle w:val="6"/>
            </w:pPr>
          </w:p>
        </w:tc>
        <w:tc>
          <w:tcPr>
            <w:tcW w:w="5296" w:type="dxa"/>
            <w:vAlign w:val="top"/>
          </w:tcPr>
          <w:p w14:paraId="593D74C9">
            <w:pPr>
              <w:spacing w:before="81" w:line="230" w:lineRule="auto"/>
              <w:ind w:left="83" w:right="25" w:hanging="9"/>
              <w:rPr>
                <w:rFonts w:ascii="宋体" w:hAnsi="宋体" w:eastAsia="宋体" w:cs="宋体"/>
                <w:sz w:val="22"/>
                <w:szCs w:val="22"/>
              </w:rPr>
            </w:pPr>
            <w:r>
              <w:rPr>
                <w:rFonts w:ascii="宋体" w:hAnsi="宋体" w:eastAsia="宋体" w:cs="宋体"/>
                <w:sz w:val="22"/>
                <w:szCs w:val="22"/>
              </w:rPr>
              <w:t>总承包二级、专业承包一级企业，近3年捐款金额或资</w:t>
            </w:r>
            <w:r>
              <w:rPr>
                <w:rFonts w:ascii="宋体" w:hAnsi="宋体" w:eastAsia="宋体" w:cs="宋体"/>
                <w:spacing w:val="15"/>
                <w:sz w:val="22"/>
                <w:szCs w:val="22"/>
              </w:rPr>
              <w:t xml:space="preserve"> </w:t>
            </w:r>
            <w:r>
              <w:rPr>
                <w:rFonts w:ascii="宋体" w:hAnsi="宋体" w:eastAsia="宋体" w:cs="宋体"/>
                <w:spacing w:val="-1"/>
                <w:sz w:val="22"/>
                <w:szCs w:val="22"/>
              </w:rPr>
              <w:t>金投入累计达到30万元</w:t>
            </w:r>
          </w:p>
        </w:tc>
        <w:tc>
          <w:tcPr>
            <w:tcW w:w="1579" w:type="dxa"/>
            <w:vMerge w:val="continue"/>
            <w:tcBorders>
              <w:top w:val="nil"/>
              <w:bottom w:val="nil"/>
            </w:tcBorders>
            <w:vAlign w:val="top"/>
          </w:tcPr>
          <w:p w14:paraId="08FB2C8D">
            <w:pPr>
              <w:pStyle w:val="6"/>
            </w:pPr>
          </w:p>
        </w:tc>
        <w:tc>
          <w:tcPr>
            <w:tcW w:w="1274" w:type="dxa"/>
            <w:vMerge w:val="continue"/>
            <w:tcBorders>
              <w:top w:val="nil"/>
              <w:bottom w:val="nil"/>
            </w:tcBorders>
            <w:vAlign w:val="top"/>
          </w:tcPr>
          <w:p w14:paraId="2BBC8581">
            <w:pPr>
              <w:pStyle w:val="6"/>
            </w:pPr>
          </w:p>
        </w:tc>
      </w:tr>
      <w:tr w14:paraId="677CD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continue"/>
            <w:tcBorders>
              <w:top w:val="nil"/>
              <w:bottom w:val="nil"/>
            </w:tcBorders>
            <w:vAlign w:val="top"/>
          </w:tcPr>
          <w:p w14:paraId="684B9FA7">
            <w:pPr>
              <w:pStyle w:val="6"/>
            </w:pPr>
          </w:p>
        </w:tc>
        <w:tc>
          <w:tcPr>
            <w:tcW w:w="1289" w:type="dxa"/>
            <w:vMerge w:val="continue"/>
            <w:tcBorders>
              <w:top w:val="nil"/>
              <w:bottom w:val="nil"/>
            </w:tcBorders>
            <w:vAlign w:val="top"/>
          </w:tcPr>
          <w:p w14:paraId="1C5325D2">
            <w:pPr>
              <w:pStyle w:val="6"/>
            </w:pPr>
          </w:p>
        </w:tc>
        <w:tc>
          <w:tcPr>
            <w:tcW w:w="2778" w:type="dxa"/>
            <w:vMerge w:val="continue"/>
            <w:tcBorders>
              <w:top w:val="nil"/>
              <w:bottom w:val="nil"/>
            </w:tcBorders>
            <w:vAlign w:val="top"/>
          </w:tcPr>
          <w:p w14:paraId="69373487">
            <w:pPr>
              <w:pStyle w:val="6"/>
            </w:pPr>
          </w:p>
        </w:tc>
        <w:tc>
          <w:tcPr>
            <w:tcW w:w="5296" w:type="dxa"/>
            <w:vAlign w:val="top"/>
          </w:tcPr>
          <w:p w14:paraId="155C79B1">
            <w:pPr>
              <w:spacing w:before="73" w:line="229" w:lineRule="auto"/>
              <w:ind w:left="83" w:right="32" w:hanging="9"/>
              <w:rPr>
                <w:rFonts w:ascii="宋体" w:hAnsi="宋体" w:eastAsia="宋体" w:cs="宋体"/>
                <w:sz w:val="22"/>
                <w:szCs w:val="22"/>
              </w:rPr>
            </w:pPr>
            <w:r>
              <w:rPr>
                <w:rFonts w:ascii="宋体" w:hAnsi="宋体" w:eastAsia="宋体" w:cs="宋体"/>
                <w:sz w:val="22"/>
                <w:szCs w:val="22"/>
              </w:rPr>
              <w:t>总承包三级、专业承包二级、三级企业，近3年捐款金</w:t>
            </w:r>
            <w:r>
              <w:rPr>
                <w:rFonts w:ascii="宋体" w:hAnsi="宋体" w:eastAsia="宋体" w:cs="宋体"/>
                <w:spacing w:val="8"/>
                <w:sz w:val="22"/>
                <w:szCs w:val="22"/>
              </w:rPr>
              <w:t xml:space="preserve"> </w:t>
            </w:r>
            <w:r>
              <w:rPr>
                <w:rFonts w:ascii="宋体" w:hAnsi="宋体" w:eastAsia="宋体" w:cs="宋体"/>
                <w:spacing w:val="-1"/>
                <w:sz w:val="22"/>
                <w:szCs w:val="22"/>
              </w:rPr>
              <w:t>额或资金投入累计达到10万元</w:t>
            </w:r>
          </w:p>
        </w:tc>
        <w:tc>
          <w:tcPr>
            <w:tcW w:w="1579" w:type="dxa"/>
            <w:vMerge w:val="continue"/>
            <w:tcBorders>
              <w:top w:val="nil"/>
            </w:tcBorders>
            <w:vAlign w:val="top"/>
          </w:tcPr>
          <w:p w14:paraId="6A773CF3">
            <w:pPr>
              <w:pStyle w:val="6"/>
            </w:pPr>
          </w:p>
        </w:tc>
        <w:tc>
          <w:tcPr>
            <w:tcW w:w="1274" w:type="dxa"/>
            <w:vMerge w:val="continue"/>
            <w:tcBorders>
              <w:top w:val="nil"/>
              <w:bottom w:val="nil"/>
            </w:tcBorders>
            <w:vAlign w:val="top"/>
          </w:tcPr>
          <w:p w14:paraId="3031703D">
            <w:pPr>
              <w:pStyle w:val="6"/>
            </w:pPr>
          </w:p>
        </w:tc>
      </w:tr>
      <w:tr w14:paraId="6663A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39F12593">
            <w:pPr>
              <w:pStyle w:val="6"/>
            </w:pPr>
          </w:p>
        </w:tc>
        <w:tc>
          <w:tcPr>
            <w:tcW w:w="1289" w:type="dxa"/>
            <w:vMerge w:val="continue"/>
            <w:tcBorders>
              <w:top w:val="nil"/>
              <w:bottom w:val="nil"/>
            </w:tcBorders>
            <w:vAlign w:val="top"/>
          </w:tcPr>
          <w:p w14:paraId="1FF62309">
            <w:pPr>
              <w:pStyle w:val="6"/>
            </w:pPr>
          </w:p>
        </w:tc>
        <w:tc>
          <w:tcPr>
            <w:tcW w:w="2778" w:type="dxa"/>
            <w:vMerge w:val="continue"/>
            <w:tcBorders>
              <w:top w:val="nil"/>
              <w:bottom w:val="nil"/>
            </w:tcBorders>
            <w:vAlign w:val="top"/>
          </w:tcPr>
          <w:p w14:paraId="49C3EBFE">
            <w:pPr>
              <w:pStyle w:val="6"/>
            </w:pPr>
          </w:p>
        </w:tc>
        <w:tc>
          <w:tcPr>
            <w:tcW w:w="5296" w:type="dxa"/>
            <w:vAlign w:val="top"/>
          </w:tcPr>
          <w:p w14:paraId="296A385D">
            <w:pPr>
              <w:spacing w:before="84" w:line="238" w:lineRule="auto"/>
              <w:ind w:left="83" w:right="16" w:hanging="9"/>
              <w:rPr>
                <w:rFonts w:ascii="宋体" w:hAnsi="宋体" w:eastAsia="宋体" w:cs="宋体"/>
                <w:sz w:val="22"/>
                <w:szCs w:val="22"/>
              </w:rPr>
            </w:pPr>
            <w:r>
              <w:rPr>
                <w:rFonts w:ascii="宋体" w:hAnsi="宋体" w:eastAsia="宋体" w:cs="宋体"/>
                <w:spacing w:val="1"/>
                <w:sz w:val="22"/>
                <w:szCs w:val="22"/>
              </w:rPr>
              <w:t>总承包特级、一级企业，近3年捐款金额或资金投入累</w:t>
            </w:r>
            <w:r>
              <w:rPr>
                <w:rFonts w:ascii="宋体" w:hAnsi="宋体" w:eastAsia="宋体" w:cs="宋体"/>
                <w:sz w:val="22"/>
                <w:szCs w:val="22"/>
              </w:rPr>
              <w:t xml:space="preserve"> </w:t>
            </w:r>
            <w:r>
              <w:rPr>
                <w:rFonts w:ascii="宋体" w:hAnsi="宋体" w:eastAsia="宋体" w:cs="宋体"/>
                <w:spacing w:val="-2"/>
                <w:sz w:val="22"/>
                <w:szCs w:val="22"/>
              </w:rPr>
              <w:t>计达到30万元</w:t>
            </w:r>
          </w:p>
        </w:tc>
        <w:tc>
          <w:tcPr>
            <w:tcW w:w="1579" w:type="dxa"/>
            <w:vMerge w:val="restart"/>
            <w:tcBorders>
              <w:bottom w:val="nil"/>
            </w:tcBorders>
            <w:vAlign w:val="top"/>
          </w:tcPr>
          <w:p w14:paraId="0762328E">
            <w:pPr>
              <w:pStyle w:val="6"/>
              <w:spacing w:line="266" w:lineRule="auto"/>
            </w:pPr>
          </w:p>
          <w:p w14:paraId="35A223F9">
            <w:pPr>
              <w:pStyle w:val="6"/>
              <w:spacing w:line="266" w:lineRule="auto"/>
            </w:pPr>
          </w:p>
          <w:p w14:paraId="7BD9A79B">
            <w:pPr>
              <w:pStyle w:val="6"/>
              <w:spacing w:line="267" w:lineRule="auto"/>
            </w:pPr>
          </w:p>
          <w:p w14:paraId="55F98E51">
            <w:pPr>
              <w:spacing w:before="72" w:line="241" w:lineRule="auto"/>
              <w:ind w:left="728"/>
              <w:rPr>
                <w:rFonts w:ascii="宋体" w:hAnsi="宋体" w:eastAsia="宋体" w:cs="宋体"/>
                <w:sz w:val="22"/>
                <w:szCs w:val="22"/>
              </w:rPr>
            </w:pPr>
            <w:r>
              <w:rPr>
                <w:rFonts w:ascii="宋体" w:hAnsi="宋体" w:eastAsia="宋体" w:cs="宋体"/>
                <w:sz w:val="22"/>
                <w:szCs w:val="22"/>
              </w:rPr>
              <w:t>2</w:t>
            </w:r>
          </w:p>
        </w:tc>
        <w:tc>
          <w:tcPr>
            <w:tcW w:w="1274" w:type="dxa"/>
            <w:vMerge w:val="continue"/>
            <w:tcBorders>
              <w:top w:val="nil"/>
              <w:bottom w:val="nil"/>
            </w:tcBorders>
            <w:vAlign w:val="top"/>
          </w:tcPr>
          <w:p w14:paraId="75CD2DCA">
            <w:pPr>
              <w:pStyle w:val="6"/>
            </w:pPr>
          </w:p>
        </w:tc>
      </w:tr>
      <w:tr w14:paraId="1269F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Merge w:val="continue"/>
            <w:tcBorders>
              <w:top w:val="nil"/>
              <w:bottom w:val="nil"/>
            </w:tcBorders>
            <w:vAlign w:val="top"/>
          </w:tcPr>
          <w:p w14:paraId="544315D6">
            <w:pPr>
              <w:pStyle w:val="6"/>
            </w:pPr>
          </w:p>
        </w:tc>
        <w:tc>
          <w:tcPr>
            <w:tcW w:w="1289" w:type="dxa"/>
            <w:vMerge w:val="continue"/>
            <w:tcBorders>
              <w:top w:val="nil"/>
              <w:bottom w:val="nil"/>
            </w:tcBorders>
            <w:vAlign w:val="top"/>
          </w:tcPr>
          <w:p w14:paraId="5F950808">
            <w:pPr>
              <w:pStyle w:val="6"/>
            </w:pPr>
          </w:p>
        </w:tc>
        <w:tc>
          <w:tcPr>
            <w:tcW w:w="2778" w:type="dxa"/>
            <w:vMerge w:val="continue"/>
            <w:tcBorders>
              <w:top w:val="nil"/>
              <w:bottom w:val="nil"/>
            </w:tcBorders>
            <w:vAlign w:val="top"/>
          </w:tcPr>
          <w:p w14:paraId="6B7F4379">
            <w:pPr>
              <w:pStyle w:val="6"/>
            </w:pPr>
          </w:p>
        </w:tc>
        <w:tc>
          <w:tcPr>
            <w:tcW w:w="5296" w:type="dxa"/>
            <w:vAlign w:val="top"/>
          </w:tcPr>
          <w:p w14:paraId="2075FFF4">
            <w:pPr>
              <w:spacing w:before="85" w:line="215" w:lineRule="auto"/>
              <w:ind w:left="83" w:right="25" w:hanging="9"/>
              <w:rPr>
                <w:rFonts w:ascii="宋体" w:hAnsi="宋体" w:eastAsia="宋体" w:cs="宋体"/>
                <w:sz w:val="22"/>
                <w:szCs w:val="22"/>
              </w:rPr>
            </w:pPr>
            <w:r>
              <w:rPr>
                <w:rFonts w:ascii="宋体" w:hAnsi="宋体" w:eastAsia="宋体" w:cs="宋体"/>
                <w:sz w:val="22"/>
                <w:szCs w:val="22"/>
              </w:rPr>
              <w:t>总承包二级、专业承包一级企业，近3年捐款金额或资</w:t>
            </w:r>
            <w:r>
              <w:rPr>
                <w:rFonts w:ascii="宋体" w:hAnsi="宋体" w:eastAsia="宋体" w:cs="宋体"/>
                <w:spacing w:val="15"/>
                <w:sz w:val="22"/>
                <w:szCs w:val="22"/>
              </w:rPr>
              <w:t xml:space="preserve"> </w:t>
            </w:r>
            <w:r>
              <w:rPr>
                <w:rFonts w:ascii="宋体" w:hAnsi="宋体" w:eastAsia="宋体" w:cs="宋体"/>
                <w:spacing w:val="-1"/>
                <w:sz w:val="22"/>
                <w:szCs w:val="22"/>
              </w:rPr>
              <w:t>金投入累计达到10万元</w:t>
            </w:r>
          </w:p>
        </w:tc>
        <w:tc>
          <w:tcPr>
            <w:tcW w:w="1579" w:type="dxa"/>
            <w:vMerge w:val="continue"/>
            <w:tcBorders>
              <w:top w:val="nil"/>
              <w:bottom w:val="nil"/>
            </w:tcBorders>
            <w:vAlign w:val="top"/>
          </w:tcPr>
          <w:p w14:paraId="1E97D6E9">
            <w:pPr>
              <w:pStyle w:val="6"/>
            </w:pPr>
          </w:p>
        </w:tc>
        <w:tc>
          <w:tcPr>
            <w:tcW w:w="1274" w:type="dxa"/>
            <w:vMerge w:val="continue"/>
            <w:tcBorders>
              <w:top w:val="nil"/>
              <w:bottom w:val="nil"/>
            </w:tcBorders>
            <w:vAlign w:val="top"/>
          </w:tcPr>
          <w:p w14:paraId="07ECE866">
            <w:pPr>
              <w:pStyle w:val="6"/>
            </w:pPr>
          </w:p>
        </w:tc>
      </w:tr>
      <w:tr w14:paraId="10526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Merge w:val="continue"/>
            <w:tcBorders>
              <w:top w:val="nil"/>
              <w:bottom w:val="nil"/>
            </w:tcBorders>
            <w:vAlign w:val="top"/>
          </w:tcPr>
          <w:p w14:paraId="55A038E7">
            <w:pPr>
              <w:pStyle w:val="6"/>
            </w:pPr>
          </w:p>
        </w:tc>
        <w:tc>
          <w:tcPr>
            <w:tcW w:w="1289" w:type="dxa"/>
            <w:vMerge w:val="continue"/>
            <w:tcBorders>
              <w:top w:val="nil"/>
              <w:bottom w:val="nil"/>
            </w:tcBorders>
            <w:vAlign w:val="top"/>
          </w:tcPr>
          <w:p w14:paraId="7468220D">
            <w:pPr>
              <w:pStyle w:val="6"/>
            </w:pPr>
          </w:p>
        </w:tc>
        <w:tc>
          <w:tcPr>
            <w:tcW w:w="2778" w:type="dxa"/>
            <w:vMerge w:val="continue"/>
            <w:tcBorders>
              <w:top w:val="nil"/>
              <w:bottom w:val="nil"/>
            </w:tcBorders>
            <w:vAlign w:val="top"/>
          </w:tcPr>
          <w:p w14:paraId="5E5FDF2F">
            <w:pPr>
              <w:pStyle w:val="6"/>
            </w:pPr>
          </w:p>
        </w:tc>
        <w:tc>
          <w:tcPr>
            <w:tcW w:w="5296" w:type="dxa"/>
            <w:vAlign w:val="top"/>
          </w:tcPr>
          <w:p w14:paraId="45C68649">
            <w:pPr>
              <w:spacing w:before="96" w:line="206" w:lineRule="auto"/>
              <w:ind w:left="83" w:right="32" w:hanging="9"/>
              <w:rPr>
                <w:rFonts w:ascii="宋体" w:hAnsi="宋体" w:eastAsia="宋体" w:cs="宋体"/>
                <w:sz w:val="22"/>
                <w:szCs w:val="22"/>
              </w:rPr>
            </w:pPr>
            <w:r>
              <w:rPr>
                <w:rFonts w:ascii="宋体" w:hAnsi="宋体" w:eastAsia="宋体" w:cs="宋体"/>
                <w:sz w:val="22"/>
                <w:szCs w:val="22"/>
              </w:rPr>
              <w:t>总承包三级、专业承包二级、三级企业，近3年捐款金</w:t>
            </w:r>
            <w:r>
              <w:rPr>
                <w:rFonts w:ascii="宋体" w:hAnsi="宋体" w:eastAsia="宋体" w:cs="宋体"/>
                <w:spacing w:val="8"/>
                <w:sz w:val="22"/>
                <w:szCs w:val="22"/>
              </w:rPr>
              <w:t xml:space="preserve"> </w:t>
            </w:r>
            <w:r>
              <w:rPr>
                <w:rFonts w:ascii="宋体" w:hAnsi="宋体" w:eastAsia="宋体" w:cs="宋体"/>
                <w:spacing w:val="-1"/>
                <w:sz w:val="22"/>
                <w:szCs w:val="22"/>
              </w:rPr>
              <w:t>额或资金投入累计达到5万元</w:t>
            </w:r>
          </w:p>
        </w:tc>
        <w:tc>
          <w:tcPr>
            <w:tcW w:w="1579" w:type="dxa"/>
            <w:vMerge w:val="continue"/>
            <w:tcBorders>
              <w:top w:val="nil"/>
            </w:tcBorders>
            <w:vAlign w:val="top"/>
          </w:tcPr>
          <w:p w14:paraId="49B2B705">
            <w:pPr>
              <w:pStyle w:val="6"/>
            </w:pPr>
          </w:p>
        </w:tc>
        <w:tc>
          <w:tcPr>
            <w:tcW w:w="1274" w:type="dxa"/>
            <w:vMerge w:val="continue"/>
            <w:tcBorders>
              <w:top w:val="nil"/>
              <w:bottom w:val="nil"/>
            </w:tcBorders>
            <w:vAlign w:val="top"/>
          </w:tcPr>
          <w:p w14:paraId="335BFBA0">
            <w:pPr>
              <w:pStyle w:val="6"/>
            </w:pPr>
          </w:p>
        </w:tc>
      </w:tr>
      <w:tr w14:paraId="4A9CA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1CC67A45">
            <w:pPr>
              <w:pStyle w:val="6"/>
            </w:pPr>
          </w:p>
        </w:tc>
        <w:tc>
          <w:tcPr>
            <w:tcW w:w="1289" w:type="dxa"/>
            <w:vMerge w:val="continue"/>
            <w:tcBorders>
              <w:top w:val="nil"/>
              <w:bottom w:val="nil"/>
            </w:tcBorders>
            <w:vAlign w:val="top"/>
          </w:tcPr>
          <w:p w14:paraId="01182D22">
            <w:pPr>
              <w:pStyle w:val="6"/>
            </w:pPr>
          </w:p>
        </w:tc>
        <w:tc>
          <w:tcPr>
            <w:tcW w:w="2778" w:type="dxa"/>
            <w:vMerge w:val="continue"/>
            <w:tcBorders>
              <w:top w:val="nil"/>
              <w:bottom w:val="nil"/>
            </w:tcBorders>
            <w:vAlign w:val="top"/>
          </w:tcPr>
          <w:p w14:paraId="64302F56">
            <w:pPr>
              <w:pStyle w:val="6"/>
            </w:pPr>
          </w:p>
        </w:tc>
        <w:tc>
          <w:tcPr>
            <w:tcW w:w="5296" w:type="dxa"/>
            <w:vAlign w:val="top"/>
          </w:tcPr>
          <w:p w14:paraId="2B7E4E11">
            <w:pPr>
              <w:spacing w:before="97" w:line="219" w:lineRule="auto"/>
              <w:ind w:left="83"/>
              <w:rPr>
                <w:rFonts w:ascii="宋体" w:hAnsi="宋体" w:eastAsia="宋体" w:cs="宋体"/>
                <w:sz w:val="22"/>
                <w:szCs w:val="22"/>
              </w:rPr>
            </w:pPr>
            <w:r>
              <w:rPr>
                <w:rFonts w:ascii="宋体" w:hAnsi="宋体" w:eastAsia="宋体" w:cs="宋体"/>
                <w:spacing w:val="-1"/>
                <w:sz w:val="22"/>
                <w:szCs w:val="22"/>
              </w:rPr>
              <w:t>近3年捐款金额或资金投入累计达到2万元</w:t>
            </w:r>
          </w:p>
        </w:tc>
        <w:tc>
          <w:tcPr>
            <w:tcW w:w="1579" w:type="dxa"/>
            <w:vAlign w:val="top"/>
          </w:tcPr>
          <w:p w14:paraId="7677AF88">
            <w:pPr>
              <w:spacing w:before="119" w:line="218" w:lineRule="auto"/>
              <w:ind w:left="72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bottom w:val="nil"/>
            </w:tcBorders>
            <w:vAlign w:val="top"/>
          </w:tcPr>
          <w:p w14:paraId="66BF8114">
            <w:pPr>
              <w:pStyle w:val="6"/>
            </w:pPr>
          </w:p>
        </w:tc>
      </w:tr>
      <w:tr w14:paraId="09088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7FDA628C">
            <w:pPr>
              <w:pStyle w:val="6"/>
            </w:pPr>
          </w:p>
        </w:tc>
        <w:tc>
          <w:tcPr>
            <w:tcW w:w="1289" w:type="dxa"/>
            <w:vMerge w:val="continue"/>
            <w:tcBorders>
              <w:top w:val="nil"/>
            </w:tcBorders>
            <w:vAlign w:val="top"/>
          </w:tcPr>
          <w:p w14:paraId="608CE486">
            <w:pPr>
              <w:pStyle w:val="6"/>
            </w:pPr>
          </w:p>
        </w:tc>
        <w:tc>
          <w:tcPr>
            <w:tcW w:w="2778" w:type="dxa"/>
            <w:vMerge w:val="continue"/>
            <w:tcBorders>
              <w:top w:val="nil"/>
            </w:tcBorders>
            <w:vAlign w:val="top"/>
          </w:tcPr>
          <w:p w14:paraId="4A9B2D4D">
            <w:pPr>
              <w:pStyle w:val="6"/>
            </w:pPr>
          </w:p>
        </w:tc>
        <w:tc>
          <w:tcPr>
            <w:tcW w:w="5296" w:type="dxa"/>
            <w:vAlign w:val="top"/>
          </w:tcPr>
          <w:p w14:paraId="120B7BC4">
            <w:pPr>
              <w:spacing w:before="88" w:line="219" w:lineRule="auto"/>
              <w:ind w:left="83"/>
              <w:rPr>
                <w:rFonts w:ascii="宋体" w:hAnsi="宋体" w:eastAsia="宋体" w:cs="宋体"/>
                <w:sz w:val="22"/>
                <w:szCs w:val="22"/>
              </w:rPr>
            </w:pPr>
            <w:r>
              <w:rPr>
                <w:rFonts w:ascii="宋体" w:hAnsi="宋体" w:eastAsia="宋体" w:cs="宋体"/>
                <w:spacing w:val="-1"/>
                <w:sz w:val="22"/>
                <w:szCs w:val="22"/>
              </w:rPr>
              <w:t>积极参与抢险救灾、疫情防控、慈善公益活动等</w:t>
            </w:r>
          </w:p>
        </w:tc>
        <w:tc>
          <w:tcPr>
            <w:tcW w:w="1579" w:type="dxa"/>
            <w:vAlign w:val="top"/>
          </w:tcPr>
          <w:p w14:paraId="149ADF24">
            <w:pPr>
              <w:spacing w:before="88" w:line="219" w:lineRule="auto"/>
              <w:ind w:left="288"/>
              <w:rPr>
                <w:rFonts w:ascii="宋体" w:hAnsi="宋体" w:eastAsia="宋体" w:cs="宋体"/>
                <w:sz w:val="22"/>
                <w:szCs w:val="22"/>
              </w:rPr>
            </w:pPr>
            <w:r>
              <w:rPr>
                <w:rFonts w:ascii="宋体" w:hAnsi="宋体" w:eastAsia="宋体" w:cs="宋体"/>
                <w:spacing w:val="-2"/>
                <w:sz w:val="22"/>
                <w:szCs w:val="22"/>
              </w:rPr>
              <w:t>每项得1分</w:t>
            </w:r>
          </w:p>
        </w:tc>
        <w:tc>
          <w:tcPr>
            <w:tcW w:w="1274" w:type="dxa"/>
            <w:vMerge w:val="continue"/>
            <w:tcBorders>
              <w:top w:val="nil"/>
            </w:tcBorders>
            <w:vAlign w:val="top"/>
          </w:tcPr>
          <w:p w14:paraId="4F187B27">
            <w:pPr>
              <w:pStyle w:val="6"/>
            </w:pPr>
          </w:p>
        </w:tc>
      </w:tr>
      <w:tr w14:paraId="0FD15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1214" w:type="dxa"/>
            <w:vMerge w:val="continue"/>
            <w:tcBorders>
              <w:top w:val="nil"/>
              <w:bottom w:val="nil"/>
            </w:tcBorders>
            <w:vAlign w:val="top"/>
          </w:tcPr>
          <w:p w14:paraId="47DDD40C">
            <w:pPr>
              <w:pStyle w:val="6"/>
            </w:pPr>
          </w:p>
        </w:tc>
        <w:tc>
          <w:tcPr>
            <w:tcW w:w="1289" w:type="dxa"/>
            <w:vMerge w:val="restart"/>
            <w:tcBorders>
              <w:bottom w:val="nil"/>
            </w:tcBorders>
            <w:vAlign w:val="top"/>
          </w:tcPr>
          <w:p w14:paraId="13FCD7CD">
            <w:pPr>
              <w:pStyle w:val="6"/>
              <w:spacing w:line="433" w:lineRule="auto"/>
              <w:rPr>
                <w:highlight w:val="none"/>
              </w:rPr>
            </w:pPr>
          </w:p>
          <w:p w14:paraId="1E8D8C74">
            <w:pPr>
              <w:spacing w:before="72" w:line="231" w:lineRule="auto"/>
              <w:ind w:left="360" w:right="106" w:hanging="279"/>
              <w:rPr>
                <w:rFonts w:ascii="宋体" w:hAnsi="宋体" w:eastAsia="宋体" w:cs="宋体"/>
                <w:sz w:val="22"/>
                <w:szCs w:val="22"/>
                <w:highlight w:val="none"/>
              </w:rPr>
            </w:pPr>
            <w:r>
              <w:rPr>
                <w:rFonts w:ascii="宋体" w:hAnsi="宋体" w:eastAsia="宋体" w:cs="宋体"/>
                <w:spacing w:val="-2"/>
                <w:sz w:val="22"/>
                <w:szCs w:val="22"/>
                <w:highlight w:val="none"/>
              </w:rPr>
              <w:t>信息化管理</w:t>
            </w:r>
            <w:r>
              <w:rPr>
                <w:rFonts w:ascii="宋体" w:hAnsi="宋体" w:eastAsia="宋体" w:cs="宋体"/>
                <w:sz w:val="22"/>
                <w:szCs w:val="22"/>
                <w:highlight w:val="none"/>
              </w:rPr>
              <w:t xml:space="preserve"> </w:t>
            </w:r>
            <w:r>
              <w:rPr>
                <w:rFonts w:ascii="宋体" w:hAnsi="宋体" w:eastAsia="宋体" w:cs="宋体"/>
                <w:spacing w:val="-10"/>
                <w:sz w:val="22"/>
                <w:szCs w:val="22"/>
                <w:highlight w:val="none"/>
              </w:rPr>
              <w:t>(1-7)</w:t>
            </w:r>
          </w:p>
          <w:p w14:paraId="064C1093">
            <w:pPr>
              <w:spacing w:line="220" w:lineRule="auto"/>
              <w:ind w:left="360"/>
              <w:rPr>
                <w:rFonts w:ascii="宋体" w:hAnsi="宋体" w:eastAsia="宋体" w:cs="宋体"/>
                <w:sz w:val="22"/>
                <w:szCs w:val="22"/>
                <w:highlight w:val="none"/>
              </w:rPr>
            </w:pPr>
            <w:r>
              <w:rPr>
                <w:rFonts w:ascii="宋体" w:hAnsi="宋体" w:eastAsia="宋体" w:cs="宋体"/>
                <w:spacing w:val="12"/>
                <w:sz w:val="22"/>
                <w:szCs w:val="22"/>
                <w:highlight w:val="none"/>
              </w:rPr>
              <w:t>(</w:t>
            </w:r>
            <w:r>
              <w:rPr>
                <w:rFonts w:hint="eastAsia" w:ascii="宋体" w:hAnsi="宋体" w:eastAsia="宋体" w:cs="宋体"/>
                <w:spacing w:val="12"/>
                <w:sz w:val="22"/>
                <w:szCs w:val="22"/>
                <w:highlight w:val="none"/>
                <w:lang w:val="en-US" w:eastAsia="zh-CN"/>
              </w:rPr>
              <w:t>3</w:t>
            </w:r>
            <w:r>
              <w:rPr>
                <w:rFonts w:ascii="宋体" w:hAnsi="宋体" w:eastAsia="宋体" w:cs="宋体"/>
                <w:spacing w:val="12"/>
                <w:sz w:val="22"/>
                <w:szCs w:val="22"/>
                <w:highlight w:val="none"/>
              </w:rPr>
              <w:t>分)</w:t>
            </w:r>
          </w:p>
        </w:tc>
        <w:tc>
          <w:tcPr>
            <w:tcW w:w="2778" w:type="dxa"/>
            <w:vMerge w:val="restart"/>
            <w:tcBorders>
              <w:bottom w:val="nil"/>
            </w:tcBorders>
            <w:vAlign w:val="top"/>
          </w:tcPr>
          <w:p w14:paraId="19CD4385">
            <w:pPr>
              <w:pStyle w:val="6"/>
              <w:spacing w:line="433" w:lineRule="auto"/>
              <w:rPr>
                <w:highlight w:val="none"/>
              </w:rPr>
            </w:pPr>
          </w:p>
          <w:p w14:paraId="609186D7">
            <w:pPr>
              <w:spacing w:before="72" w:line="219" w:lineRule="auto"/>
              <w:ind w:left="832"/>
              <w:rPr>
                <w:rFonts w:ascii="宋体" w:hAnsi="宋体" w:eastAsia="宋体" w:cs="宋体"/>
                <w:sz w:val="22"/>
                <w:szCs w:val="22"/>
                <w:highlight w:val="none"/>
              </w:rPr>
            </w:pPr>
            <w:r>
              <w:rPr>
                <w:rFonts w:ascii="宋体" w:hAnsi="宋体" w:eastAsia="宋体" w:cs="宋体"/>
                <w:spacing w:val="-2"/>
                <w:sz w:val="22"/>
                <w:szCs w:val="22"/>
                <w:highlight w:val="none"/>
              </w:rPr>
              <w:t>信息化建设</w:t>
            </w:r>
          </w:p>
          <w:p w14:paraId="72939ABA">
            <w:pPr>
              <w:spacing w:before="32" w:line="216" w:lineRule="auto"/>
              <w:ind w:left="992"/>
              <w:rPr>
                <w:rFonts w:ascii="宋体" w:hAnsi="宋体" w:eastAsia="宋体" w:cs="宋体"/>
                <w:sz w:val="22"/>
                <w:szCs w:val="22"/>
                <w:highlight w:val="none"/>
              </w:rPr>
            </w:pPr>
            <w:r>
              <w:rPr>
                <w:rFonts w:ascii="宋体" w:hAnsi="宋体" w:eastAsia="宋体" w:cs="宋体"/>
                <w:spacing w:val="-7"/>
                <w:sz w:val="22"/>
                <w:szCs w:val="22"/>
                <w:highlight w:val="none"/>
              </w:rPr>
              <w:t>(1-7-1)</w:t>
            </w:r>
          </w:p>
          <w:p w14:paraId="3E5FA1B9">
            <w:pPr>
              <w:spacing w:line="220" w:lineRule="auto"/>
              <w:ind w:left="1101"/>
              <w:rPr>
                <w:rFonts w:ascii="宋体" w:hAnsi="宋体" w:eastAsia="宋体" w:cs="宋体"/>
                <w:sz w:val="22"/>
                <w:szCs w:val="22"/>
                <w:highlight w:val="none"/>
              </w:rPr>
            </w:pPr>
            <w:r>
              <w:rPr>
                <w:rFonts w:ascii="宋体" w:hAnsi="宋体" w:eastAsia="宋体" w:cs="宋体"/>
                <w:spacing w:val="12"/>
                <w:sz w:val="22"/>
                <w:szCs w:val="22"/>
                <w:highlight w:val="none"/>
              </w:rPr>
              <w:t>(</w:t>
            </w:r>
            <w:r>
              <w:rPr>
                <w:rFonts w:hint="eastAsia" w:ascii="宋体" w:hAnsi="宋体" w:eastAsia="宋体" w:cs="宋体"/>
                <w:spacing w:val="12"/>
                <w:sz w:val="22"/>
                <w:szCs w:val="22"/>
                <w:highlight w:val="none"/>
                <w:lang w:val="en-US" w:eastAsia="zh-CN"/>
              </w:rPr>
              <w:t>3</w:t>
            </w:r>
            <w:r>
              <w:rPr>
                <w:rFonts w:ascii="宋体" w:hAnsi="宋体" w:eastAsia="宋体" w:cs="宋体"/>
                <w:spacing w:val="12"/>
                <w:sz w:val="22"/>
                <w:szCs w:val="22"/>
                <w:highlight w:val="none"/>
              </w:rPr>
              <w:t>分)</w:t>
            </w:r>
          </w:p>
        </w:tc>
        <w:tc>
          <w:tcPr>
            <w:tcW w:w="5296" w:type="dxa"/>
            <w:vAlign w:val="top"/>
          </w:tcPr>
          <w:p w14:paraId="479A6BFC">
            <w:pPr>
              <w:spacing w:before="109" w:line="207" w:lineRule="auto"/>
              <w:ind w:left="64" w:firstLine="9"/>
              <w:rPr>
                <w:rFonts w:ascii="宋体" w:hAnsi="宋体" w:eastAsia="宋体" w:cs="宋体"/>
                <w:sz w:val="22"/>
                <w:szCs w:val="22"/>
              </w:rPr>
            </w:pPr>
            <w:r>
              <w:rPr>
                <w:rFonts w:ascii="宋体" w:hAnsi="宋体" w:eastAsia="宋体" w:cs="宋体"/>
                <w:sz w:val="22"/>
                <w:szCs w:val="22"/>
              </w:rPr>
              <w:t xml:space="preserve">能够充分利用网络信息化技术手段，对企业招标、投  </w:t>
            </w:r>
            <w:r>
              <w:rPr>
                <w:rFonts w:ascii="宋体" w:hAnsi="宋体" w:eastAsia="宋体" w:cs="宋体"/>
                <w:spacing w:val="-3"/>
                <w:sz w:val="22"/>
                <w:szCs w:val="22"/>
              </w:rPr>
              <w:t>标、进度、成本、合同、物资、质量、安全、设备等各</w:t>
            </w:r>
            <w:r>
              <w:rPr>
                <w:rFonts w:ascii="宋体" w:hAnsi="宋体" w:eastAsia="宋体" w:cs="宋体"/>
                <w:spacing w:val="12"/>
                <w:sz w:val="22"/>
                <w:szCs w:val="22"/>
              </w:rPr>
              <w:t xml:space="preserve"> </w:t>
            </w:r>
            <w:r>
              <w:rPr>
                <w:rFonts w:ascii="宋体" w:hAnsi="宋体" w:eastAsia="宋体" w:cs="宋体"/>
                <w:sz w:val="22"/>
                <w:szCs w:val="22"/>
              </w:rPr>
              <w:t>项业务工作进行管理</w:t>
            </w:r>
          </w:p>
        </w:tc>
        <w:tc>
          <w:tcPr>
            <w:tcW w:w="1579" w:type="dxa"/>
            <w:vAlign w:val="top"/>
          </w:tcPr>
          <w:p w14:paraId="7FE45AE3">
            <w:pPr>
              <w:pStyle w:val="6"/>
              <w:spacing w:line="286" w:lineRule="auto"/>
            </w:pPr>
          </w:p>
          <w:p w14:paraId="17C76FFF">
            <w:pPr>
              <w:spacing w:before="72" w:line="241" w:lineRule="auto"/>
              <w:ind w:left="728"/>
              <w:rPr>
                <w:rFonts w:hint="eastAsia" w:ascii="宋体" w:hAnsi="宋体" w:eastAsia="宋体" w:cs="宋体"/>
                <w:sz w:val="22"/>
                <w:szCs w:val="22"/>
                <w:lang w:eastAsia="zh-CN"/>
              </w:rPr>
            </w:pPr>
            <w:r>
              <w:rPr>
                <w:rFonts w:hint="eastAsia" w:ascii="宋体" w:hAnsi="宋体" w:eastAsia="宋体" w:cs="宋体"/>
                <w:sz w:val="22"/>
                <w:szCs w:val="22"/>
                <w:lang w:val="en-US" w:eastAsia="zh-CN"/>
              </w:rPr>
              <w:t>2</w:t>
            </w:r>
          </w:p>
        </w:tc>
        <w:tc>
          <w:tcPr>
            <w:tcW w:w="1274" w:type="dxa"/>
            <w:vMerge w:val="restart"/>
            <w:tcBorders>
              <w:bottom w:val="nil"/>
            </w:tcBorders>
            <w:vAlign w:val="top"/>
          </w:tcPr>
          <w:p w14:paraId="7D5CEB3C">
            <w:pPr>
              <w:pStyle w:val="6"/>
            </w:pPr>
          </w:p>
        </w:tc>
      </w:tr>
      <w:tr w14:paraId="44308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214" w:type="dxa"/>
            <w:vMerge w:val="continue"/>
            <w:tcBorders>
              <w:top w:val="nil"/>
            </w:tcBorders>
            <w:vAlign w:val="top"/>
          </w:tcPr>
          <w:p w14:paraId="7FEF6D8B">
            <w:pPr>
              <w:pStyle w:val="6"/>
            </w:pPr>
          </w:p>
        </w:tc>
        <w:tc>
          <w:tcPr>
            <w:tcW w:w="1289" w:type="dxa"/>
            <w:vMerge w:val="continue"/>
            <w:tcBorders>
              <w:top w:val="nil"/>
            </w:tcBorders>
            <w:vAlign w:val="top"/>
          </w:tcPr>
          <w:p w14:paraId="7D537B60">
            <w:pPr>
              <w:pStyle w:val="6"/>
            </w:pPr>
          </w:p>
        </w:tc>
        <w:tc>
          <w:tcPr>
            <w:tcW w:w="2778" w:type="dxa"/>
            <w:vMerge w:val="continue"/>
            <w:tcBorders>
              <w:top w:val="nil"/>
            </w:tcBorders>
            <w:vAlign w:val="top"/>
          </w:tcPr>
          <w:p w14:paraId="3E7A73AC">
            <w:pPr>
              <w:pStyle w:val="6"/>
            </w:pPr>
          </w:p>
        </w:tc>
        <w:tc>
          <w:tcPr>
            <w:tcW w:w="5296" w:type="dxa"/>
            <w:vAlign w:val="top"/>
          </w:tcPr>
          <w:p w14:paraId="024398A6">
            <w:pPr>
              <w:spacing w:before="78" w:line="213" w:lineRule="auto"/>
              <w:ind w:left="64" w:firstLine="9"/>
              <w:jc w:val="both"/>
              <w:rPr>
                <w:rFonts w:ascii="宋体" w:hAnsi="宋体" w:eastAsia="宋体" w:cs="宋体"/>
                <w:sz w:val="22"/>
                <w:szCs w:val="22"/>
              </w:rPr>
            </w:pPr>
            <w:r>
              <w:rPr>
                <w:rFonts w:ascii="宋体" w:hAnsi="宋体" w:eastAsia="宋体" w:cs="宋体"/>
                <w:spacing w:val="-3"/>
                <w:sz w:val="22"/>
                <w:szCs w:val="22"/>
              </w:rPr>
              <w:t>能够充分运用办公自动化等信息系统对企业人力资源、</w:t>
            </w:r>
            <w:r>
              <w:rPr>
                <w:rFonts w:ascii="宋体" w:hAnsi="宋体" w:eastAsia="宋体" w:cs="宋体"/>
                <w:spacing w:val="3"/>
                <w:sz w:val="22"/>
                <w:szCs w:val="22"/>
              </w:rPr>
              <w:t xml:space="preserve"> </w:t>
            </w:r>
            <w:r>
              <w:rPr>
                <w:rFonts w:ascii="宋体" w:hAnsi="宋体" w:eastAsia="宋体" w:cs="宋体"/>
                <w:spacing w:val="-6"/>
                <w:sz w:val="22"/>
                <w:szCs w:val="22"/>
              </w:rPr>
              <w:t>档案资料、财务、办公等进行管理，或设立企业</w:t>
            </w:r>
            <w:r>
              <w:rPr>
                <w:rFonts w:ascii="宋体" w:hAnsi="宋体" w:eastAsia="宋体" w:cs="宋体"/>
                <w:spacing w:val="-7"/>
                <w:sz w:val="22"/>
                <w:szCs w:val="22"/>
              </w:rPr>
              <w:t>门户网</w:t>
            </w:r>
            <w:r>
              <w:rPr>
                <w:rFonts w:ascii="宋体" w:hAnsi="宋体" w:eastAsia="宋体" w:cs="宋体"/>
                <w:sz w:val="22"/>
                <w:szCs w:val="22"/>
              </w:rPr>
              <w:t xml:space="preserve"> (单位信息完整，内容不断更新)</w:t>
            </w:r>
          </w:p>
        </w:tc>
        <w:tc>
          <w:tcPr>
            <w:tcW w:w="1579" w:type="dxa"/>
            <w:vAlign w:val="top"/>
          </w:tcPr>
          <w:p w14:paraId="16D67084">
            <w:pPr>
              <w:pStyle w:val="6"/>
              <w:spacing w:line="277" w:lineRule="auto"/>
            </w:pPr>
          </w:p>
          <w:p w14:paraId="0471DC20">
            <w:pPr>
              <w:spacing w:before="72" w:line="241" w:lineRule="auto"/>
              <w:ind w:left="72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003D0F84">
            <w:pPr>
              <w:pStyle w:val="6"/>
            </w:pPr>
          </w:p>
        </w:tc>
      </w:tr>
    </w:tbl>
    <w:p w14:paraId="548E3C27">
      <w:pPr>
        <w:rPr>
          <w:rFonts w:ascii="Arial"/>
          <w:sz w:val="21"/>
        </w:rPr>
      </w:pPr>
    </w:p>
    <w:p w14:paraId="4FDCBFF6">
      <w:pPr>
        <w:rPr>
          <w:rFonts w:ascii="Arial" w:hAnsi="Arial" w:eastAsia="Arial" w:cs="Arial"/>
          <w:sz w:val="21"/>
          <w:szCs w:val="21"/>
        </w:rPr>
        <w:sectPr>
          <w:footerReference r:id="rId15" w:type="default"/>
          <w:pgSz w:w="16840" w:h="11910"/>
          <w:pgMar w:top="1012" w:right="1834" w:bottom="1089" w:left="1564" w:header="0" w:footer="801" w:gutter="0"/>
          <w:cols w:space="720" w:num="1"/>
        </w:sectPr>
      </w:pPr>
    </w:p>
    <w:p w14:paraId="186F8357">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306"/>
        <w:gridCol w:w="1578"/>
        <w:gridCol w:w="1264"/>
      </w:tblGrid>
      <w:tr w14:paraId="5C818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53CE8030">
            <w:pPr>
              <w:spacing w:before="81" w:line="220" w:lineRule="auto"/>
              <w:ind w:left="178"/>
              <w:rPr>
                <w:rFonts w:ascii="宋体" w:hAnsi="宋体" w:eastAsia="宋体" w:cs="宋体"/>
                <w:sz w:val="21"/>
                <w:szCs w:val="21"/>
              </w:rPr>
            </w:pPr>
            <w:r>
              <w:rPr>
                <w:rFonts w:ascii="宋体" w:hAnsi="宋体" w:eastAsia="宋体" w:cs="宋体"/>
                <w:b/>
                <w:bCs/>
                <w:spacing w:val="-6"/>
                <w:sz w:val="21"/>
                <w:szCs w:val="21"/>
              </w:rPr>
              <w:t>一级指标</w:t>
            </w:r>
          </w:p>
        </w:tc>
        <w:tc>
          <w:tcPr>
            <w:tcW w:w="1289" w:type="dxa"/>
            <w:vAlign w:val="top"/>
          </w:tcPr>
          <w:p w14:paraId="47EC6059">
            <w:pPr>
              <w:spacing w:before="81" w:line="220" w:lineRule="auto"/>
              <w:ind w:left="214"/>
              <w:rPr>
                <w:rFonts w:ascii="宋体" w:hAnsi="宋体" w:eastAsia="宋体" w:cs="宋体"/>
                <w:sz w:val="21"/>
                <w:szCs w:val="21"/>
              </w:rPr>
            </w:pPr>
            <w:r>
              <w:rPr>
                <w:rFonts w:ascii="宋体" w:hAnsi="宋体" w:eastAsia="宋体" w:cs="宋体"/>
                <w:b/>
                <w:bCs/>
                <w:spacing w:val="-5"/>
                <w:sz w:val="21"/>
                <w:szCs w:val="21"/>
              </w:rPr>
              <w:t>二级指标</w:t>
            </w:r>
          </w:p>
        </w:tc>
        <w:tc>
          <w:tcPr>
            <w:tcW w:w="2768" w:type="dxa"/>
            <w:vAlign w:val="top"/>
          </w:tcPr>
          <w:p w14:paraId="2843D692">
            <w:pPr>
              <w:spacing w:before="81" w:line="220" w:lineRule="auto"/>
              <w:ind w:left="954"/>
              <w:rPr>
                <w:rFonts w:ascii="宋体" w:hAnsi="宋体" w:eastAsia="宋体" w:cs="宋体"/>
                <w:sz w:val="21"/>
                <w:szCs w:val="21"/>
              </w:rPr>
            </w:pPr>
            <w:r>
              <w:rPr>
                <w:rFonts w:ascii="宋体" w:hAnsi="宋体" w:eastAsia="宋体" w:cs="宋体"/>
                <w:b/>
                <w:bCs/>
                <w:spacing w:val="-4"/>
                <w:sz w:val="21"/>
                <w:szCs w:val="21"/>
              </w:rPr>
              <w:t>三级指标</w:t>
            </w:r>
          </w:p>
        </w:tc>
        <w:tc>
          <w:tcPr>
            <w:tcW w:w="5306" w:type="dxa"/>
            <w:vAlign w:val="top"/>
          </w:tcPr>
          <w:p w14:paraId="6562BFBB">
            <w:pPr>
              <w:spacing w:before="78" w:line="218" w:lineRule="auto"/>
              <w:ind w:left="2236"/>
              <w:rPr>
                <w:rFonts w:ascii="宋体" w:hAnsi="宋体" w:eastAsia="宋体" w:cs="宋体"/>
                <w:sz w:val="21"/>
                <w:szCs w:val="21"/>
              </w:rPr>
            </w:pPr>
            <w:r>
              <w:rPr>
                <w:rFonts w:ascii="宋体" w:hAnsi="宋体" w:eastAsia="宋体" w:cs="宋体"/>
                <w:b/>
                <w:bCs/>
                <w:spacing w:val="-4"/>
                <w:sz w:val="21"/>
                <w:szCs w:val="21"/>
              </w:rPr>
              <w:t>评价标准</w:t>
            </w:r>
          </w:p>
        </w:tc>
        <w:tc>
          <w:tcPr>
            <w:tcW w:w="1578" w:type="dxa"/>
            <w:vAlign w:val="top"/>
          </w:tcPr>
          <w:p w14:paraId="71403279">
            <w:pPr>
              <w:spacing w:before="81" w:line="220" w:lineRule="auto"/>
              <w:ind w:left="581"/>
              <w:rPr>
                <w:rFonts w:ascii="宋体" w:hAnsi="宋体" w:eastAsia="宋体" w:cs="宋体"/>
                <w:sz w:val="21"/>
                <w:szCs w:val="21"/>
              </w:rPr>
            </w:pPr>
            <w:r>
              <w:rPr>
                <w:rFonts w:ascii="宋体" w:hAnsi="宋体" w:eastAsia="宋体" w:cs="宋体"/>
                <w:b/>
                <w:bCs/>
                <w:spacing w:val="-5"/>
                <w:sz w:val="21"/>
                <w:szCs w:val="21"/>
              </w:rPr>
              <w:t>赋分</w:t>
            </w:r>
          </w:p>
        </w:tc>
        <w:tc>
          <w:tcPr>
            <w:tcW w:w="1264" w:type="dxa"/>
            <w:vAlign w:val="top"/>
          </w:tcPr>
          <w:p w14:paraId="4B57F01B">
            <w:pPr>
              <w:spacing w:before="80" w:line="219" w:lineRule="auto"/>
              <w:ind w:left="413"/>
              <w:rPr>
                <w:rFonts w:ascii="宋体" w:hAnsi="宋体" w:eastAsia="宋体" w:cs="宋体"/>
                <w:sz w:val="21"/>
                <w:szCs w:val="21"/>
              </w:rPr>
            </w:pPr>
            <w:r>
              <w:rPr>
                <w:rFonts w:ascii="宋体" w:hAnsi="宋体" w:eastAsia="宋体" w:cs="宋体"/>
                <w:b/>
                <w:bCs/>
                <w:spacing w:val="-5"/>
                <w:sz w:val="21"/>
                <w:szCs w:val="21"/>
              </w:rPr>
              <w:t>得分</w:t>
            </w:r>
          </w:p>
        </w:tc>
      </w:tr>
      <w:tr w14:paraId="49537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Merge w:val="restart"/>
            <w:tcBorders>
              <w:bottom w:val="nil"/>
            </w:tcBorders>
            <w:vAlign w:val="top"/>
          </w:tcPr>
          <w:p w14:paraId="73904F94">
            <w:pPr>
              <w:pStyle w:val="6"/>
              <w:spacing w:line="242" w:lineRule="auto"/>
            </w:pPr>
          </w:p>
          <w:p w14:paraId="68EA4668">
            <w:pPr>
              <w:pStyle w:val="6"/>
              <w:spacing w:line="242" w:lineRule="auto"/>
            </w:pPr>
          </w:p>
          <w:p w14:paraId="0169D681">
            <w:pPr>
              <w:pStyle w:val="6"/>
              <w:spacing w:line="243" w:lineRule="auto"/>
            </w:pPr>
          </w:p>
          <w:p w14:paraId="65F39638">
            <w:pPr>
              <w:pStyle w:val="6"/>
              <w:spacing w:line="243" w:lineRule="auto"/>
            </w:pPr>
          </w:p>
          <w:p w14:paraId="24C4F3BB">
            <w:pPr>
              <w:pStyle w:val="6"/>
              <w:spacing w:line="243" w:lineRule="auto"/>
            </w:pPr>
          </w:p>
          <w:p w14:paraId="0D2CEFCE">
            <w:pPr>
              <w:pStyle w:val="6"/>
              <w:spacing w:line="243" w:lineRule="auto"/>
            </w:pPr>
          </w:p>
          <w:p w14:paraId="04AB034B">
            <w:pPr>
              <w:pStyle w:val="6"/>
              <w:spacing w:line="243" w:lineRule="auto"/>
            </w:pPr>
          </w:p>
          <w:p w14:paraId="53E480DC">
            <w:pPr>
              <w:pStyle w:val="6"/>
              <w:spacing w:line="243" w:lineRule="auto"/>
            </w:pPr>
          </w:p>
          <w:p w14:paraId="6719C77D">
            <w:pPr>
              <w:pStyle w:val="6"/>
              <w:spacing w:line="243" w:lineRule="auto"/>
            </w:pPr>
          </w:p>
          <w:p w14:paraId="01930194">
            <w:pPr>
              <w:pStyle w:val="6"/>
              <w:spacing w:line="243" w:lineRule="auto"/>
            </w:pPr>
          </w:p>
          <w:p w14:paraId="04EED1D8">
            <w:pPr>
              <w:pStyle w:val="6"/>
              <w:spacing w:line="243" w:lineRule="auto"/>
            </w:pPr>
          </w:p>
          <w:p w14:paraId="47352DE7">
            <w:pPr>
              <w:pStyle w:val="6"/>
              <w:spacing w:line="243" w:lineRule="auto"/>
            </w:pPr>
          </w:p>
          <w:p w14:paraId="73DAEAE7">
            <w:pPr>
              <w:pStyle w:val="6"/>
              <w:spacing w:line="243" w:lineRule="auto"/>
            </w:pPr>
          </w:p>
          <w:p w14:paraId="0D338941">
            <w:pPr>
              <w:pStyle w:val="6"/>
              <w:spacing w:line="243" w:lineRule="auto"/>
            </w:pPr>
          </w:p>
          <w:p w14:paraId="6742F4BD">
            <w:pPr>
              <w:pStyle w:val="6"/>
              <w:spacing w:line="243" w:lineRule="auto"/>
            </w:pPr>
          </w:p>
          <w:p w14:paraId="35315F40">
            <w:pPr>
              <w:pStyle w:val="6"/>
              <w:spacing w:line="243" w:lineRule="auto"/>
            </w:pPr>
          </w:p>
          <w:p w14:paraId="47E1F14C">
            <w:pPr>
              <w:spacing w:before="68" w:line="219" w:lineRule="auto"/>
              <w:ind w:left="175"/>
              <w:rPr>
                <w:rFonts w:ascii="宋体" w:hAnsi="宋体" w:eastAsia="宋体" w:cs="宋体"/>
                <w:sz w:val="21"/>
                <w:szCs w:val="21"/>
              </w:rPr>
            </w:pPr>
            <w:r>
              <w:rPr>
                <w:rFonts w:ascii="宋体" w:hAnsi="宋体" w:eastAsia="宋体" w:cs="宋体"/>
                <w:spacing w:val="5"/>
                <w:sz w:val="21"/>
                <w:szCs w:val="21"/>
              </w:rPr>
              <w:t>综合素质</w:t>
            </w:r>
          </w:p>
          <w:p w14:paraId="13734BE4">
            <w:pPr>
              <w:spacing w:before="14" w:line="222" w:lineRule="auto"/>
              <w:ind w:left="435"/>
              <w:rPr>
                <w:rFonts w:ascii="宋体" w:hAnsi="宋体" w:eastAsia="宋体" w:cs="宋体"/>
                <w:sz w:val="21"/>
                <w:szCs w:val="21"/>
              </w:rPr>
            </w:pPr>
            <w:r>
              <w:rPr>
                <w:rFonts w:ascii="宋体" w:hAnsi="宋体" w:eastAsia="宋体" w:cs="宋体"/>
                <w:spacing w:val="-11"/>
                <w:sz w:val="21"/>
                <w:szCs w:val="21"/>
              </w:rPr>
              <w:t>(1)</w:t>
            </w:r>
          </w:p>
          <w:p w14:paraId="1E0679A3">
            <w:pPr>
              <w:spacing w:before="14" w:line="220" w:lineRule="auto"/>
              <w:ind w:left="284"/>
              <w:rPr>
                <w:rFonts w:ascii="宋体" w:hAnsi="宋体" w:eastAsia="宋体" w:cs="宋体"/>
                <w:sz w:val="21"/>
                <w:szCs w:val="21"/>
              </w:rPr>
            </w:pPr>
            <w:r>
              <w:rPr>
                <w:rFonts w:ascii="宋体" w:hAnsi="宋体" w:eastAsia="宋体" w:cs="宋体"/>
                <w:spacing w:val="9"/>
                <w:sz w:val="21"/>
                <w:szCs w:val="21"/>
              </w:rPr>
              <w:t>(52分)</w:t>
            </w:r>
          </w:p>
        </w:tc>
        <w:tc>
          <w:tcPr>
            <w:tcW w:w="1289" w:type="dxa"/>
            <w:vMerge w:val="restart"/>
            <w:tcBorders>
              <w:bottom w:val="nil"/>
            </w:tcBorders>
            <w:vAlign w:val="top"/>
          </w:tcPr>
          <w:p w14:paraId="33BD7167">
            <w:pPr>
              <w:pStyle w:val="6"/>
              <w:spacing w:line="247" w:lineRule="auto"/>
            </w:pPr>
          </w:p>
          <w:p w14:paraId="4AC6AE7F">
            <w:pPr>
              <w:pStyle w:val="6"/>
              <w:spacing w:line="247" w:lineRule="auto"/>
            </w:pPr>
          </w:p>
          <w:p w14:paraId="484823B3">
            <w:pPr>
              <w:pStyle w:val="6"/>
              <w:spacing w:line="247" w:lineRule="auto"/>
            </w:pPr>
          </w:p>
          <w:p w14:paraId="2ABC3E0B">
            <w:pPr>
              <w:pStyle w:val="6"/>
              <w:spacing w:line="247" w:lineRule="auto"/>
            </w:pPr>
          </w:p>
          <w:p w14:paraId="35549373">
            <w:pPr>
              <w:pStyle w:val="6"/>
              <w:spacing w:line="247" w:lineRule="auto"/>
            </w:pPr>
          </w:p>
          <w:p w14:paraId="6F1FE9F5">
            <w:pPr>
              <w:pStyle w:val="6"/>
              <w:spacing w:line="248" w:lineRule="auto"/>
            </w:pPr>
          </w:p>
          <w:p w14:paraId="6796EB05">
            <w:pPr>
              <w:pStyle w:val="6"/>
              <w:spacing w:line="248" w:lineRule="auto"/>
            </w:pPr>
          </w:p>
          <w:p w14:paraId="404EAFB5">
            <w:pPr>
              <w:pStyle w:val="6"/>
              <w:spacing w:line="248" w:lineRule="auto"/>
              <w:rPr>
                <w:highlight w:val="none"/>
              </w:rPr>
            </w:pPr>
          </w:p>
          <w:p w14:paraId="533EE579">
            <w:pPr>
              <w:pStyle w:val="6"/>
              <w:spacing w:line="248" w:lineRule="auto"/>
              <w:rPr>
                <w:highlight w:val="none"/>
              </w:rPr>
            </w:pPr>
          </w:p>
          <w:p w14:paraId="4CCF2D80">
            <w:pPr>
              <w:pStyle w:val="6"/>
              <w:spacing w:line="248" w:lineRule="auto"/>
              <w:rPr>
                <w:highlight w:val="none"/>
              </w:rPr>
            </w:pPr>
          </w:p>
          <w:p w14:paraId="5833FD52">
            <w:pPr>
              <w:spacing w:before="68" w:line="233" w:lineRule="auto"/>
              <w:ind w:left="370" w:right="209" w:hanging="159"/>
              <w:rPr>
                <w:rFonts w:ascii="宋体" w:hAnsi="宋体" w:eastAsia="宋体" w:cs="宋体"/>
                <w:sz w:val="21"/>
                <w:szCs w:val="21"/>
                <w:highlight w:val="none"/>
              </w:rPr>
            </w:pPr>
            <w:r>
              <w:rPr>
                <w:rFonts w:ascii="宋体" w:hAnsi="宋体" w:eastAsia="宋体" w:cs="宋体"/>
                <w:spacing w:val="4"/>
                <w:sz w:val="21"/>
                <w:szCs w:val="21"/>
                <w:highlight w:val="none"/>
              </w:rPr>
              <w:t>创新能力</w:t>
            </w:r>
            <w:r>
              <w:rPr>
                <w:rFonts w:ascii="宋体" w:hAnsi="宋体" w:eastAsia="宋体" w:cs="宋体"/>
                <w:spacing w:val="1"/>
                <w:sz w:val="21"/>
                <w:szCs w:val="21"/>
                <w:highlight w:val="none"/>
              </w:rPr>
              <w:t xml:space="preserve"> </w:t>
            </w:r>
            <w:r>
              <w:rPr>
                <w:rFonts w:ascii="宋体" w:hAnsi="宋体" w:eastAsia="宋体" w:cs="宋体"/>
                <w:spacing w:val="-10"/>
                <w:sz w:val="21"/>
                <w:szCs w:val="21"/>
                <w:highlight w:val="none"/>
              </w:rPr>
              <w:t>(1-8)</w:t>
            </w:r>
          </w:p>
          <w:p w14:paraId="764800CB">
            <w:pPr>
              <w:spacing w:line="220" w:lineRule="auto"/>
              <w:ind w:left="371"/>
              <w:rPr>
                <w:rFonts w:ascii="宋体" w:hAnsi="宋体" w:eastAsia="宋体" w:cs="宋体"/>
                <w:sz w:val="21"/>
                <w:szCs w:val="21"/>
              </w:rPr>
            </w:pPr>
            <w:r>
              <w:rPr>
                <w:rFonts w:ascii="宋体" w:hAnsi="宋体" w:eastAsia="宋体" w:cs="宋体"/>
                <w:spacing w:val="10"/>
                <w:sz w:val="21"/>
                <w:szCs w:val="21"/>
                <w:highlight w:val="none"/>
              </w:rPr>
              <w:t>(</w:t>
            </w:r>
            <w:r>
              <w:rPr>
                <w:rFonts w:hint="eastAsia" w:ascii="宋体" w:hAnsi="宋体" w:eastAsia="宋体" w:cs="宋体"/>
                <w:spacing w:val="10"/>
                <w:sz w:val="21"/>
                <w:szCs w:val="21"/>
                <w:highlight w:val="none"/>
                <w:lang w:val="en-US" w:eastAsia="zh-CN"/>
              </w:rPr>
              <w:t>4</w:t>
            </w:r>
            <w:r>
              <w:rPr>
                <w:rFonts w:ascii="宋体" w:hAnsi="宋体" w:eastAsia="宋体" w:cs="宋体"/>
                <w:spacing w:val="10"/>
                <w:sz w:val="21"/>
                <w:szCs w:val="21"/>
                <w:highlight w:val="none"/>
              </w:rPr>
              <w:t>分)</w:t>
            </w:r>
          </w:p>
        </w:tc>
        <w:tc>
          <w:tcPr>
            <w:tcW w:w="2768" w:type="dxa"/>
            <w:vMerge w:val="restart"/>
            <w:tcBorders>
              <w:bottom w:val="nil"/>
            </w:tcBorders>
            <w:vAlign w:val="top"/>
          </w:tcPr>
          <w:p w14:paraId="2F8385EA">
            <w:pPr>
              <w:spacing w:before="128" w:line="219" w:lineRule="auto"/>
              <w:ind w:left="161"/>
              <w:rPr>
                <w:rFonts w:ascii="宋体" w:hAnsi="宋体" w:eastAsia="宋体" w:cs="宋体"/>
                <w:sz w:val="21"/>
                <w:szCs w:val="21"/>
              </w:rPr>
            </w:pPr>
            <w:r>
              <w:rPr>
                <w:rFonts w:ascii="宋体" w:hAnsi="宋体" w:eastAsia="宋体" w:cs="宋体"/>
                <w:spacing w:val="1"/>
                <w:sz w:val="21"/>
                <w:szCs w:val="21"/>
              </w:rPr>
              <w:t>近3年主编或参与编制水利</w:t>
            </w:r>
          </w:p>
          <w:p w14:paraId="6028A3B2">
            <w:pPr>
              <w:spacing w:before="10" w:line="219" w:lineRule="auto"/>
              <w:ind w:left="111"/>
              <w:rPr>
                <w:rFonts w:ascii="宋体" w:hAnsi="宋体" w:eastAsia="宋体" w:cs="宋体"/>
                <w:sz w:val="21"/>
                <w:szCs w:val="21"/>
              </w:rPr>
            </w:pPr>
            <w:r>
              <w:rPr>
                <w:rFonts w:ascii="宋体" w:hAnsi="宋体" w:eastAsia="宋体" w:cs="宋体"/>
                <w:spacing w:val="1"/>
                <w:sz w:val="21"/>
                <w:szCs w:val="21"/>
              </w:rPr>
              <w:t>技术标准或获得水利相关的</w:t>
            </w:r>
          </w:p>
          <w:p w14:paraId="0D2777F5">
            <w:pPr>
              <w:spacing w:before="10" w:line="219" w:lineRule="auto"/>
              <w:ind w:left="111"/>
              <w:rPr>
                <w:rFonts w:ascii="宋体" w:hAnsi="宋体" w:eastAsia="宋体" w:cs="宋体"/>
                <w:sz w:val="21"/>
                <w:szCs w:val="21"/>
              </w:rPr>
            </w:pPr>
            <w:r>
              <w:rPr>
                <w:rFonts w:ascii="宋体" w:hAnsi="宋体" w:eastAsia="宋体" w:cs="宋体"/>
                <w:spacing w:val="-1"/>
                <w:sz w:val="21"/>
                <w:szCs w:val="21"/>
              </w:rPr>
              <w:t>专利、软件著作权、发表论</w:t>
            </w:r>
          </w:p>
          <w:p w14:paraId="785D20BD">
            <w:pPr>
              <w:spacing w:before="11" w:line="219" w:lineRule="auto"/>
              <w:ind w:left="1161"/>
              <w:rPr>
                <w:rFonts w:ascii="宋体" w:hAnsi="宋体" w:eastAsia="宋体" w:cs="宋体"/>
                <w:sz w:val="21"/>
                <w:szCs w:val="21"/>
              </w:rPr>
            </w:pPr>
            <w:r>
              <w:rPr>
                <w:rFonts w:ascii="宋体" w:hAnsi="宋体" w:eastAsia="宋体" w:cs="宋体"/>
                <w:spacing w:val="-3"/>
                <w:sz w:val="21"/>
                <w:szCs w:val="21"/>
              </w:rPr>
              <w:t>文等</w:t>
            </w:r>
          </w:p>
          <w:p w14:paraId="067B8B54">
            <w:pPr>
              <w:spacing w:before="30" w:line="231" w:lineRule="auto"/>
              <w:ind w:left="320" w:right="165" w:hanging="159"/>
              <w:rPr>
                <w:rFonts w:ascii="宋体" w:hAnsi="宋体" w:eastAsia="宋体" w:cs="宋体"/>
                <w:sz w:val="21"/>
                <w:szCs w:val="21"/>
              </w:rPr>
            </w:pPr>
            <w:r>
              <w:rPr>
                <w:rFonts w:ascii="宋体" w:hAnsi="宋体" w:eastAsia="宋体" w:cs="宋体"/>
                <w:spacing w:val="1"/>
                <w:sz w:val="21"/>
                <w:szCs w:val="21"/>
              </w:rPr>
              <w:t>(获奖证书有本单位人员为</w:t>
            </w:r>
            <w:r>
              <w:rPr>
                <w:rFonts w:ascii="宋体" w:hAnsi="宋体" w:eastAsia="宋体" w:cs="宋体"/>
                <w:spacing w:val="2"/>
                <w:sz w:val="21"/>
                <w:szCs w:val="21"/>
              </w:rPr>
              <w:t xml:space="preserve"> </w:t>
            </w:r>
            <w:r>
              <w:rPr>
                <w:rFonts w:ascii="宋体" w:hAnsi="宋体" w:eastAsia="宋体" w:cs="宋体"/>
                <w:spacing w:val="4"/>
                <w:sz w:val="21"/>
                <w:szCs w:val="21"/>
              </w:rPr>
              <w:t>准，该分项最多计2分)</w:t>
            </w:r>
          </w:p>
          <w:p w14:paraId="3AF6FBA3">
            <w:pPr>
              <w:spacing w:before="8" w:line="222" w:lineRule="auto"/>
              <w:ind w:left="1001"/>
              <w:rPr>
                <w:rFonts w:ascii="宋体" w:hAnsi="宋体" w:eastAsia="宋体" w:cs="宋体"/>
                <w:sz w:val="21"/>
                <w:szCs w:val="21"/>
              </w:rPr>
            </w:pPr>
            <w:r>
              <w:rPr>
                <w:rFonts w:ascii="宋体" w:hAnsi="宋体" w:eastAsia="宋体" w:cs="宋体"/>
                <w:spacing w:val="-7"/>
                <w:sz w:val="21"/>
                <w:szCs w:val="21"/>
              </w:rPr>
              <w:t>(1-8-1)</w:t>
            </w:r>
          </w:p>
        </w:tc>
        <w:tc>
          <w:tcPr>
            <w:tcW w:w="5306" w:type="dxa"/>
            <w:vAlign w:val="top"/>
          </w:tcPr>
          <w:p w14:paraId="12C53829">
            <w:pPr>
              <w:spacing w:before="108" w:line="219" w:lineRule="auto"/>
              <w:ind w:left="84"/>
              <w:rPr>
                <w:rFonts w:ascii="宋体" w:hAnsi="宋体" w:eastAsia="宋体" w:cs="宋体"/>
                <w:sz w:val="21"/>
                <w:szCs w:val="21"/>
              </w:rPr>
            </w:pPr>
            <w:r>
              <w:rPr>
                <w:rFonts w:ascii="宋体" w:hAnsi="宋体" w:eastAsia="宋体" w:cs="宋体"/>
                <w:spacing w:val="-1"/>
                <w:sz w:val="21"/>
                <w:szCs w:val="21"/>
              </w:rPr>
              <w:t>主编或参与编写水利相关国标、行标、地标、团体标准</w:t>
            </w:r>
          </w:p>
        </w:tc>
        <w:tc>
          <w:tcPr>
            <w:tcW w:w="1578" w:type="dxa"/>
            <w:vAlign w:val="top"/>
          </w:tcPr>
          <w:p w14:paraId="20568A6B">
            <w:pPr>
              <w:spacing w:before="108" w:line="219" w:lineRule="auto"/>
              <w:ind w:left="307"/>
              <w:rPr>
                <w:rFonts w:ascii="宋体" w:hAnsi="宋体" w:eastAsia="宋体" w:cs="宋体"/>
                <w:sz w:val="21"/>
                <w:szCs w:val="21"/>
              </w:rPr>
            </w:pPr>
            <w:r>
              <w:rPr>
                <w:rFonts w:ascii="宋体" w:hAnsi="宋体" w:eastAsia="宋体" w:cs="宋体"/>
                <w:spacing w:val="2"/>
                <w:sz w:val="21"/>
                <w:szCs w:val="21"/>
              </w:rPr>
              <w:t>每项加1分</w:t>
            </w:r>
          </w:p>
        </w:tc>
        <w:tc>
          <w:tcPr>
            <w:tcW w:w="1264" w:type="dxa"/>
            <w:vMerge w:val="restart"/>
            <w:tcBorders>
              <w:bottom w:val="nil"/>
            </w:tcBorders>
            <w:vAlign w:val="top"/>
          </w:tcPr>
          <w:p w14:paraId="5B7E0F1B">
            <w:pPr>
              <w:pStyle w:val="6"/>
            </w:pPr>
          </w:p>
        </w:tc>
      </w:tr>
      <w:tr w14:paraId="4AC3A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6DFA27E1">
            <w:pPr>
              <w:pStyle w:val="6"/>
            </w:pPr>
          </w:p>
        </w:tc>
        <w:tc>
          <w:tcPr>
            <w:tcW w:w="1289" w:type="dxa"/>
            <w:vMerge w:val="continue"/>
            <w:tcBorders>
              <w:top w:val="nil"/>
              <w:bottom w:val="nil"/>
            </w:tcBorders>
            <w:vAlign w:val="top"/>
          </w:tcPr>
          <w:p w14:paraId="5163C25F">
            <w:pPr>
              <w:pStyle w:val="6"/>
            </w:pPr>
          </w:p>
        </w:tc>
        <w:tc>
          <w:tcPr>
            <w:tcW w:w="2768" w:type="dxa"/>
            <w:vMerge w:val="continue"/>
            <w:tcBorders>
              <w:top w:val="nil"/>
              <w:bottom w:val="nil"/>
            </w:tcBorders>
            <w:vAlign w:val="top"/>
          </w:tcPr>
          <w:p w14:paraId="58061E82">
            <w:pPr>
              <w:pStyle w:val="6"/>
            </w:pPr>
          </w:p>
        </w:tc>
        <w:tc>
          <w:tcPr>
            <w:tcW w:w="5306" w:type="dxa"/>
            <w:vAlign w:val="top"/>
          </w:tcPr>
          <w:p w14:paraId="75602907">
            <w:pPr>
              <w:spacing w:before="88" w:line="219" w:lineRule="auto"/>
              <w:ind w:left="84"/>
              <w:rPr>
                <w:rFonts w:ascii="宋体" w:hAnsi="宋体" w:eastAsia="宋体" w:cs="宋体"/>
                <w:sz w:val="21"/>
                <w:szCs w:val="21"/>
              </w:rPr>
            </w:pPr>
            <w:r>
              <w:rPr>
                <w:rFonts w:ascii="宋体" w:hAnsi="宋体" w:eastAsia="宋体" w:cs="宋体"/>
                <w:spacing w:val="-1"/>
                <w:sz w:val="21"/>
                <w:szCs w:val="21"/>
              </w:rPr>
              <w:t>获得与水利相关的专利、软件著作权</w:t>
            </w:r>
          </w:p>
        </w:tc>
        <w:tc>
          <w:tcPr>
            <w:tcW w:w="1578" w:type="dxa"/>
            <w:vAlign w:val="top"/>
          </w:tcPr>
          <w:p w14:paraId="121D1A59">
            <w:pPr>
              <w:spacing w:before="88" w:line="219" w:lineRule="auto"/>
              <w:ind w:left="208"/>
              <w:rPr>
                <w:rFonts w:ascii="宋体" w:hAnsi="宋体" w:eastAsia="宋体" w:cs="宋体"/>
                <w:sz w:val="21"/>
                <w:szCs w:val="21"/>
              </w:rPr>
            </w:pPr>
            <w:r>
              <w:rPr>
                <w:rFonts w:ascii="宋体" w:hAnsi="宋体" w:eastAsia="宋体" w:cs="宋体"/>
                <w:sz w:val="21"/>
                <w:szCs w:val="21"/>
              </w:rPr>
              <w:t>每项加0.5分</w:t>
            </w:r>
          </w:p>
        </w:tc>
        <w:tc>
          <w:tcPr>
            <w:tcW w:w="1264" w:type="dxa"/>
            <w:vMerge w:val="continue"/>
            <w:tcBorders>
              <w:top w:val="nil"/>
              <w:bottom w:val="nil"/>
            </w:tcBorders>
            <w:vAlign w:val="top"/>
          </w:tcPr>
          <w:p w14:paraId="25118867">
            <w:pPr>
              <w:pStyle w:val="6"/>
            </w:pPr>
          </w:p>
        </w:tc>
      </w:tr>
      <w:tr w14:paraId="5A05A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214" w:type="dxa"/>
            <w:vMerge w:val="continue"/>
            <w:tcBorders>
              <w:top w:val="nil"/>
              <w:bottom w:val="nil"/>
            </w:tcBorders>
            <w:vAlign w:val="top"/>
          </w:tcPr>
          <w:p w14:paraId="04DE7C92">
            <w:pPr>
              <w:pStyle w:val="6"/>
            </w:pPr>
          </w:p>
        </w:tc>
        <w:tc>
          <w:tcPr>
            <w:tcW w:w="1289" w:type="dxa"/>
            <w:vMerge w:val="continue"/>
            <w:tcBorders>
              <w:top w:val="nil"/>
              <w:bottom w:val="nil"/>
            </w:tcBorders>
            <w:vAlign w:val="top"/>
          </w:tcPr>
          <w:p w14:paraId="0B77CAF1">
            <w:pPr>
              <w:pStyle w:val="6"/>
            </w:pPr>
          </w:p>
        </w:tc>
        <w:tc>
          <w:tcPr>
            <w:tcW w:w="2768" w:type="dxa"/>
            <w:vMerge w:val="continue"/>
            <w:tcBorders>
              <w:top w:val="nil"/>
            </w:tcBorders>
            <w:vAlign w:val="top"/>
          </w:tcPr>
          <w:p w14:paraId="7B6705CA">
            <w:pPr>
              <w:pStyle w:val="6"/>
            </w:pPr>
          </w:p>
        </w:tc>
        <w:tc>
          <w:tcPr>
            <w:tcW w:w="5306" w:type="dxa"/>
            <w:vAlign w:val="top"/>
          </w:tcPr>
          <w:p w14:paraId="7FAD2D56">
            <w:pPr>
              <w:pStyle w:val="6"/>
              <w:spacing w:line="427" w:lineRule="auto"/>
            </w:pPr>
          </w:p>
          <w:p w14:paraId="5103643D">
            <w:pPr>
              <w:spacing w:before="68" w:line="219" w:lineRule="auto"/>
              <w:ind w:left="84"/>
              <w:rPr>
                <w:rFonts w:ascii="宋体" w:hAnsi="宋体" w:eastAsia="宋体" w:cs="宋体"/>
                <w:sz w:val="21"/>
                <w:szCs w:val="21"/>
              </w:rPr>
            </w:pPr>
            <w:r>
              <w:rPr>
                <w:rFonts w:ascii="宋体" w:hAnsi="宋体" w:eastAsia="宋体" w:cs="宋体"/>
                <w:sz w:val="21"/>
                <w:szCs w:val="21"/>
              </w:rPr>
              <w:t>发表水利相关论文、著作、培训教材或汇编</w:t>
            </w:r>
          </w:p>
        </w:tc>
        <w:tc>
          <w:tcPr>
            <w:tcW w:w="1578" w:type="dxa"/>
            <w:vAlign w:val="top"/>
          </w:tcPr>
          <w:p w14:paraId="33679458">
            <w:pPr>
              <w:spacing w:before="98" w:line="236" w:lineRule="auto"/>
              <w:ind w:left="158" w:right="136"/>
              <w:jc w:val="both"/>
              <w:rPr>
                <w:rFonts w:ascii="宋体" w:hAnsi="宋体" w:eastAsia="宋体" w:cs="宋体"/>
                <w:sz w:val="21"/>
                <w:szCs w:val="21"/>
              </w:rPr>
            </w:pPr>
            <w:r>
              <w:rPr>
                <w:rFonts w:ascii="宋体" w:hAnsi="宋体" w:eastAsia="宋体" w:cs="宋体"/>
                <w:spacing w:val="2"/>
                <w:sz w:val="21"/>
                <w:szCs w:val="21"/>
              </w:rPr>
              <w:t>甲级单位每项</w:t>
            </w:r>
            <w:r>
              <w:rPr>
                <w:rFonts w:ascii="宋体" w:hAnsi="宋体" w:eastAsia="宋体" w:cs="宋体"/>
                <w:sz w:val="21"/>
                <w:szCs w:val="21"/>
              </w:rPr>
              <w:t xml:space="preserve"> (篇)加0.25分</w:t>
            </w:r>
            <w:r>
              <w:rPr>
                <w:rFonts w:ascii="宋体" w:hAnsi="宋体" w:eastAsia="宋体" w:cs="宋体"/>
                <w:spacing w:val="7"/>
                <w:sz w:val="21"/>
                <w:szCs w:val="21"/>
              </w:rPr>
              <w:t xml:space="preserve"> </w:t>
            </w:r>
            <w:r>
              <w:rPr>
                <w:rFonts w:ascii="宋体" w:hAnsi="宋体" w:eastAsia="宋体" w:cs="宋体"/>
                <w:spacing w:val="2"/>
                <w:sz w:val="21"/>
                <w:szCs w:val="21"/>
              </w:rPr>
              <w:t>乙级单位每项</w:t>
            </w:r>
            <w:r>
              <w:rPr>
                <w:rFonts w:ascii="宋体" w:hAnsi="宋体" w:eastAsia="宋体" w:cs="宋体"/>
                <w:sz w:val="21"/>
                <w:szCs w:val="21"/>
              </w:rPr>
              <w:t xml:space="preserve"> </w:t>
            </w:r>
            <w:r>
              <w:rPr>
                <w:rFonts w:ascii="宋体" w:hAnsi="宋体" w:eastAsia="宋体" w:cs="宋体"/>
                <w:spacing w:val="7"/>
                <w:sz w:val="21"/>
                <w:szCs w:val="21"/>
              </w:rPr>
              <w:t>(篇)加0.5分</w:t>
            </w:r>
          </w:p>
        </w:tc>
        <w:tc>
          <w:tcPr>
            <w:tcW w:w="1264" w:type="dxa"/>
            <w:vMerge w:val="continue"/>
            <w:tcBorders>
              <w:top w:val="nil"/>
            </w:tcBorders>
            <w:vAlign w:val="top"/>
          </w:tcPr>
          <w:p w14:paraId="1CE97B16">
            <w:pPr>
              <w:pStyle w:val="6"/>
            </w:pPr>
          </w:p>
        </w:tc>
      </w:tr>
      <w:tr w14:paraId="0D62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55FD0C38">
            <w:pPr>
              <w:pStyle w:val="6"/>
            </w:pPr>
          </w:p>
        </w:tc>
        <w:tc>
          <w:tcPr>
            <w:tcW w:w="1289" w:type="dxa"/>
            <w:vMerge w:val="continue"/>
            <w:tcBorders>
              <w:top w:val="nil"/>
              <w:bottom w:val="nil"/>
            </w:tcBorders>
            <w:vAlign w:val="top"/>
          </w:tcPr>
          <w:p w14:paraId="7CEAF7F7">
            <w:pPr>
              <w:pStyle w:val="6"/>
            </w:pPr>
          </w:p>
        </w:tc>
        <w:tc>
          <w:tcPr>
            <w:tcW w:w="2768" w:type="dxa"/>
            <w:vMerge w:val="restart"/>
            <w:tcBorders>
              <w:bottom w:val="nil"/>
            </w:tcBorders>
            <w:vAlign w:val="top"/>
          </w:tcPr>
          <w:p w14:paraId="7ABC38FA">
            <w:pPr>
              <w:pStyle w:val="6"/>
              <w:spacing w:line="479" w:lineRule="auto"/>
            </w:pPr>
          </w:p>
          <w:p w14:paraId="43B6F5A1">
            <w:pPr>
              <w:spacing w:before="68" w:line="219" w:lineRule="auto"/>
              <w:ind w:left="691"/>
              <w:rPr>
                <w:rFonts w:ascii="宋体" w:hAnsi="宋体" w:eastAsia="宋体" w:cs="宋体"/>
                <w:sz w:val="21"/>
                <w:szCs w:val="21"/>
              </w:rPr>
            </w:pPr>
            <w:r>
              <w:rPr>
                <w:rFonts w:ascii="宋体" w:hAnsi="宋体" w:eastAsia="宋体" w:cs="宋体"/>
                <w:spacing w:val="-1"/>
                <w:sz w:val="21"/>
                <w:szCs w:val="21"/>
              </w:rPr>
              <w:t>近3年拥有工法</w:t>
            </w:r>
          </w:p>
          <w:p w14:paraId="11459805">
            <w:pPr>
              <w:spacing w:before="24" w:line="222" w:lineRule="auto"/>
              <w:ind w:left="1001"/>
              <w:rPr>
                <w:rFonts w:ascii="宋体" w:hAnsi="宋体" w:eastAsia="宋体" w:cs="宋体"/>
                <w:sz w:val="21"/>
                <w:szCs w:val="21"/>
              </w:rPr>
            </w:pPr>
            <w:r>
              <w:rPr>
                <w:rFonts w:ascii="宋体" w:hAnsi="宋体" w:eastAsia="宋体" w:cs="宋体"/>
                <w:spacing w:val="-7"/>
                <w:sz w:val="21"/>
                <w:szCs w:val="21"/>
              </w:rPr>
              <w:t>(1-8-2)</w:t>
            </w:r>
          </w:p>
        </w:tc>
        <w:tc>
          <w:tcPr>
            <w:tcW w:w="5306" w:type="dxa"/>
            <w:vAlign w:val="top"/>
          </w:tcPr>
          <w:p w14:paraId="16173B51">
            <w:pPr>
              <w:spacing w:before="100" w:line="219" w:lineRule="auto"/>
              <w:ind w:left="84"/>
              <w:rPr>
                <w:rFonts w:ascii="宋体" w:hAnsi="宋体" w:eastAsia="宋体" w:cs="宋体"/>
                <w:sz w:val="21"/>
                <w:szCs w:val="21"/>
              </w:rPr>
            </w:pPr>
            <w:r>
              <w:rPr>
                <w:rFonts w:ascii="宋体" w:hAnsi="宋体" w:eastAsia="宋体" w:cs="宋体"/>
                <w:spacing w:val="-2"/>
                <w:sz w:val="21"/>
                <w:szCs w:val="21"/>
              </w:rPr>
              <w:t>拥有国家级工法</w:t>
            </w:r>
          </w:p>
        </w:tc>
        <w:tc>
          <w:tcPr>
            <w:tcW w:w="1578" w:type="dxa"/>
            <w:vAlign w:val="top"/>
          </w:tcPr>
          <w:p w14:paraId="28B07088">
            <w:pPr>
              <w:spacing w:before="100" w:line="219" w:lineRule="auto"/>
              <w:ind w:left="418"/>
              <w:rPr>
                <w:rFonts w:ascii="宋体" w:hAnsi="宋体" w:eastAsia="宋体" w:cs="宋体"/>
                <w:sz w:val="21"/>
                <w:szCs w:val="21"/>
              </w:rPr>
            </w:pPr>
            <w:r>
              <w:rPr>
                <w:rFonts w:ascii="宋体" w:hAnsi="宋体" w:eastAsia="宋体" w:cs="宋体"/>
                <w:spacing w:val="-2"/>
                <w:sz w:val="21"/>
                <w:szCs w:val="21"/>
              </w:rPr>
              <w:t>每项1分</w:t>
            </w:r>
          </w:p>
        </w:tc>
        <w:tc>
          <w:tcPr>
            <w:tcW w:w="1264" w:type="dxa"/>
            <w:vMerge w:val="restart"/>
            <w:tcBorders>
              <w:bottom w:val="nil"/>
            </w:tcBorders>
            <w:vAlign w:val="top"/>
          </w:tcPr>
          <w:p w14:paraId="1F1073D8">
            <w:pPr>
              <w:pStyle w:val="6"/>
            </w:pPr>
          </w:p>
        </w:tc>
      </w:tr>
      <w:tr w14:paraId="33DFF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2F947C13">
            <w:pPr>
              <w:pStyle w:val="6"/>
            </w:pPr>
          </w:p>
        </w:tc>
        <w:tc>
          <w:tcPr>
            <w:tcW w:w="1289" w:type="dxa"/>
            <w:vMerge w:val="continue"/>
            <w:tcBorders>
              <w:top w:val="nil"/>
              <w:bottom w:val="nil"/>
            </w:tcBorders>
            <w:vAlign w:val="top"/>
          </w:tcPr>
          <w:p w14:paraId="30A369D2">
            <w:pPr>
              <w:pStyle w:val="6"/>
            </w:pPr>
          </w:p>
        </w:tc>
        <w:tc>
          <w:tcPr>
            <w:tcW w:w="2768" w:type="dxa"/>
            <w:vMerge w:val="continue"/>
            <w:tcBorders>
              <w:top w:val="nil"/>
              <w:bottom w:val="nil"/>
            </w:tcBorders>
            <w:vAlign w:val="top"/>
          </w:tcPr>
          <w:p w14:paraId="41AC8268">
            <w:pPr>
              <w:pStyle w:val="6"/>
            </w:pPr>
          </w:p>
        </w:tc>
        <w:tc>
          <w:tcPr>
            <w:tcW w:w="5306" w:type="dxa"/>
            <w:vAlign w:val="top"/>
          </w:tcPr>
          <w:p w14:paraId="5BC7C3C0">
            <w:pPr>
              <w:spacing w:before="81" w:line="219" w:lineRule="auto"/>
              <w:ind w:left="84"/>
              <w:rPr>
                <w:rFonts w:ascii="宋体" w:hAnsi="宋体" w:eastAsia="宋体" w:cs="宋体"/>
                <w:sz w:val="21"/>
                <w:szCs w:val="21"/>
              </w:rPr>
            </w:pPr>
            <w:r>
              <w:rPr>
                <w:rFonts w:ascii="宋体" w:hAnsi="宋体" w:eastAsia="宋体" w:cs="宋体"/>
                <w:spacing w:val="-2"/>
                <w:sz w:val="21"/>
                <w:szCs w:val="21"/>
              </w:rPr>
              <w:t>拥有行业级工法</w:t>
            </w:r>
          </w:p>
        </w:tc>
        <w:tc>
          <w:tcPr>
            <w:tcW w:w="1578" w:type="dxa"/>
            <w:vAlign w:val="top"/>
          </w:tcPr>
          <w:p w14:paraId="5E20C98B">
            <w:pPr>
              <w:spacing w:before="81" w:line="219" w:lineRule="auto"/>
              <w:ind w:left="258"/>
              <w:rPr>
                <w:rFonts w:ascii="宋体" w:hAnsi="宋体" w:eastAsia="宋体" w:cs="宋体"/>
                <w:sz w:val="21"/>
                <w:szCs w:val="21"/>
              </w:rPr>
            </w:pPr>
            <w:r>
              <w:rPr>
                <w:rFonts w:ascii="宋体" w:hAnsi="宋体" w:eastAsia="宋体" w:cs="宋体"/>
                <w:spacing w:val="-1"/>
                <w:sz w:val="21"/>
                <w:szCs w:val="21"/>
              </w:rPr>
              <w:t>每项0.75分</w:t>
            </w:r>
          </w:p>
        </w:tc>
        <w:tc>
          <w:tcPr>
            <w:tcW w:w="1264" w:type="dxa"/>
            <w:vMerge w:val="continue"/>
            <w:tcBorders>
              <w:top w:val="nil"/>
              <w:bottom w:val="nil"/>
            </w:tcBorders>
            <w:vAlign w:val="top"/>
          </w:tcPr>
          <w:p w14:paraId="2B065162">
            <w:pPr>
              <w:pStyle w:val="6"/>
            </w:pPr>
          </w:p>
        </w:tc>
      </w:tr>
      <w:tr w14:paraId="0056A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2AE362F7">
            <w:pPr>
              <w:pStyle w:val="6"/>
            </w:pPr>
          </w:p>
        </w:tc>
        <w:tc>
          <w:tcPr>
            <w:tcW w:w="1289" w:type="dxa"/>
            <w:vMerge w:val="continue"/>
            <w:tcBorders>
              <w:top w:val="nil"/>
              <w:bottom w:val="nil"/>
            </w:tcBorders>
            <w:vAlign w:val="top"/>
          </w:tcPr>
          <w:p w14:paraId="29ADDDC8">
            <w:pPr>
              <w:pStyle w:val="6"/>
            </w:pPr>
          </w:p>
        </w:tc>
        <w:tc>
          <w:tcPr>
            <w:tcW w:w="2768" w:type="dxa"/>
            <w:vMerge w:val="continue"/>
            <w:tcBorders>
              <w:top w:val="nil"/>
              <w:bottom w:val="nil"/>
            </w:tcBorders>
            <w:vAlign w:val="top"/>
          </w:tcPr>
          <w:p w14:paraId="45225BE9">
            <w:pPr>
              <w:pStyle w:val="6"/>
            </w:pPr>
          </w:p>
        </w:tc>
        <w:tc>
          <w:tcPr>
            <w:tcW w:w="5306" w:type="dxa"/>
            <w:vAlign w:val="top"/>
          </w:tcPr>
          <w:p w14:paraId="0E3FCF4F">
            <w:pPr>
              <w:spacing w:before="91" w:line="219" w:lineRule="auto"/>
              <w:ind w:left="84"/>
              <w:rPr>
                <w:rFonts w:ascii="宋体" w:hAnsi="宋体" w:eastAsia="宋体" w:cs="宋体"/>
                <w:sz w:val="21"/>
                <w:szCs w:val="21"/>
              </w:rPr>
            </w:pPr>
            <w:r>
              <w:rPr>
                <w:rFonts w:ascii="宋体" w:hAnsi="宋体" w:eastAsia="宋体" w:cs="宋体"/>
                <w:spacing w:val="-2"/>
                <w:sz w:val="21"/>
                <w:szCs w:val="21"/>
              </w:rPr>
              <w:t>拥有省级工法</w:t>
            </w:r>
          </w:p>
        </w:tc>
        <w:tc>
          <w:tcPr>
            <w:tcW w:w="1578" w:type="dxa"/>
            <w:vAlign w:val="top"/>
          </w:tcPr>
          <w:p w14:paraId="58C4C208">
            <w:pPr>
              <w:spacing w:before="91" w:line="219" w:lineRule="auto"/>
              <w:ind w:left="307"/>
              <w:rPr>
                <w:rFonts w:ascii="宋体" w:hAnsi="宋体" w:eastAsia="宋体" w:cs="宋体"/>
                <w:sz w:val="21"/>
                <w:szCs w:val="21"/>
              </w:rPr>
            </w:pPr>
            <w:r>
              <w:rPr>
                <w:rFonts w:ascii="宋体" w:hAnsi="宋体" w:eastAsia="宋体" w:cs="宋体"/>
                <w:spacing w:val="3"/>
                <w:sz w:val="21"/>
                <w:szCs w:val="21"/>
              </w:rPr>
              <w:t>每项0.5分</w:t>
            </w:r>
          </w:p>
        </w:tc>
        <w:tc>
          <w:tcPr>
            <w:tcW w:w="1264" w:type="dxa"/>
            <w:vMerge w:val="continue"/>
            <w:tcBorders>
              <w:top w:val="nil"/>
              <w:bottom w:val="nil"/>
            </w:tcBorders>
            <w:vAlign w:val="top"/>
          </w:tcPr>
          <w:p w14:paraId="07436A0A">
            <w:pPr>
              <w:pStyle w:val="6"/>
            </w:pPr>
          </w:p>
        </w:tc>
      </w:tr>
      <w:tr w14:paraId="2CE0E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6DFCEF30">
            <w:pPr>
              <w:pStyle w:val="6"/>
            </w:pPr>
          </w:p>
        </w:tc>
        <w:tc>
          <w:tcPr>
            <w:tcW w:w="1289" w:type="dxa"/>
            <w:vMerge w:val="continue"/>
            <w:tcBorders>
              <w:top w:val="nil"/>
              <w:bottom w:val="nil"/>
            </w:tcBorders>
            <w:vAlign w:val="top"/>
          </w:tcPr>
          <w:p w14:paraId="3C5F54FC">
            <w:pPr>
              <w:pStyle w:val="6"/>
            </w:pPr>
          </w:p>
        </w:tc>
        <w:tc>
          <w:tcPr>
            <w:tcW w:w="2768" w:type="dxa"/>
            <w:vMerge w:val="continue"/>
            <w:tcBorders>
              <w:top w:val="nil"/>
            </w:tcBorders>
            <w:vAlign w:val="top"/>
          </w:tcPr>
          <w:p w14:paraId="31C46101">
            <w:pPr>
              <w:pStyle w:val="6"/>
            </w:pPr>
          </w:p>
        </w:tc>
        <w:tc>
          <w:tcPr>
            <w:tcW w:w="5306" w:type="dxa"/>
            <w:vAlign w:val="top"/>
          </w:tcPr>
          <w:p w14:paraId="08E96948">
            <w:pPr>
              <w:spacing w:before="81" w:line="219" w:lineRule="auto"/>
              <w:ind w:left="84"/>
              <w:rPr>
                <w:rFonts w:ascii="宋体" w:hAnsi="宋体" w:eastAsia="宋体" w:cs="宋体"/>
                <w:sz w:val="21"/>
                <w:szCs w:val="21"/>
              </w:rPr>
            </w:pPr>
            <w:r>
              <w:rPr>
                <w:rFonts w:ascii="宋体" w:hAnsi="宋体" w:eastAsia="宋体" w:cs="宋体"/>
                <w:spacing w:val="-1"/>
                <w:sz w:val="21"/>
                <w:szCs w:val="21"/>
              </w:rPr>
              <w:t>拥有省水利行业工法</w:t>
            </w:r>
          </w:p>
        </w:tc>
        <w:tc>
          <w:tcPr>
            <w:tcW w:w="1578" w:type="dxa"/>
            <w:vAlign w:val="top"/>
          </w:tcPr>
          <w:p w14:paraId="4593B913">
            <w:pPr>
              <w:spacing w:before="81" w:line="219" w:lineRule="auto"/>
              <w:ind w:left="258"/>
              <w:rPr>
                <w:rFonts w:ascii="宋体" w:hAnsi="宋体" w:eastAsia="宋体" w:cs="宋体"/>
                <w:sz w:val="21"/>
                <w:szCs w:val="21"/>
              </w:rPr>
            </w:pPr>
            <w:r>
              <w:rPr>
                <w:rFonts w:ascii="宋体" w:hAnsi="宋体" w:eastAsia="宋体" w:cs="宋体"/>
                <w:spacing w:val="-1"/>
                <w:sz w:val="21"/>
                <w:szCs w:val="21"/>
              </w:rPr>
              <w:t>每项0.25分</w:t>
            </w:r>
          </w:p>
        </w:tc>
        <w:tc>
          <w:tcPr>
            <w:tcW w:w="1264" w:type="dxa"/>
            <w:vMerge w:val="continue"/>
            <w:tcBorders>
              <w:top w:val="nil"/>
            </w:tcBorders>
            <w:vAlign w:val="top"/>
          </w:tcPr>
          <w:p w14:paraId="13DAA2EB">
            <w:pPr>
              <w:pStyle w:val="6"/>
            </w:pPr>
          </w:p>
        </w:tc>
      </w:tr>
      <w:tr w14:paraId="3CA5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7C09EF01">
            <w:pPr>
              <w:pStyle w:val="6"/>
            </w:pPr>
          </w:p>
        </w:tc>
        <w:tc>
          <w:tcPr>
            <w:tcW w:w="1289" w:type="dxa"/>
            <w:vMerge w:val="continue"/>
            <w:tcBorders>
              <w:top w:val="nil"/>
              <w:bottom w:val="nil"/>
            </w:tcBorders>
            <w:vAlign w:val="top"/>
          </w:tcPr>
          <w:p w14:paraId="0DA07E3D">
            <w:pPr>
              <w:pStyle w:val="6"/>
            </w:pPr>
          </w:p>
        </w:tc>
        <w:tc>
          <w:tcPr>
            <w:tcW w:w="2768" w:type="dxa"/>
            <w:vMerge w:val="restart"/>
            <w:tcBorders>
              <w:bottom w:val="nil"/>
            </w:tcBorders>
            <w:vAlign w:val="top"/>
          </w:tcPr>
          <w:p w14:paraId="4FCA95EF">
            <w:pPr>
              <w:pStyle w:val="6"/>
              <w:spacing w:line="371" w:lineRule="auto"/>
            </w:pPr>
          </w:p>
          <w:p w14:paraId="31B631C8">
            <w:pPr>
              <w:spacing w:before="68" w:line="219" w:lineRule="auto"/>
              <w:ind w:left="161"/>
              <w:rPr>
                <w:rFonts w:ascii="宋体" w:hAnsi="宋体" w:eastAsia="宋体" w:cs="宋体"/>
                <w:sz w:val="21"/>
                <w:szCs w:val="21"/>
              </w:rPr>
            </w:pPr>
            <w:r>
              <w:rPr>
                <w:rFonts w:ascii="宋体" w:hAnsi="宋体" w:eastAsia="宋体" w:cs="宋体"/>
                <w:spacing w:val="2"/>
                <w:sz w:val="21"/>
                <w:szCs w:val="21"/>
              </w:rPr>
              <w:t>近3年获得水利工程优秀质</w:t>
            </w:r>
          </w:p>
          <w:p w14:paraId="670EDC9D">
            <w:pPr>
              <w:spacing w:before="10" w:line="219" w:lineRule="auto"/>
              <w:ind w:left="431"/>
              <w:rPr>
                <w:rFonts w:ascii="宋体" w:hAnsi="宋体" w:eastAsia="宋体" w:cs="宋体"/>
                <w:sz w:val="21"/>
                <w:szCs w:val="21"/>
              </w:rPr>
            </w:pPr>
            <w:r>
              <w:rPr>
                <w:rFonts w:ascii="宋体" w:hAnsi="宋体" w:eastAsia="宋体" w:cs="宋体"/>
                <w:spacing w:val="1"/>
                <w:sz w:val="21"/>
                <w:szCs w:val="21"/>
              </w:rPr>
              <w:t>量管理(</w:t>
            </w:r>
            <w:r>
              <w:rPr>
                <w:rFonts w:ascii="宋体" w:hAnsi="宋体" w:eastAsia="宋体" w:cs="宋体"/>
                <w:sz w:val="21"/>
                <w:szCs w:val="21"/>
              </w:rPr>
              <w:t>QC</w:t>
            </w:r>
            <w:r>
              <w:rPr>
                <w:rFonts w:ascii="宋体" w:hAnsi="宋体" w:eastAsia="宋体" w:cs="宋体"/>
                <w:spacing w:val="1"/>
                <w:sz w:val="21"/>
                <w:szCs w:val="21"/>
              </w:rPr>
              <w:t>)小组成果</w:t>
            </w:r>
          </w:p>
          <w:p w14:paraId="16F6509E">
            <w:pPr>
              <w:spacing w:before="14" w:line="222" w:lineRule="auto"/>
              <w:ind w:left="1001"/>
              <w:rPr>
                <w:rFonts w:ascii="宋体" w:hAnsi="宋体" w:eastAsia="宋体" w:cs="宋体"/>
                <w:sz w:val="21"/>
                <w:szCs w:val="21"/>
              </w:rPr>
            </w:pPr>
            <w:r>
              <w:rPr>
                <w:rFonts w:ascii="宋体" w:hAnsi="宋体" w:eastAsia="宋体" w:cs="宋体"/>
                <w:spacing w:val="-7"/>
                <w:sz w:val="21"/>
                <w:szCs w:val="21"/>
              </w:rPr>
              <w:t>(1-8-3)</w:t>
            </w:r>
          </w:p>
        </w:tc>
        <w:tc>
          <w:tcPr>
            <w:tcW w:w="5306" w:type="dxa"/>
            <w:vAlign w:val="top"/>
          </w:tcPr>
          <w:p w14:paraId="3F852192">
            <w:pPr>
              <w:spacing w:before="91" w:line="219" w:lineRule="auto"/>
              <w:ind w:left="84"/>
              <w:rPr>
                <w:rFonts w:ascii="宋体" w:hAnsi="宋体" w:eastAsia="宋体" w:cs="宋体"/>
                <w:sz w:val="21"/>
                <w:szCs w:val="21"/>
              </w:rPr>
            </w:pPr>
            <w:r>
              <w:rPr>
                <w:rFonts w:ascii="宋体" w:hAnsi="宋体" w:eastAsia="宋体" w:cs="宋体"/>
                <w:spacing w:val="-2"/>
                <w:sz w:val="21"/>
                <w:szCs w:val="21"/>
              </w:rPr>
              <w:t>获得行业级I类成果</w:t>
            </w:r>
          </w:p>
        </w:tc>
        <w:tc>
          <w:tcPr>
            <w:tcW w:w="1578" w:type="dxa"/>
            <w:vAlign w:val="top"/>
          </w:tcPr>
          <w:p w14:paraId="40C579CF">
            <w:pPr>
              <w:spacing w:before="91" w:line="219" w:lineRule="auto"/>
              <w:ind w:left="418"/>
              <w:rPr>
                <w:rFonts w:ascii="宋体" w:hAnsi="宋体" w:eastAsia="宋体" w:cs="宋体"/>
                <w:sz w:val="21"/>
                <w:szCs w:val="21"/>
              </w:rPr>
            </w:pPr>
            <w:r>
              <w:rPr>
                <w:rFonts w:ascii="宋体" w:hAnsi="宋体" w:eastAsia="宋体" w:cs="宋体"/>
                <w:spacing w:val="-2"/>
                <w:sz w:val="21"/>
                <w:szCs w:val="21"/>
              </w:rPr>
              <w:t>每项1分</w:t>
            </w:r>
          </w:p>
        </w:tc>
        <w:tc>
          <w:tcPr>
            <w:tcW w:w="1264" w:type="dxa"/>
            <w:vMerge w:val="restart"/>
            <w:tcBorders>
              <w:bottom w:val="nil"/>
            </w:tcBorders>
            <w:vAlign w:val="top"/>
          </w:tcPr>
          <w:p w14:paraId="410701CF">
            <w:pPr>
              <w:pStyle w:val="6"/>
            </w:pPr>
          </w:p>
        </w:tc>
      </w:tr>
      <w:tr w14:paraId="190E4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0C2EC953">
            <w:pPr>
              <w:pStyle w:val="6"/>
            </w:pPr>
          </w:p>
        </w:tc>
        <w:tc>
          <w:tcPr>
            <w:tcW w:w="1289" w:type="dxa"/>
            <w:vMerge w:val="continue"/>
            <w:tcBorders>
              <w:top w:val="nil"/>
              <w:bottom w:val="nil"/>
            </w:tcBorders>
            <w:vAlign w:val="top"/>
          </w:tcPr>
          <w:p w14:paraId="51921973">
            <w:pPr>
              <w:pStyle w:val="6"/>
            </w:pPr>
          </w:p>
        </w:tc>
        <w:tc>
          <w:tcPr>
            <w:tcW w:w="2768" w:type="dxa"/>
            <w:vMerge w:val="continue"/>
            <w:tcBorders>
              <w:top w:val="nil"/>
              <w:bottom w:val="nil"/>
            </w:tcBorders>
            <w:vAlign w:val="top"/>
          </w:tcPr>
          <w:p w14:paraId="34E204F9">
            <w:pPr>
              <w:pStyle w:val="6"/>
            </w:pPr>
          </w:p>
        </w:tc>
        <w:tc>
          <w:tcPr>
            <w:tcW w:w="5306" w:type="dxa"/>
            <w:vAlign w:val="top"/>
          </w:tcPr>
          <w:p w14:paraId="0635DD30">
            <w:pPr>
              <w:spacing w:before="101" w:line="219" w:lineRule="auto"/>
              <w:ind w:left="84"/>
              <w:rPr>
                <w:rFonts w:ascii="宋体" w:hAnsi="宋体" w:eastAsia="宋体" w:cs="宋体"/>
                <w:sz w:val="21"/>
                <w:szCs w:val="21"/>
              </w:rPr>
            </w:pPr>
            <w:r>
              <w:rPr>
                <w:rFonts w:ascii="宋体" w:hAnsi="宋体" w:eastAsia="宋体" w:cs="宋体"/>
                <w:spacing w:val="1"/>
                <w:sz w:val="21"/>
                <w:szCs w:val="21"/>
              </w:rPr>
              <w:t>获得行业级Ⅱ类成果</w:t>
            </w:r>
          </w:p>
        </w:tc>
        <w:tc>
          <w:tcPr>
            <w:tcW w:w="1578" w:type="dxa"/>
            <w:vAlign w:val="top"/>
          </w:tcPr>
          <w:p w14:paraId="38E7DFB3">
            <w:pPr>
              <w:spacing w:before="101" w:line="219" w:lineRule="auto"/>
              <w:ind w:left="258"/>
              <w:rPr>
                <w:rFonts w:ascii="宋体" w:hAnsi="宋体" w:eastAsia="宋体" w:cs="宋体"/>
                <w:sz w:val="21"/>
                <w:szCs w:val="21"/>
              </w:rPr>
            </w:pPr>
            <w:r>
              <w:rPr>
                <w:rFonts w:ascii="宋体" w:hAnsi="宋体" w:eastAsia="宋体" w:cs="宋体"/>
                <w:spacing w:val="-1"/>
                <w:sz w:val="21"/>
                <w:szCs w:val="21"/>
              </w:rPr>
              <w:t>每项0.75分</w:t>
            </w:r>
          </w:p>
        </w:tc>
        <w:tc>
          <w:tcPr>
            <w:tcW w:w="1264" w:type="dxa"/>
            <w:vMerge w:val="continue"/>
            <w:tcBorders>
              <w:top w:val="nil"/>
              <w:bottom w:val="nil"/>
            </w:tcBorders>
            <w:vAlign w:val="top"/>
          </w:tcPr>
          <w:p w14:paraId="06330DFC">
            <w:pPr>
              <w:pStyle w:val="6"/>
            </w:pPr>
          </w:p>
        </w:tc>
      </w:tr>
      <w:tr w14:paraId="47FA7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1941556A">
            <w:pPr>
              <w:pStyle w:val="6"/>
            </w:pPr>
          </w:p>
        </w:tc>
        <w:tc>
          <w:tcPr>
            <w:tcW w:w="1289" w:type="dxa"/>
            <w:vMerge w:val="continue"/>
            <w:tcBorders>
              <w:top w:val="nil"/>
              <w:bottom w:val="nil"/>
            </w:tcBorders>
            <w:vAlign w:val="top"/>
          </w:tcPr>
          <w:p w14:paraId="458BE66B">
            <w:pPr>
              <w:pStyle w:val="6"/>
            </w:pPr>
          </w:p>
        </w:tc>
        <w:tc>
          <w:tcPr>
            <w:tcW w:w="2768" w:type="dxa"/>
            <w:vMerge w:val="continue"/>
            <w:tcBorders>
              <w:top w:val="nil"/>
              <w:bottom w:val="nil"/>
            </w:tcBorders>
            <w:vAlign w:val="top"/>
          </w:tcPr>
          <w:p w14:paraId="3838C86D">
            <w:pPr>
              <w:pStyle w:val="6"/>
            </w:pPr>
          </w:p>
        </w:tc>
        <w:tc>
          <w:tcPr>
            <w:tcW w:w="5306" w:type="dxa"/>
            <w:vAlign w:val="top"/>
          </w:tcPr>
          <w:p w14:paraId="34E51EB7">
            <w:pPr>
              <w:spacing w:before="82" w:line="219" w:lineRule="auto"/>
              <w:ind w:left="84"/>
              <w:rPr>
                <w:rFonts w:ascii="宋体" w:hAnsi="宋体" w:eastAsia="宋体" w:cs="宋体"/>
                <w:sz w:val="21"/>
                <w:szCs w:val="21"/>
              </w:rPr>
            </w:pPr>
            <w:r>
              <w:rPr>
                <w:rFonts w:ascii="宋体" w:hAnsi="宋体" w:eastAsia="宋体" w:cs="宋体"/>
                <w:spacing w:val="1"/>
                <w:sz w:val="21"/>
                <w:szCs w:val="21"/>
              </w:rPr>
              <w:t>获得行业级Ⅲ类成果</w:t>
            </w:r>
          </w:p>
        </w:tc>
        <w:tc>
          <w:tcPr>
            <w:tcW w:w="1578" w:type="dxa"/>
            <w:vAlign w:val="top"/>
          </w:tcPr>
          <w:p w14:paraId="20392D01">
            <w:pPr>
              <w:spacing w:before="82" w:line="219" w:lineRule="auto"/>
              <w:ind w:left="307"/>
              <w:rPr>
                <w:rFonts w:ascii="宋体" w:hAnsi="宋体" w:eastAsia="宋体" w:cs="宋体"/>
                <w:sz w:val="21"/>
                <w:szCs w:val="21"/>
              </w:rPr>
            </w:pPr>
            <w:r>
              <w:rPr>
                <w:rFonts w:ascii="宋体" w:hAnsi="宋体" w:eastAsia="宋体" w:cs="宋体"/>
                <w:spacing w:val="3"/>
                <w:sz w:val="21"/>
                <w:szCs w:val="21"/>
              </w:rPr>
              <w:t>每项0.5分</w:t>
            </w:r>
          </w:p>
        </w:tc>
        <w:tc>
          <w:tcPr>
            <w:tcW w:w="1264" w:type="dxa"/>
            <w:vMerge w:val="continue"/>
            <w:tcBorders>
              <w:top w:val="nil"/>
              <w:bottom w:val="nil"/>
            </w:tcBorders>
            <w:vAlign w:val="top"/>
          </w:tcPr>
          <w:p w14:paraId="5C22B0E9">
            <w:pPr>
              <w:pStyle w:val="6"/>
            </w:pPr>
          </w:p>
        </w:tc>
      </w:tr>
      <w:tr w14:paraId="6D235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27F84A83">
            <w:pPr>
              <w:pStyle w:val="6"/>
            </w:pPr>
          </w:p>
        </w:tc>
        <w:tc>
          <w:tcPr>
            <w:tcW w:w="1289" w:type="dxa"/>
            <w:vMerge w:val="continue"/>
            <w:tcBorders>
              <w:top w:val="nil"/>
              <w:bottom w:val="nil"/>
            </w:tcBorders>
            <w:vAlign w:val="top"/>
          </w:tcPr>
          <w:p w14:paraId="741B9BAE">
            <w:pPr>
              <w:pStyle w:val="6"/>
            </w:pPr>
          </w:p>
        </w:tc>
        <w:tc>
          <w:tcPr>
            <w:tcW w:w="2768" w:type="dxa"/>
            <w:vMerge w:val="continue"/>
            <w:tcBorders>
              <w:top w:val="nil"/>
            </w:tcBorders>
            <w:vAlign w:val="top"/>
          </w:tcPr>
          <w:p w14:paraId="24A4563C">
            <w:pPr>
              <w:pStyle w:val="6"/>
            </w:pPr>
          </w:p>
        </w:tc>
        <w:tc>
          <w:tcPr>
            <w:tcW w:w="5306" w:type="dxa"/>
            <w:vAlign w:val="top"/>
          </w:tcPr>
          <w:p w14:paraId="03B2B484">
            <w:pPr>
              <w:spacing w:before="102" w:line="219" w:lineRule="auto"/>
              <w:ind w:left="84"/>
              <w:rPr>
                <w:rFonts w:ascii="宋体" w:hAnsi="宋体" w:eastAsia="宋体" w:cs="宋体"/>
                <w:sz w:val="21"/>
                <w:szCs w:val="21"/>
              </w:rPr>
            </w:pPr>
            <w:r>
              <w:rPr>
                <w:rFonts w:ascii="宋体" w:hAnsi="宋体" w:eastAsia="宋体" w:cs="宋体"/>
                <w:spacing w:val="-2"/>
                <w:sz w:val="21"/>
                <w:szCs w:val="21"/>
              </w:rPr>
              <w:t>获得省级I类成果</w:t>
            </w:r>
          </w:p>
        </w:tc>
        <w:tc>
          <w:tcPr>
            <w:tcW w:w="1578" w:type="dxa"/>
            <w:vAlign w:val="top"/>
          </w:tcPr>
          <w:p w14:paraId="75A11CCE">
            <w:pPr>
              <w:spacing w:before="102" w:line="219" w:lineRule="auto"/>
              <w:ind w:left="258"/>
              <w:rPr>
                <w:rFonts w:ascii="宋体" w:hAnsi="宋体" w:eastAsia="宋体" w:cs="宋体"/>
                <w:sz w:val="21"/>
                <w:szCs w:val="21"/>
              </w:rPr>
            </w:pPr>
            <w:r>
              <w:rPr>
                <w:rFonts w:ascii="宋体" w:hAnsi="宋体" w:eastAsia="宋体" w:cs="宋体"/>
                <w:spacing w:val="-1"/>
                <w:sz w:val="21"/>
                <w:szCs w:val="21"/>
              </w:rPr>
              <w:t>每项0.25分</w:t>
            </w:r>
          </w:p>
        </w:tc>
        <w:tc>
          <w:tcPr>
            <w:tcW w:w="1264" w:type="dxa"/>
            <w:vMerge w:val="continue"/>
            <w:tcBorders>
              <w:top w:val="nil"/>
            </w:tcBorders>
            <w:vAlign w:val="top"/>
          </w:tcPr>
          <w:p w14:paraId="230C83DB">
            <w:pPr>
              <w:pStyle w:val="6"/>
            </w:pPr>
          </w:p>
        </w:tc>
      </w:tr>
      <w:tr w14:paraId="06AF2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continue"/>
            <w:tcBorders>
              <w:top w:val="nil"/>
              <w:bottom w:val="nil"/>
            </w:tcBorders>
            <w:vAlign w:val="top"/>
          </w:tcPr>
          <w:p w14:paraId="3D40C4EF">
            <w:pPr>
              <w:pStyle w:val="6"/>
            </w:pPr>
          </w:p>
        </w:tc>
        <w:tc>
          <w:tcPr>
            <w:tcW w:w="1289" w:type="dxa"/>
            <w:vMerge w:val="continue"/>
            <w:tcBorders>
              <w:top w:val="nil"/>
            </w:tcBorders>
            <w:vAlign w:val="top"/>
          </w:tcPr>
          <w:p w14:paraId="70CC558F">
            <w:pPr>
              <w:pStyle w:val="6"/>
            </w:pPr>
          </w:p>
        </w:tc>
        <w:tc>
          <w:tcPr>
            <w:tcW w:w="2768" w:type="dxa"/>
            <w:vAlign w:val="top"/>
          </w:tcPr>
          <w:p w14:paraId="2E162AF5">
            <w:pPr>
              <w:spacing w:before="83" w:line="219" w:lineRule="auto"/>
              <w:ind w:left="271"/>
              <w:rPr>
                <w:rFonts w:ascii="宋体" w:hAnsi="宋体" w:eastAsia="宋体" w:cs="宋体"/>
                <w:sz w:val="21"/>
                <w:szCs w:val="21"/>
              </w:rPr>
            </w:pPr>
            <w:r>
              <w:rPr>
                <w:rFonts w:ascii="宋体" w:hAnsi="宋体" w:eastAsia="宋体" w:cs="宋体"/>
                <w:spacing w:val="-1"/>
                <w:sz w:val="21"/>
                <w:szCs w:val="21"/>
              </w:rPr>
              <w:t>近3年新工艺、新方法等</w:t>
            </w:r>
          </w:p>
          <w:p w14:paraId="34018E48">
            <w:pPr>
              <w:spacing w:before="24" w:line="222" w:lineRule="auto"/>
              <w:ind w:left="1001"/>
              <w:rPr>
                <w:rFonts w:ascii="宋体" w:hAnsi="宋体" w:eastAsia="宋体" w:cs="宋体"/>
                <w:sz w:val="21"/>
                <w:szCs w:val="21"/>
              </w:rPr>
            </w:pPr>
            <w:r>
              <w:rPr>
                <w:rFonts w:ascii="宋体" w:hAnsi="宋体" w:eastAsia="宋体" w:cs="宋体"/>
                <w:spacing w:val="-7"/>
                <w:sz w:val="21"/>
                <w:szCs w:val="21"/>
              </w:rPr>
              <w:t>(1-8-4)</w:t>
            </w:r>
          </w:p>
        </w:tc>
        <w:tc>
          <w:tcPr>
            <w:tcW w:w="5306" w:type="dxa"/>
            <w:vAlign w:val="top"/>
          </w:tcPr>
          <w:p w14:paraId="0F1E361F">
            <w:pPr>
              <w:spacing w:before="92" w:line="231" w:lineRule="auto"/>
              <w:ind w:left="84" w:right="152" w:firstLine="9"/>
              <w:rPr>
                <w:rFonts w:ascii="宋体" w:hAnsi="宋体" w:eastAsia="宋体" w:cs="宋体"/>
                <w:sz w:val="21"/>
                <w:szCs w:val="21"/>
              </w:rPr>
            </w:pPr>
            <w:r>
              <w:rPr>
                <w:rFonts w:ascii="宋体" w:hAnsi="宋体" w:eastAsia="宋体" w:cs="宋体"/>
                <w:sz w:val="21"/>
                <w:szCs w:val="21"/>
              </w:rPr>
              <w:t>具有经过省级以上鉴定部门鉴定的新工艺、新方法、新</w:t>
            </w:r>
            <w:r>
              <w:rPr>
                <w:rFonts w:ascii="宋体" w:hAnsi="宋体" w:eastAsia="宋体" w:cs="宋体"/>
                <w:spacing w:val="8"/>
                <w:sz w:val="21"/>
                <w:szCs w:val="21"/>
              </w:rPr>
              <w:t xml:space="preserve"> </w:t>
            </w:r>
            <w:r>
              <w:rPr>
                <w:rFonts w:ascii="宋体" w:hAnsi="宋体" w:eastAsia="宋体" w:cs="宋体"/>
                <w:spacing w:val="3"/>
                <w:sz w:val="21"/>
                <w:szCs w:val="21"/>
              </w:rPr>
              <w:t>技术、新产品</w:t>
            </w:r>
          </w:p>
        </w:tc>
        <w:tc>
          <w:tcPr>
            <w:tcW w:w="1578" w:type="dxa"/>
            <w:vAlign w:val="top"/>
          </w:tcPr>
          <w:p w14:paraId="103AF585">
            <w:pPr>
              <w:spacing w:before="213" w:line="219" w:lineRule="auto"/>
              <w:ind w:left="418"/>
              <w:rPr>
                <w:rFonts w:ascii="宋体" w:hAnsi="宋体" w:eastAsia="宋体" w:cs="宋体"/>
                <w:sz w:val="21"/>
                <w:szCs w:val="21"/>
              </w:rPr>
            </w:pPr>
            <w:r>
              <w:rPr>
                <w:rFonts w:ascii="宋体" w:hAnsi="宋体" w:eastAsia="宋体" w:cs="宋体"/>
                <w:spacing w:val="-2"/>
                <w:sz w:val="21"/>
                <w:szCs w:val="21"/>
              </w:rPr>
              <w:t>每项1分</w:t>
            </w:r>
          </w:p>
        </w:tc>
        <w:tc>
          <w:tcPr>
            <w:tcW w:w="1264" w:type="dxa"/>
            <w:vAlign w:val="top"/>
          </w:tcPr>
          <w:p w14:paraId="25D83C46">
            <w:pPr>
              <w:pStyle w:val="6"/>
            </w:pPr>
          </w:p>
        </w:tc>
      </w:tr>
      <w:tr w14:paraId="44113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214" w:type="dxa"/>
            <w:vMerge w:val="continue"/>
            <w:tcBorders>
              <w:top w:val="nil"/>
              <w:bottom w:val="nil"/>
            </w:tcBorders>
            <w:vAlign w:val="top"/>
          </w:tcPr>
          <w:p w14:paraId="2720ECC6">
            <w:pPr>
              <w:pStyle w:val="6"/>
            </w:pPr>
          </w:p>
        </w:tc>
        <w:tc>
          <w:tcPr>
            <w:tcW w:w="1289" w:type="dxa"/>
            <w:vMerge w:val="restart"/>
            <w:tcBorders>
              <w:bottom w:val="nil"/>
            </w:tcBorders>
            <w:vAlign w:val="top"/>
          </w:tcPr>
          <w:p w14:paraId="5A64C2CB">
            <w:pPr>
              <w:pStyle w:val="6"/>
              <w:spacing w:line="247" w:lineRule="auto"/>
            </w:pPr>
          </w:p>
          <w:p w14:paraId="02505798">
            <w:pPr>
              <w:pStyle w:val="6"/>
              <w:spacing w:line="247" w:lineRule="auto"/>
            </w:pPr>
          </w:p>
          <w:p w14:paraId="541EC554">
            <w:pPr>
              <w:pStyle w:val="6"/>
              <w:spacing w:line="247" w:lineRule="auto"/>
            </w:pPr>
          </w:p>
          <w:p w14:paraId="39DEEBB4">
            <w:pPr>
              <w:pStyle w:val="6"/>
              <w:spacing w:line="248" w:lineRule="auto"/>
            </w:pPr>
          </w:p>
          <w:p w14:paraId="0B1EAF6A">
            <w:pPr>
              <w:spacing w:before="68" w:line="238" w:lineRule="auto"/>
              <w:ind w:left="370" w:right="236" w:hanging="159"/>
              <w:rPr>
                <w:rFonts w:ascii="宋体" w:hAnsi="宋体" w:eastAsia="宋体" w:cs="宋体"/>
                <w:sz w:val="21"/>
                <w:szCs w:val="21"/>
              </w:rPr>
            </w:pPr>
            <w:r>
              <w:rPr>
                <w:rFonts w:ascii="宋体" w:hAnsi="宋体" w:eastAsia="宋体" w:cs="宋体"/>
                <w:spacing w:val="-3"/>
                <w:sz w:val="21"/>
                <w:szCs w:val="21"/>
              </w:rPr>
              <w:t>财信状况</w:t>
            </w:r>
            <w:r>
              <w:rPr>
                <w:rFonts w:ascii="宋体" w:hAnsi="宋体" w:eastAsia="宋体" w:cs="宋体"/>
                <w:spacing w:val="1"/>
                <w:sz w:val="21"/>
                <w:szCs w:val="21"/>
              </w:rPr>
              <w:t xml:space="preserve"> </w:t>
            </w:r>
            <w:r>
              <w:rPr>
                <w:rFonts w:ascii="宋体" w:hAnsi="宋体" w:eastAsia="宋体" w:cs="宋体"/>
                <w:spacing w:val="-10"/>
                <w:sz w:val="21"/>
                <w:szCs w:val="21"/>
              </w:rPr>
              <w:t>(1-9)</w:t>
            </w:r>
          </w:p>
          <w:p w14:paraId="188150EE">
            <w:pPr>
              <w:spacing w:line="220" w:lineRule="auto"/>
              <w:ind w:left="371"/>
              <w:rPr>
                <w:rFonts w:ascii="宋体" w:hAnsi="宋体" w:eastAsia="宋体" w:cs="宋体"/>
                <w:sz w:val="21"/>
                <w:szCs w:val="21"/>
              </w:rPr>
            </w:pPr>
            <w:r>
              <w:rPr>
                <w:rFonts w:ascii="宋体" w:hAnsi="宋体" w:eastAsia="宋体" w:cs="宋体"/>
                <w:spacing w:val="10"/>
                <w:sz w:val="21"/>
                <w:szCs w:val="21"/>
              </w:rPr>
              <w:t>(4分)</w:t>
            </w:r>
          </w:p>
        </w:tc>
        <w:tc>
          <w:tcPr>
            <w:tcW w:w="2768" w:type="dxa"/>
            <w:vMerge w:val="restart"/>
            <w:tcBorders>
              <w:bottom w:val="nil"/>
            </w:tcBorders>
            <w:vAlign w:val="top"/>
          </w:tcPr>
          <w:p w14:paraId="5E597A6B">
            <w:pPr>
              <w:spacing w:before="104" w:line="219" w:lineRule="auto"/>
              <w:ind w:left="642"/>
              <w:rPr>
                <w:rFonts w:ascii="宋体" w:hAnsi="宋体" w:eastAsia="宋体" w:cs="宋体"/>
                <w:sz w:val="21"/>
                <w:szCs w:val="21"/>
              </w:rPr>
            </w:pPr>
            <w:r>
              <w:rPr>
                <w:rFonts w:ascii="宋体" w:hAnsi="宋体" w:eastAsia="宋体" w:cs="宋体"/>
                <w:spacing w:val="-2"/>
                <w:sz w:val="21"/>
                <w:szCs w:val="21"/>
              </w:rPr>
              <w:t>主营业务利润率</w:t>
            </w:r>
          </w:p>
          <w:p w14:paraId="1CF53203">
            <w:pPr>
              <w:spacing w:before="34" w:line="222" w:lineRule="auto"/>
              <w:ind w:left="1001"/>
              <w:rPr>
                <w:rFonts w:ascii="宋体" w:hAnsi="宋体" w:eastAsia="宋体" w:cs="宋体"/>
                <w:sz w:val="21"/>
                <w:szCs w:val="21"/>
              </w:rPr>
            </w:pPr>
            <w:r>
              <w:rPr>
                <w:rFonts w:ascii="宋体" w:hAnsi="宋体" w:eastAsia="宋体" w:cs="宋体"/>
                <w:spacing w:val="-7"/>
                <w:sz w:val="21"/>
                <w:szCs w:val="21"/>
              </w:rPr>
              <w:t>(1-9-1)</w:t>
            </w:r>
          </w:p>
          <w:p w14:paraId="16A7E46D">
            <w:pPr>
              <w:spacing w:before="4" w:line="220" w:lineRule="auto"/>
              <w:ind w:left="1001"/>
              <w:rPr>
                <w:rFonts w:ascii="宋体" w:hAnsi="宋体" w:eastAsia="宋体" w:cs="宋体"/>
                <w:sz w:val="21"/>
                <w:szCs w:val="21"/>
              </w:rPr>
            </w:pPr>
            <w:r>
              <w:rPr>
                <w:rFonts w:ascii="宋体" w:hAnsi="宋体" w:eastAsia="宋体" w:cs="宋体"/>
                <w:spacing w:val="8"/>
                <w:sz w:val="21"/>
                <w:szCs w:val="21"/>
              </w:rPr>
              <w:t>(0.5分)</w:t>
            </w:r>
          </w:p>
        </w:tc>
        <w:tc>
          <w:tcPr>
            <w:tcW w:w="5306" w:type="dxa"/>
            <w:vAlign w:val="top"/>
          </w:tcPr>
          <w:p w14:paraId="5A889ADA">
            <w:pPr>
              <w:spacing w:before="154" w:line="219" w:lineRule="auto"/>
              <w:ind w:left="84"/>
              <w:rPr>
                <w:rFonts w:ascii="宋体" w:hAnsi="宋体" w:eastAsia="宋体" w:cs="宋体"/>
                <w:sz w:val="21"/>
                <w:szCs w:val="21"/>
              </w:rPr>
            </w:pPr>
            <w:r>
              <w:rPr>
                <w:rFonts w:ascii="宋体" w:hAnsi="宋体" w:eastAsia="宋体" w:cs="宋体"/>
                <w:spacing w:val="-15"/>
                <w:sz w:val="21"/>
                <w:szCs w:val="21"/>
              </w:rPr>
              <w:t>5</w:t>
            </w:r>
            <w:r>
              <w:rPr>
                <w:rFonts w:ascii="宋体" w:hAnsi="宋体" w:eastAsia="宋体" w:cs="宋体"/>
                <w:spacing w:val="-49"/>
                <w:sz w:val="21"/>
                <w:szCs w:val="21"/>
              </w:rPr>
              <w:t xml:space="preserve"> </w:t>
            </w:r>
            <w:r>
              <w:rPr>
                <w:rFonts w:ascii="宋体" w:hAnsi="宋体" w:eastAsia="宋体" w:cs="宋体"/>
                <w:spacing w:val="-15"/>
                <w:sz w:val="21"/>
                <w:szCs w:val="21"/>
              </w:rPr>
              <w:t>% (</w:t>
            </w:r>
            <w:r>
              <w:rPr>
                <w:rFonts w:ascii="宋体" w:hAnsi="宋体" w:eastAsia="宋体" w:cs="宋体"/>
                <w:spacing w:val="-45"/>
                <w:sz w:val="21"/>
                <w:szCs w:val="21"/>
              </w:rPr>
              <w:t xml:space="preserve"> </w:t>
            </w:r>
            <w:r>
              <w:rPr>
                <w:rFonts w:ascii="宋体" w:hAnsi="宋体" w:eastAsia="宋体" w:cs="宋体"/>
                <w:spacing w:val="-15"/>
                <w:sz w:val="21"/>
                <w:szCs w:val="21"/>
              </w:rPr>
              <w:t>含</w:t>
            </w:r>
            <w:r>
              <w:rPr>
                <w:rFonts w:ascii="宋体" w:hAnsi="宋体" w:eastAsia="宋体" w:cs="宋体"/>
                <w:spacing w:val="-44"/>
                <w:sz w:val="21"/>
                <w:szCs w:val="21"/>
              </w:rPr>
              <w:t xml:space="preserve"> </w:t>
            </w:r>
            <w:r>
              <w:rPr>
                <w:rFonts w:ascii="宋体" w:hAnsi="宋体" w:eastAsia="宋体" w:cs="宋体"/>
                <w:spacing w:val="-15"/>
                <w:sz w:val="21"/>
                <w:szCs w:val="21"/>
              </w:rPr>
              <w:t>)</w:t>
            </w:r>
            <w:r>
              <w:rPr>
                <w:rFonts w:ascii="宋体" w:hAnsi="宋体" w:eastAsia="宋体" w:cs="宋体"/>
                <w:spacing w:val="-21"/>
                <w:sz w:val="21"/>
                <w:szCs w:val="21"/>
              </w:rPr>
              <w:t xml:space="preserve"> </w:t>
            </w:r>
            <w:r>
              <w:rPr>
                <w:rFonts w:ascii="宋体" w:hAnsi="宋体" w:eastAsia="宋体" w:cs="宋体"/>
                <w:spacing w:val="-15"/>
                <w:sz w:val="21"/>
                <w:szCs w:val="21"/>
              </w:rPr>
              <w:t>以</w:t>
            </w:r>
            <w:r>
              <w:rPr>
                <w:rFonts w:ascii="宋体" w:hAnsi="宋体" w:eastAsia="宋体" w:cs="宋体"/>
                <w:spacing w:val="-44"/>
                <w:sz w:val="21"/>
                <w:szCs w:val="21"/>
              </w:rPr>
              <w:t xml:space="preserve"> </w:t>
            </w:r>
            <w:r>
              <w:rPr>
                <w:rFonts w:ascii="宋体" w:hAnsi="宋体" w:eastAsia="宋体" w:cs="宋体"/>
                <w:spacing w:val="-15"/>
                <w:sz w:val="21"/>
                <w:szCs w:val="21"/>
              </w:rPr>
              <w:t>上</w:t>
            </w:r>
          </w:p>
        </w:tc>
        <w:tc>
          <w:tcPr>
            <w:tcW w:w="1578" w:type="dxa"/>
            <w:vAlign w:val="top"/>
          </w:tcPr>
          <w:p w14:paraId="749AF367">
            <w:pPr>
              <w:spacing w:before="175" w:line="239" w:lineRule="auto"/>
              <w:ind w:left="628"/>
              <w:rPr>
                <w:rFonts w:ascii="宋体" w:hAnsi="宋体" w:eastAsia="宋体" w:cs="宋体"/>
                <w:sz w:val="21"/>
                <w:szCs w:val="21"/>
              </w:rPr>
            </w:pPr>
            <w:r>
              <w:rPr>
                <w:rFonts w:ascii="宋体" w:hAnsi="宋体" w:eastAsia="宋体" w:cs="宋体"/>
                <w:spacing w:val="-3"/>
                <w:sz w:val="21"/>
                <w:szCs w:val="21"/>
              </w:rPr>
              <w:t>0.5</w:t>
            </w:r>
          </w:p>
        </w:tc>
        <w:tc>
          <w:tcPr>
            <w:tcW w:w="1264" w:type="dxa"/>
            <w:vMerge w:val="restart"/>
            <w:tcBorders>
              <w:bottom w:val="nil"/>
            </w:tcBorders>
            <w:vAlign w:val="top"/>
          </w:tcPr>
          <w:p w14:paraId="3073B94E">
            <w:pPr>
              <w:pStyle w:val="6"/>
            </w:pPr>
          </w:p>
        </w:tc>
      </w:tr>
      <w:tr w14:paraId="65AFD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214" w:type="dxa"/>
            <w:vMerge w:val="continue"/>
            <w:tcBorders>
              <w:top w:val="nil"/>
              <w:bottom w:val="nil"/>
            </w:tcBorders>
            <w:vAlign w:val="top"/>
          </w:tcPr>
          <w:p w14:paraId="41B80D4E">
            <w:pPr>
              <w:pStyle w:val="6"/>
            </w:pPr>
          </w:p>
        </w:tc>
        <w:tc>
          <w:tcPr>
            <w:tcW w:w="1289" w:type="dxa"/>
            <w:vMerge w:val="continue"/>
            <w:tcBorders>
              <w:top w:val="nil"/>
              <w:bottom w:val="nil"/>
            </w:tcBorders>
            <w:vAlign w:val="top"/>
          </w:tcPr>
          <w:p w14:paraId="5445AF85">
            <w:pPr>
              <w:pStyle w:val="6"/>
            </w:pPr>
          </w:p>
        </w:tc>
        <w:tc>
          <w:tcPr>
            <w:tcW w:w="2768" w:type="dxa"/>
            <w:vMerge w:val="continue"/>
            <w:tcBorders>
              <w:top w:val="nil"/>
            </w:tcBorders>
            <w:vAlign w:val="top"/>
          </w:tcPr>
          <w:p w14:paraId="48AB00CC">
            <w:pPr>
              <w:pStyle w:val="6"/>
            </w:pPr>
          </w:p>
        </w:tc>
        <w:tc>
          <w:tcPr>
            <w:tcW w:w="5306" w:type="dxa"/>
            <w:vAlign w:val="top"/>
          </w:tcPr>
          <w:p w14:paraId="72738075">
            <w:pPr>
              <w:spacing w:before="126" w:line="221" w:lineRule="auto"/>
              <w:ind w:left="84"/>
              <w:rPr>
                <w:rFonts w:ascii="宋体" w:hAnsi="宋体" w:eastAsia="宋体" w:cs="宋体"/>
                <w:sz w:val="21"/>
                <w:szCs w:val="21"/>
              </w:rPr>
            </w:pPr>
            <w:r>
              <w:rPr>
                <w:rFonts w:ascii="宋体" w:hAnsi="宋体" w:eastAsia="宋体" w:cs="宋体"/>
                <w:spacing w:val="3"/>
                <w:sz w:val="21"/>
                <w:szCs w:val="21"/>
              </w:rPr>
              <w:t>5%以下</w:t>
            </w:r>
          </w:p>
        </w:tc>
        <w:tc>
          <w:tcPr>
            <w:tcW w:w="1578" w:type="dxa"/>
            <w:vAlign w:val="top"/>
          </w:tcPr>
          <w:p w14:paraId="73ABE859">
            <w:pPr>
              <w:spacing w:before="146"/>
              <w:ind w:left="728"/>
              <w:rPr>
                <w:rFonts w:ascii="宋体" w:hAnsi="宋体" w:eastAsia="宋体" w:cs="宋体"/>
                <w:sz w:val="21"/>
                <w:szCs w:val="21"/>
              </w:rPr>
            </w:pPr>
            <w:r>
              <w:rPr>
                <w:rFonts w:ascii="宋体" w:hAnsi="宋体" w:eastAsia="宋体" w:cs="宋体"/>
                <w:sz w:val="21"/>
                <w:szCs w:val="21"/>
              </w:rPr>
              <w:t>0</w:t>
            </w:r>
          </w:p>
        </w:tc>
        <w:tc>
          <w:tcPr>
            <w:tcW w:w="1264" w:type="dxa"/>
            <w:vMerge w:val="continue"/>
            <w:tcBorders>
              <w:top w:val="nil"/>
            </w:tcBorders>
            <w:vAlign w:val="top"/>
          </w:tcPr>
          <w:p w14:paraId="488671C6">
            <w:pPr>
              <w:pStyle w:val="6"/>
            </w:pPr>
          </w:p>
        </w:tc>
      </w:tr>
      <w:tr w14:paraId="1A831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14" w:type="dxa"/>
            <w:vMerge w:val="continue"/>
            <w:tcBorders>
              <w:top w:val="nil"/>
              <w:bottom w:val="nil"/>
            </w:tcBorders>
            <w:vAlign w:val="top"/>
          </w:tcPr>
          <w:p w14:paraId="0EA18AED">
            <w:pPr>
              <w:pStyle w:val="6"/>
            </w:pPr>
          </w:p>
        </w:tc>
        <w:tc>
          <w:tcPr>
            <w:tcW w:w="1289" w:type="dxa"/>
            <w:vMerge w:val="continue"/>
            <w:tcBorders>
              <w:top w:val="nil"/>
              <w:bottom w:val="nil"/>
            </w:tcBorders>
            <w:vAlign w:val="top"/>
          </w:tcPr>
          <w:p w14:paraId="0C542923">
            <w:pPr>
              <w:pStyle w:val="6"/>
            </w:pPr>
          </w:p>
        </w:tc>
        <w:tc>
          <w:tcPr>
            <w:tcW w:w="2768" w:type="dxa"/>
            <w:vMerge w:val="restart"/>
            <w:tcBorders>
              <w:bottom w:val="nil"/>
            </w:tcBorders>
            <w:vAlign w:val="top"/>
          </w:tcPr>
          <w:p w14:paraId="3D48F2A6">
            <w:pPr>
              <w:spacing w:before="86" w:line="242" w:lineRule="auto"/>
              <w:ind w:left="1001" w:right="746" w:hanging="260"/>
              <w:rPr>
                <w:rFonts w:ascii="宋体" w:hAnsi="宋体" w:eastAsia="宋体" w:cs="宋体"/>
                <w:sz w:val="21"/>
                <w:szCs w:val="21"/>
              </w:rPr>
            </w:pPr>
            <w:r>
              <w:rPr>
                <w:rFonts w:ascii="宋体" w:hAnsi="宋体" w:eastAsia="宋体" w:cs="宋体"/>
                <w:spacing w:val="1"/>
                <w:sz w:val="21"/>
                <w:szCs w:val="21"/>
              </w:rPr>
              <w:t>净资产收益率</w:t>
            </w:r>
            <w:r>
              <w:rPr>
                <w:rFonts w:ascii="宋体" w:hAnsi="宋体" w:eastAsia="宋体" w:cs="宋体"/>
                <w:spacing w:val="2"/>
                <w:sz w:val="21"/>
                <w:szCs w:val="21"/>
              </w:rPr>
              <w:t xml:space="preserve"> </w:t>
            </w:r>
            <w:r>
              <w:rPr>
                <w:rFonts w:ascii="宋体" w:hAnsi="宋体" w:eastAsia="宋体" w:cs="宋体"/>
                <w:spacing w:val="-7"/>
                <w:sz w:val="21"/>
                <w:szCs w:val="21"/>
              </w:rPr>
              <w:t>(1-9-2)</w:t>
            </w:r>
          </w:p>
          <w:p w14:paraId="2F4A99FD">
            <w:pPr>
              <w:spacing w:line="220" w:lineRule="auto"/>
              <w:ind w:left="1001"/>
              <w:rPr>
                <w:rFonts w:ascii="宋体" w:hAnsi="宋体" w:eastAsia="宋体" w:cs="宋体"/>
                <w:sz w:val="21"/>
                <w:szCs w:val="21"/>
              </w:rPr>
            </w:pPr>
            <w:r>
              <w:rPr>
                <w:rFonts w:ascii="宋体" w:hAnsi="宋体" w:eastAsia="宋体" w:cs="宋体"/>
                <w:spacing w:val="8"/>
                <w:sz w:val="21"/>
                <w:szCs w:val="21"/>
              </w:rPr>
              <w:t>(0.5分)</w:t>
            </w:r>
          </w:p>
        </w:tc>
        <w:tc>
          <w:tcPr>
            <w:tcW w:w="5306" w:type="dxa"/>
            <w:vAlign w:val="top"/>
          </w:tcPr>
          <w:p w14:paraId="3D6D8F35">
            <w:pPr>
              <w:spacing w:before="116" w:line="219" w:lineRule="auto"/>
              <w:ind w:left="84"/>
              <w:rPr>
                <w:rFonts w:ascii="宋体" w:hAnsi="宋体" w:eastAsia="宋体" w:cs="宋体"/>
                <w:sz w:val="21"/>
                <w:szCs w:val="21"/>
              </w:rPr>
            </w:pPr>
            <w:r>
              <w:rPr>
                <w:rFonts w:ascii="宋体" w:hAnsi="宋体" w:eastAsia="宋体" w:cs="宋体"/>
                <w:spacing w:val="34"/>
                <w:sz w:val="21"/>
                <w:szCs w:val="21"/>
              </w:rPr>
              <w:t>10%(含)以上</w:t>
            </w:r>
          </w:p>
        </w:tc>
        <w:tc>
          <w:tcPr>
            <w:tcW w:w="1578" w:type="dxa"/>
            <w:vAlign w:val="top"/>
          </w:tcPr>
          <w:p w14:paraId="7D39237E">
            <w:pPr>
              <w:spacing w:before="137" w:line="239" w:lineRule="auto"/>
              <w:ind w:left="628"/>
              <w:rPr>
                <w:rFonts w:ascii="宋体" w:hAnsi="宋体" w:eastAsia="宋体" w:cs="宋体"/>
                <w:sz w:val="21"/>
                <w:szCs w:val="21"/>
              </w:rPr>
            </w:pPr>
            <w:r>
              <w:rPr>
                <w:rFonts w:ascii="宋体" w:hAnsi="宋体" w:eastAsia="宋体" w:cs="宋体"/>
                <w:spacing w:val="-3"/>
                <w:sz w:val="21"/>
                <w:szCs w:val="21"/>
              </w:rPr>
              <w:t>0.5</w:t>
            </w:r>
          </w:p>
        </w:tc>
        <w:tc>
          <w:tcPr>
            <w:tcW w:w="1264" w:type="dxa"/>
            <w:vMerge w:val="restart"/>
            <w:tcBorders>
              <w:bottom w:val="nil"/>
            </w:tcBorders>
            <w:vAlign w:val="top"/>
          </w:tcPr>
          <w:p w14:paraId="3B778B66">
            <w:pPr>
              <w:pStyle w:val="6"/>
            </w:pPr>
          </w:p>
        </w:tc>
      </w:tr>
      <w:tr w14:paraId="2C205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14" w:type="dxa"/>
            <w:vMerge w:val="continue"/>
            <w:tcBorders>
              <w:top w:val="nil"/>
              <w:bottom w:val="nil"/>
            </w:tcBorders>
            <w:vAlign w:val="top"/>
          </w:tcPr>
          <w:p w14:paraId="11F91340">
            <w:pPr>
              <w:pStyle w:val="6"/>
            </w:pPr>
          </w:p>
        </w:tc>
        <w:tc>
          <w:tcPr>
            <w:tcW w:w="1289" w:type="dxa"/>
            <w:vMerge w:val="continue"/>
            <w:tcBorders>
              <w:top w:val="nil"/>
              <w:bottom w:val="nil"/>
            </w:tcBorders>
            <w:vAlign w:val="top"/>
          </w:tcPr>
          <w:p w14:paraId="56B9A8A4">
            <w:pPr>
              <w:pStyle w:val="6"/>
            </w:pPr>
          </w:p>
        </w:tc>
        <w:tc>
          <w:tcPr>
            <w:tcW w:w="2768" w:type="dxa"/>
            <w:vMerge w:val="continue"/>
            <w:tcBorders>
              <w:top w:val="nil"/>
            </w:tcBorders>
            <w:vAlign w:val="top"/>
          </w:tcPr>
          <w:p w14:paraId="40F3E5DA">
            <w:pPr>
              <w:pStyle w:val="6"/>
            </w:pPr>
          </w:p>
        </w:tc>
        <w:tc>
          <w:tcPr>
            <w:tcW w:w="5306" w:type="dxa"/>
            <w:vAlign w:val="top"/>
          </w:tcPr>
          <w:p w14:paraId="4734A74D">
            <w:pPr>
              <w:spacing w:before="157" w:line="221" w:lineRule="auto"/>
              <w:ind w:left="84"/>
              <w:rPr>
                <w:rFonts w:ascii="宋体" w:hAnsi="宋体" w:eastAsia="宋体" w:cs="宋体"/>
                <w:sz w:val="21"/>
                <w:szCs w:val="21"/>
              </w:rPr>
            </w:pPr>
            <w:r>
              <w:rPr>
                <w:rFonts w:ascii="宋体" w:hAnsi="宋体" w:eastAsia="宋体" w:cs="宋体"/>
                <w:spacing w:val="1"/>
                <w:sz w:val="21"/>
                <w:szCs w:val="21"/>
              </w:rPr>
              <w:t>10%以下</w:t>
            </w:r>
          </w:p>
        </w:tc>
        <w:tc>
          <w:tcPr>
            <w:tcW w:w="1578" w:type="dxa"/>
            <w:vAlign w:val="top"/>
          </w:tcPr>
          <w:p w14:paraId="52AF670E">
            <w:pPr>
              <w:spacing w:before="177"/>
              <w:ind w:left="728"/>
              <w:rPr>
                <w:rFonts w:ascii="宋体" w:hAnsi="宋体" w:eastAsia="宋体" w:cs="宋体"/>
                <w:sz w:val="21"/>
                <w:szCs w:val="21"/>
              </w:rPr>
            </w:pPr>
            <w:r>
              <w:rPr>
                <w:rFonts w:ascii="宋体" w:hAnsi="宋体" w:eastAsia="宋体" w:cs="宋体"/>
                <w:sz w:val="21"/>
                <w:szCs w:val="21"/>
              </w:rPr>
              <w:t>0</w:t>
            </w:r>
          </w:p>
        </w:tc>
        <w:tc>
          <w:tcPr>
            <w:tcW w:w="1264" w:type="dxa"/>
            <w:vMerge w:val="continue"/>
            <w:tcBorders>
              <w:top w:val="nil"/>
            </w:tcBorders>
            <w:vAlign w:val="top"/>
          </w:tcPr>
          <w:p w14:paraId="1AD24096">
            <w:pPr>
              <w:pStyle w:val="6"/>
            </w:pPr>
          </w:p>
        </w:tc>
      </w:tr>
      <w:tr w14:paraId="5ABE9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546E1A5F">
            <w:pPr>
              <w:pStyle w:val="6"/>
            </w:pPr>
          </w:p>
        </w:tc>
        <w:tc>
          <w:tcPr>
            <w:tcW w:w="1289" w:type="dxa"/>
            <w:vMerge w:val="continue"/>
            <w:tcBorders>
              <w:top w:val="nil"/>
              <w:bottom w:val="nil"/>
            </w:tcBorders>
            <w:vAlign w:val="top"/>
          </w:tcPr>
          <w:p w14:paraId="099EEAA6">
            <w:pPr>
              <w:pStyle w:val="6"/>
            </w:pPr>
          </w:p>
        </w:tc>
        <w:tc>
          <w:tcPr>
            <w:tcW w:w="2768" w:type="dxa"/>
            <w:vMerge w:val="restart"/>
            <w:tcBorders>
              <w:bottom w:val="nil"/>
            </w:tcBorders>
            <w:vAlign w:val="top"/>
          </w:tcPr>
          <w:p w14:paraId="77D3BBD5">
            <w:pPr>
              <w:spacing w:before="77" w:line="242" w:lineRule="auto"/>
              <w:ind w:left="1001" w:right="846" w:hanging="149"/>
              <w:rPr>
                <w:rFonts w:ascii="宋体" w:hAnsi="宋体" w:eastAsia="宋体" w:cs="宋体"/>
                <w:sz w:val="21"/>
                <w:szCs w:val="21"/>
              </w:rPr>
            </w:pPr>
            <w:r>
              <w:rPr>
                <w:rFonts w:ascii="宋体" w:hAnsi="宋体" w:eastAsia="宋体" w:cs="宋体"/>
                <w:spacing w:val="1"/>
                <w:sz w:val="21"/>
                <w:szCs w:val="21"/>
              </w:rPr>
              <w:t>资产负债率</w:t>
            </w:r>
            <w:r>
              <w:rPr>
                <w:rFonts w:ascii="宋体" w:hAnsi="宋体" w:eastAsia="宋体" w:cs="宋体"/>
                <w:spacing w:val="3"/>
                <w:sz w:val="21"/>
                <w:szCs w:val="21"/>
              </w:rPr>
              <w:t xml:space="preserve"> </w:t>
            </w:r>
            <w:r>
              <w:rPr>
                <w:rFonts w:ascii="宋体" w:hAnsi="宋体" w:eastAsia="宋体" w:cs="宋体"/>
                <w:spacing w:val="-7"/>
                <w:sz w:val="21"/>
                <w:szCs w:val="21"/>
              </w:rPr>
              <w:t>(1-9-3)</w:t>
            </w:r>
          </w:p>
          <w:p w14:paraId="5F1975A8">
            <w:pPr>
              <w:spacing w:line="220" w:lineRule="auto"/>
              <w:ind w:left="1001"/>
              <w:rPr>
                <w:rFonts w:ascii="宋体" w:hAnsi="宋体" w:eastAsia="宋体" w:cs="宋体"/>
                <w:sz w:val="21"/>
                <w:szCs w:val="21"/>
              </w:rPr>
            </w:pPr>
            <w:r>
              <w:rPr>
                <w:rFonts w:ascii="宋体" w:hAnsi="宋体" w:eastAsia="宋体" w:cs="宋体"/>
                <w:spacing w:val="8"/>
                <w:sz w:val="21"/>
                <w:szCs w:val="21"/>
              </w:rPr>
              <w:t>(0.5分)</w:t>
            </w:r>
          </w:p>
        </w:tc>
        <w:tc>
          <w:tcPr>
            <w:tcW w:w="5306" w:type="dxa"/>
            <w:vAlign w:val="top"/>
          </w:tcPr>
          <w:p w14:paraId="0A6EE14E">
            <w:pPr>
              <w:spacing w:before="167" w:line="219" w:lineRule="auto"/>
              <w:ind w:left="84"/>
              <w:rPr>
                <w:rFonts w:ascii="宋体" w:hAnsi="宋体" w:eastAsia="宋体" w:cs="宋体"/>
                <w:sz w:val="21"/>
                <w:szCs w:val="21"/>
              </w:rPr>
            </w:pPr>
            <w:r>
              <w:rPr>
                <w:rFonts w:ascii="宋体" w:hAnsi="宋体" w:eastAsia="宋体" w:cs="宋体"/>
                <w:sz w:val="21"/>
                <w:szCs w:val="21"/>
              </w:rPr>
              <w:t>资产负债率70%(含)以下</w:t>
            </w:r>
          </w:p>
        </w:tc>
        <w:tc>
          <w:tcPr>
            <w:tcW w:w="1578" w:type="dxa"/>
            <w:vAlign w:val="top"/>
          </w:tcPr>
          <w:p w14:paraId="17F67F46">
            <w:pPr>
              <w:spacing w:before="188" w:line="239" w:lineRule="auto"/>
              <w:ind w:left="628"/>
              <w:rPr>
                <w:rFonts w:ascii="宋体" w:hAnsi="宋体" w:eastAsia="宋体" w:cs="宋体"/>
                <w:sz w:val="21"/>
                <w:szCs w:val="21"/>
              </w:rPr>
            </w:pPr>
            <w:r>
              <w:rPr>
                <w:rFonts w:ascii="宋体" w:hAnsi="宋体" w:eastAsia="宋体" w:cs="宋体"/>
                <w:spacing w:val="-3"/>
                <w:sz w:val="21"/>
                <w:szCs w:val="21"/>
              </w:rPr>
              <w:t>0.5</w:t>
            </w:r>
          </w:p>
        </w:tc>
        <w:tc>
          <w:tcPr>
            <w:tcW w:w="1264" w:type="dxa"/>
            <w:vMerge w:val="restart"/>
            <w:tcBorders>
              <w:bottom w:val="nil"/>
            </w:tcBorders>
            <w:vAlign w:val="top"/>
          </w:tcPr>
          <w:p w14:paraId="5624459F">
            <w:pPr>
              <w:pStyle w:val="6"/>
            </w:pPr>
          </w:p>
        </w:tc>
      </w:tr>
      <w:tr w14:paraId="53B2F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14" w:type="dxa"/>
            <w:vMerge w:val="continue"/>
            <w:tcBorders>
              <w:top w:val="nil"/>
            </w:tcBorders>
            <w:vAlign w:val="top"/>
          </w:tcPr>
          <w:p w14:paraId="34F86069">
            <w:pPr>
              <w:pStyle w:val="6"/>
            </w:pPr>
          </w:p>
        </w:tc>
        <w:tc>
          <w:tcPr>
            <w:tcW w:w="1289" w:type="dxa"/>
            <w:vMerge w:val="continue"/>
            <w:tcBorders>
              <w:top w:val="nil"/>
            </w:tcBorders>
            <w:vAlign w:val="top"/>
          </w:tcPr>
          <w:p w14:paraId="1EAA1946">
            <w:pPr>
              <w:pStyle w:val="6"/>
            </w:pPr>
          </w:p>
        </w:tc>
        <w:tc>
          <w:tcPr>
            <w:tcW w:w="2768" w:type="dxa"/>
            <w:vMerge w:val="continue"/>
            <w:tcBorders>
              <w:top w:val="nil"/>
            </w:tcBorders>
            <w:vAlign w:val="top"/>
          </w:tcPr>
          <w:p w14:paraId="468A4FEF">
            <w:pPr>
              <w:pStyle w:val="6"/>
            </w:pPr>
          </w:p>
        </w:tc>
        <w:tc>
          <w:tcPr>
            <w:tcW w:w="5306" w:type="dxa"/>
            <w:vAlign w:val="top"/>
          </w:tcPr>
          <w:p w14:paraId="676AF51E">
            <w:pPr>
              <w:spacing w:before="98" w:line="219" w:lineRule="auto"/>
              <w:ind w:left="84"/>
              <w:rPr>
                <w:rFonts w:ascii="宋体" w:hAnsi="宋体" w:eastAsia="宋体" w:cs="宋体"/>
                <w:sz w:val="21"/>
                <w:szCs w:val="21"/>
              </w:rPr>
            </w:pPr>
            <w:r>
              <w:rPr>
                <w:rFonts w:ascii="宋体" w:hAnsi="宋体" w:eastAsia="宋体" w:cs="宋体"/>
                <w:sz w:val="21"/>
                <w:szCs w:val="21"/>
              </w:rPr>
              <w:t>资产负债率70%以上</w:t>
            </w:r>
          </w:p>
        </w:tc>
        <w:tc>
          <w:tcPr>
            <w:tcW w:w="1578" w:type="dxa"/>
            <w:vAlign w:val="top"/>
          </w:tcPr>
          <w:p w14:paraId="2CBD398F">
            <w:pPr>
              <w:spacing w:before="120" w:line="232" w:lineRule="auto"/>
              <w:ind w:left="728"/>
              <w:rPr>
                <w:rFonts w:ascii="宋体" w:hAnsi="宋体" w:eastAsia="宋体" w:cs="宋体"/>
                <w:sz w:val="21"/>
                <w:szCs w:val="21"/>
              </w:rPr>
            </w:pPr>
            <w:r>
              <w:rPr>
                <w:rFonts w:ascii="宋体" w:hAnsi="宋体" w:eastAsia="宋体" w:cs="宋体"/>
                <w:sz w:val="21"/>
                <w:szCs w:val="21"/>
              </w:rPr>
              <w:t>0</w:t>
            </w:r>
          </w:p>
        </w:tc>
        <w:tc>
          <w:tcPr>
            <w:tcW w:w="1264" w:type="dxa"/>
            <w:vMerge w:val="continue"/>
            <w:tcBorders>
              <w:top w:val="nil"/>
            </w:tcBorders>
            <w:vAlign w:val="top"/>
          </w:tcPr>
          <w:p w14:paraId="49D1F6F4">
            <w:pPr>
              <w:pStyle w:val="6"/>
            </w:pPr>
          </w:p>
        </w:tc>
      </w:tr>
    </w:tbl>
    <w:p w14:paraId="44D2C800">
      <w:pPr>
        <w:rPr>
          <w:rFonts w:ascii="Arial"/>
          <w:sz w:val="21"/>
        </w:rPr>
      </w:pPr>
    </w:p>
    <w:p w14:paraId="6F11ECE0">
      <w:pPr>
        <w:rPr>
          <w:rFonts w:ascii="Arial" w:hAnsi="Arial" w:eastAsia="Arial" w:cs="Arial"/>
          <w:sz w:val="21"/>
          <w:szCs w:val="21"/>
        </w:rPr>
        <w:sectPr>
          <w:footerReference r:id="rId16" w:type="default"/>
          <w:pgSz w:w="16840" w:h="11910"/>
          <w:pgMar w:top="1012" w:right="1845" w:bottom="1081" w:left="1564" w:header="0" w:footer="820" w:gutter="0"/>
          <w:cols w:space="720" w:num="1"/>
        </w:sectPr>
      </w:pPr>
    </w:p>
    <w:p w14:paraId="65D96421">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296"/>
        <w:gridCol w:w="1588"/>
        <w:gridCol w:w="1264"/>
      </w:tblGrid>
      <w:tr w14:paraId="0AD6A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25704755">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4BCDDFC5">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63F46631">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61DDE4AE">
            <w:pPr>
              <w:spacing w:before="78"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78E4AB45">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141821BB">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30348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214" w:type="dxa"/>
            <w:vMerge w:val="restart"/>
            <w:tcBorders>
              <w:bottom w:val="nil"/>
            </w:tcBorders>
            <w:vAlign w:val="top"/>
          </w:tcPr>
          <w:p w14:paraId="672B2FFB">
            <w:pPr>
              <w:pStyle w:val="6"/>
              <w:spacing w:line="269" w:lineRule="auto"/>
            </w:pPr>
          </w:p>
          <w:p w14:paraId="6193123A">
            <w:pPr>
              <w:pStyle w:val="6"/>
              <w:spacing w:line="269" w:lineRule="auto"/>
            </w:pPr>
          </w:p>
          <w:p w14:paraId="6FFB24AB">
            <w:pPr>
              <w:pStyle w:val="6"/>
              <w:spacing w:line="269" w:lineRule="auto"/>
            </w:pPr>
          </w:p>
          <w:p w14:paraId="4A3A29D2">
            <w:pPr>
              <w:pStyle w:val="6"/>
              <w:spacing w:line="270" w:lineRule="auto"/>
            </w:pPr>
          </w:p>
          <w:p w14:paraId="73107FC5">
            <w:pPr>
              <w:pStyle w:val="6"/>
              <w:spacing w:line="270" w:lineRule="auto"/>
            </w:pPr>
          </w:p>
          <w:p w14:paraId="31F5BA12">
            <w:pPr>
              <w:pStyle w:val="6"/>
              <w:spacing w:line="270" w:lineRule="auto"/>
            </w:pPr>
          </w:p>
          <w:p w14:paraId="23F4A272">
            <w:pPr>
              <w:pStyle w:val="6"/>
              <w:spacing w:line="270" w:lineRule="auto"/>
            </w:pPr>
          </w:p>
          <w:p w14:paraId="5D5A2DFF">
            <w:pPr>
              <w:spacing w:before="71" w:line="219" w:lineRule="auto"/>
              <w:ind w:left="154"/>
              <w:rPr>
                <w:rFonts w:ascii="宋体" w:hAnsi="宋体" w:eastAsia="宋体" w:cs="宋体"/>
                <w:sz w:val="22"/>
                <w:szCs w:val="22"/>
              </w:rPr>
            </w:pPr>
            <w:r>
              <w:rPr>
                <w:rFonts w:ascii="宋体" w:hAnsi="宋体" w:eastAsia="宋体" w:cs="宋体"/>
                <w:spacing w:val="6"/>
                <w:sz w:val="22"/>
                <w:szCs w:val="22"/>
              </w:rPr>
              <w:t>综合素质</w:t>
            </w:r>
          </w:p>
          <w:p w14:paraId="570424AA">
            <w:pPr>
              <w:spacing w:before="12" w:line="216" w:lineRule="auto"/>
              <w:ind w:left="435"/>
              <w:rPr>
                <w:rFonts w:ascii="宋体" w:hAnsi="宋体" w:eastAsia="宋体" w:cs="宋体"/>
                <w:sz w:val="22"/>
                <w:szCs w:val="22"/>
              </w:rPr>
            </w:pPr>
            <w:r>
              <w:rPr>
                <w:rFonts w:ascii="宋体" w:hAnsi="宋体" w:eastAsia="宋体" w:cs="宋体"/>
                <w:spacing w:val="-11"/>
                <w:sz w:val="22"/>
                <w:szCs w:val="22"/>
              </w:rPr>
              <w:t>(1)</w:t>
            </w:r>
          </w:p>
          <w:p w14:paraId="0F8D78F3">
            <w:pPr>
              <w:spacing w:line="220" w:lineRule="auto"/>
              <w:ind w:left="264"/>
              <w:rPr>
                <w:rFonts w:ascii="宋体" w:hAnsi="宋体" w:eastAsia="宋体" w:cs="宋体"/>
                <w:sz w:val="22"/>
                <w:szCs w:val="22"/>
              </w:rPr>
            </w:pPr>
            <w:r>
              <w:rPr>
                <w:rFonts w:ascii="宋体" w:hAnsi="宋体" w:eastAsia="宋体" w:cs="宋体"/>
                <w:spacing w:val="9"/>
                <w:sz w:val="22"/>
                <w:szCs w:val="22"/>
              </w:rPr>
              <w:t>(52分)</w:t>
            </w:r>
          </w:p>
        </w:tc>
        <w:tc>
          <w:tcPr>
            <w:tcW w:w="1289" w:type="dxa"/>
            <w:vMerge w:val="restart"/>
            <w:tcBorders>
              <w:bottom w:val="nil"/>
            </w:tcBorders>
            <w:vAlign w:val="top"/>
          </w:tcPr>
          <w:p w14:paraId="469739B5">
            <w:pPr>
              <w:pStyle w:val="6"/>
              <w:spacing w:line="269" w:lineRule="auto"/>
            </w:pPr>
          </w:p>
          <w:p w14:paraId="0DBF5739">
            <w:pPr>
              <w:pStyle w:val="6"/>
              <w:spacing w:line="269" w:lineRule="auto"/>
            </w:pPr>
          </w:p>
          <w:p w14:paraId="6D557B06">
            <w:pPr>
              <w:pStyle w:val="6"/>
              <w:spacing w:line="269" w:lineRule="auto"/>
            </w:pPr>
          </w:p>
          <w:p w14:paraId="17694C95">
            <w:pPr>
              <w:pStyle w:val="6"/>
              <w:spacing w:line="269" w:lineRule="auto"/>
            </w:pPr>
          </w:p>
          <w:p w14:paraId="1534F923">
            <w:pPr>
              <w:pStyle w:val="6"/>
              <w:spacing w:line="270" w:lineRule="auto"/>
            </w:pPr>
          </w:p>
          <w:p w14:paraId="228483BE">
            <w:pPr>
              <w:pStyle w:val="6"/>
              <w:spacing w:line="270" w:lineRule="auto"/>
            </w:pPr>
          </w:p>
          <w:p w14:paraId="62BF70AD">
            <w:pPr>
              <w:pStyle w:val="6"/>
              <w:spacing w:line="270" w:lineRule="auto"/>
            </w:pPr>
          </w:p>
          <w:p w14:paraId="34797360">
            <w:pPr>
              <w:spacing w:before="71" w:line="223" w:lineRule="auto"/>
              <w:ind w:left="360" w:right="217" w:hanging="169"/>
              <w:rPr>
                <w:rFonts w:ascii="宋体" w:hAnsi="宋体" w:eastAsia="宋体" w:cs="宋体"/>
                <w:sz w:val="22"/>
                <w:szCs w:val="22"/>
              </w:rPr>
            </w:pPr>
            <w:r>
              <w:rPr>
                <w:rFonts w:ascii="宋体" w:hAnsi="宋体" w:eastAsia="宋体" w:cs="宋体"/>
                <w:spacing w:val="-3"/>
                <w:sz w:val="22"/>
                <w:szCs w:val="22"/>
              </w:rPr>
              <w:t>财信状况</w:t>
            </w:r>
            <w:r>
              <w:rPr>
                <w:rFonts w:ascii="宋体" w:hAnsi="宋体" w:eastAsia="宋体" w:cs="宋体"/>
                <w:spacing w:val="1"/>
                <w:sz w:val="22"/>
                <w:szCs w:val="22"/>
              </w:rPr>
              <w:t xml:space="preserve"> </w:t>
            </w:r>
            <w:r>
              <w:rPr>
                <w:rFonts w:ascii="宋体" w:hAnsi="宋体" w:eastAsia="宋体" w:cs="宋体"/>
                <w:spacing w:val="-10"/>
                <w:sz w:val="22"/>
                <w:szCs w:val="22"/>
              </w:rPr>
              <w:t>(1-9)</w:t>
            </w:r>
          </w:p>
          <w:p w14:paraId="19DFA0A4">
            <w:pPr>
              <w:spacing w:line="220" w:lineRule="auto"/>
              <w:ind w:left="360"/>
              <w:rPr>
                <w:rFonts w:ascii="宋体" w:hAnsi="宋体" w:eastAsia="宋体" w:cs="宋体"/>
                <w:sz w:val="22"/>
                <w:szCs w:val="22"/>
              </w:rPr>
            </w:pPr>
            <w:r>
              <w:rPr>
                <w:rFonts w:ascii="宋体" w:hAnsi="宋体" w:eastAsia="宋体" w:cs="宋体"/>
                <w:spacing w:val="12"/>
                <w:sz w:val="22"/>
                <w:szCs w:val="22"/>
              </w:rPr>
              <w:t>(4分)</w:t>
            </w:r>
          </w:p>
        </w:tc>
        <w:tc>
          <w:tcPr>
            <w:tcW w:w="2768" w:type="dxa"/>
            <w:vMerge w:val="restart"/>
            <w:tcBorders>
              <w:bottom w:val="nil"/>
            </w:tcBorders>
            <w:vAlign w:val="top"/>
          </w:tcPr>
          <w:p w14:paraId="1AFE8237">
            <w:pPr>
              <w:spacing w:before="88" w:line="224" w:lineRule="auto"/>
              <w:ind w:left="991" w:right="947" w:hanging="59"/>
              <w:jc w:val="both"/>
              <w:rPr>
                <w:rFonts w:ascii="宋体" w:hAnsi="宋体" w:eastAsia="宋体" w:cs="宋体"/>
                <w:sz w:val="22"/>
                <w:szCs w:val="22"/>
              </w:rPr>
            </w:pPr>
            <w:r>
              <w:rPr>
                <w:rFonts w:ascii="宋体" w:hAnsi="宋体" w:eastAsia="宋体" w:cs="宋体"/>
                <w:spacing w:val="-3"/>
                <w:sz w:val="22"/>
                <w:szCs w:val="22"/>
              </w:rPr>
              <w:t>流动比率</w:t>
            </w:r>
            <w:r>
              <w:rPr>
                <w:rFonts w:ascii="宋体" w:hAnsi="宋体" w:eastAsia="宋体" w:cs="宋体"/>
                <w:spacing w:val="1"/>
                <w:sz w:val="22"/>
                <w:szCs w:val="22"/>
              </w:rPr>
              <w:t xml:space="preserve"> </w:t>
            </w:r>
            <w:r>
              <w:rPr>
                <w:rFonts w:ascii="宋体" w:hAnsi="宋体" w:eastAsia="宋体" w:cs="宋体"/>
                <w:spacing w:val="-7"/>
                <w:sz w:val="22"/>
                <w:szCs w:val="22"/>
              </w:rPr>
              <w:t>(1-9-4)</w:t>
            </w:r>
            <w:r>
              <w:rPr>
                <w:rFonts w:ascii="宋体" w:hAnsi="宋体" w:eastAsia="宋体" w:cs="宋体"/>
                <w:sz w:val="22"/>
                <w:szCs w:val="22"/>
              </w:rPr>
              <w:t xml:space="preserve">  </w:t>
            </w:r>
            <w:r>
              <w:rPr>
                <w:rFonts w:ascii="宋体" w:hAnsi="宋体" w:eastAsia="宋体" w:cs="宋体"/>
                <w:spacing w:val="8"/>
                <w:sz w:val="22"/>
                <w:szCs w:val="22"/>
              </w:rPr>
              <w:t>(0.5分)</w:t>
            </w:r>
          </w:p>
        </w:tc>
        <w:tc>
          <w:tcPr>
            <w:tcW w:w="5296" w:type="dxa"/>
            <w:vAlign w:val="top"/>
          </w:tcPr>
          <w:p w14:paraId="627C6BE4">
            <w:pPr>
              <w:spacing w:before="150" w:line="219" w:lineRule="auto"/>
              <w:ind w:left="43"/>
              <w:rPr>
                <w:rFonts w:ascii="宋体" w:hAnsi="宋体" w:eastAsia="宋体" w:cs="宋体"/>
                <w:sz w:val="22"/>
                <w:szCs w:val="22"/>
              </w:rPr>
            </w:pPr>
            <w:r>
              <w:rPr>
                <w:rFonts w:ascii="宋体" w:hAnsi="宋体" w:eastAsia="宋体" w:cs="宋体"/>
                <w:spacing w:val="-1"/>
                <w:sz w:val="22"/>
                <w:szCs w:val="22"/>
              </w:rPr>
              <w:t>流动比率2倍(含)以上</w:t>
            </w:r>
          </w:p>
        </w:tc>
        <w:tc>
          <w:tcPr>
            <w:tcW w:w="1588" w:type="dxa"/>
            <w:vAlign w:val="top"/>
          </w:tcPr>
          <w:p w14:paraId="62017D45">
            <w:pPr>
              <w:spacing w:before="171" w:line="239" w:lineRule="auto"/>
              <w:ind w:left="627"/>
              <w:rPr>
                <w:rFonts w:ascii="宋体" w:hAnsi="宋体" w:eastAsia="宋体" w:cs="宋体"/>
                <w:sz w:val="22"/>
                <w:szCs w:val="22"/>
              </w:rPr>
            </w:pPr>
            <w:r>
              <w:rPr>
                <w:rFonts w:ascii="宋体" w:hAnsi="宋体" w:eastAsia="宋体" w:cs="宋体"/>
                <w:spacing w:val="-3"/>
                <w:sz w:val="22"/>
                <w:szCs w:val="22"/>
              </w:rPr>
              <w:t>0.5</w:t>
            </w:r>
          </w:p>
        </w:tc>
        <w:tc>
          <w:tcPr>
            <w:tcW w:w="1264" w:type="dxa"/>
            <w:vMerge w:val="restart"/>
            <w:tcBorders>
              <w:bottom w:val="nil"/>
            </w:tcBorders>
            <w:vAlign w:val="top"/>
          </w:tcPr>
          <w:p w14:paraId="6D272859">
            <w:pPr>
              <w:pStyle w:val="6"/>
            </w:pPr>
          </w:p>
        </w:tc>
      </w:tr>
      <w:tr w14:paraId="1E9DB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4BA98985">
            <w:pPr>
              <w:pStyle w:val="6"/>
            </w:pPr>
          </w:p>
        </w:tc>
        <w:tc>
          <w:tcPr>
            <w:tcW w:w="1289" w:type="dxa"/>
            <w:vMerge w:val="continue"/>
            <w:tcBorders>
              <w:top w:val="nil"/>
              <w:bottom w:val="nil"/>
            </w:tcBorders>
            <w:vAlign w:val="top"/>
          </w:tcPr>
          <w:p w14:paraId="1B37E583">
            <w:pPr>
              <w:pStyle w:val="6"/>
            </w:pPr>
          </w:p>
        </w:tc>
        <w:tc>
          <w:tcPr>
            <w:tcW w:w="2768" w:type="dxa"/>
            <w:vMerge w:val="continue"/>
            <w:tcBorders>
              <w:top w:val="nil"/>
            </w:tcBorders>
            <w:vAlign w:val="top"/>
          </w:tcPr>
          <w:p w14:paraId="23979CDE">
            <w:pPr>
              <w:pStyle w:val="6"/>
            </w:pPr>
          </w:p>
        </w:tc>
        <w:tc>
          <w:tcPr>
            <w:tcW w:w="5296" w:type="dxa"/>
            <w:vAlign w:val="top"/>
          </w:tcPr>
          <w:p w14:paraId="271B54CE">
            <w:pPr>
              <w:spacing w:before="81" w:line="219" w:lineRule="auto"/>
              <w:ind w:left="43"/>
              <w:rPr>
                <w:rFonts w:ascii="宋体" w:hAnsi="宋体" w:eastAsia="宋体" w:cs="宋体"/>
                <w:sz w:val="22"/>
                <w:szCs w:val="22"/>
              </w:rPr>
            </w:pPr>
            <w:r>
              <w:rPr>
                <w:rFonts w:ascii="宋体" w:hAnsi="宋体" w:eastAsia="宋体" w:cs="宋体"/>
                <w:spacing w:val="1"/>
                <w:sz w:val="22"/>
                <w:szCs w:val="22"/>
              </w:rPr>
              <w:t>流动比率2倍以下</w:t>
            </w:r>
          </w:p>
        </w:tc>
        <w:tc>
          <w:tcPr>
            <w:tcW w:w="1588" w:type="dxa"/>
            <w:vAlign w:val="top"/>
          </w:tcPr>
          <w:p w14:paraId="61B31923">
            <w:pPr>
              <w:spacing w:before="102" w:line="216" w:lineRule="auto"/>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2BFC3F1F">
            <w:pPr>
              <w:pStyle w:val="6"/>
            </w:pPr>
          </w:p>
        </w:tc>
      </w:tr>
      <w:tr w14:paraId="4FB1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3E3EB27D">
            <w:pPr>
              <w:pStyle w:val="6"/>
            </w:pPr>
          </w:p>
        </w:tc>
        <w:tc>
          <w:tcPr>
            <w:tcW w:w="1289" w:type="dxa"/>
            <w:vMerge w:val="continue"/>
            <w:tcBorders>
              <w:top w:val="nil"/>
              <w:bottom w:val="nil"/>
            </w:tcBorders>
            <w:vAlign w:val="top"/>
          </w:tcPr>
          <w:p w14:paraId="0872EABE">
            <w:pPr>
              <w:pStyle w:val="6"/>
            </w:pPr>
          </w:p>
        </w:tc>
        <w:tc>
          <w:tcPr>
            <w:tcW w:w="2768" w:type="dxa"/>
            <w:vMerge w:val="restart"/>
            <w:tcBorders>
              <w:bottom w:val="nil"/>
            </w:tcBorders>
            <w:vAlign w:val="top"/>
          </w:tcPr>
          <w:p w14:paraId="058AE676">
            <w:pPr>
              <w:spacing w:before="91" w:line="219" w:lineRule="auto"/>
              <w:ind w:left="602"/>
              <w:rPr>
                <w:rFonts w:ascii="宋体" w:hAnsi="宋体" w:eastAsia="宋体" w:cs="宋体"/>
                <w:sz w:val="22"/>
                <w:szCs w:val="22"/>
              </w:rPr>
            </w:pPr>
            <w:r>
              <w:rPr>
                <w:rFonts w:ascii="宋体" w:hAnsi="宋体" w:eastAsia="宋体" w:cs="宋体"/>
                <w:spacing w:val="-2"/>
                <w:sz w:val="22"/>
                <w:szCs w:val="22"/>
              </w:rPr>
              <w:t>应收账款周转率</w:t>
            </w:r>
          </w:p>
          <w:p w14:paraId="554EA7A2">
            <w:pPr>
              <w:spacing w:before="12" w:line="222" w:lineRule="auto"/>
              <w:ind w:left="992"/>
              <w:rPr>
                <w:rFonts w:ascii="宋体" w:hAnsi="宋体" w:eastAsia="宋体" w:cs="宋体"/>
                <w:sz w:val="22"/>
                <w:szCs w:val="22"/>
              </w:rPr>
            </w:pPr>
            <w:r>
              <w:rPr>
                <w:rFonts w:ascii="宋体" w:hAnsi="宋体" w:eastAsia="宋体" w:cs="宋体"/>
                <w:spacing w:val="-7"/>
                <w:sz w:val="22"/>
                <w:szCs w:val="22"/>
              </w:rPr>
              <w:t>(1-9-5)</w:t>
            </w:r>
          </w:p>
          <w:p w14:paraId="617D26E8">
            <w:pPr>
              <w:spacing w:before="2" w:line="220" w:lineRule="auto"/>
              <w:ind w:left="992"/>
              <w:rPr>
                <w:rFonts w:ascii="宋体" w:hAnsi="宋体" w:eastAsia="宋体" w:cs="宋体"/>
                <w:sz w:val="22"/>
                <w:szCs w:val="22"/>
              </w:rPr>
            </w:pPr>
            <w:r>
              <w:rPr>
                <w:rFonts w:ascii="宋体" w:hAnsi="宋体" w:eastAsia="宋体" w:cs="宋体"/>
                <w:spacing w:val="8"/>
                <w:sz w:val="22"/>
                <w:szCs w:val="22"/>
              </w:rPr>
              <w:t>(0.5分)</w:t>
            </w:r>
          </w:p>
        </w:tc>
        <w:tc>
          <w:tcPr>
            <w:tcW w:w="5296" w:type="dxa"/>
            <w:vAlign w:val="top"/>
          </w:tcPr>
          <w:p w14:paraId="2876077A">
            <w:pPr>
              <w:spacing w:before="161" w:line="219" w:lineRule="auto"/>
              <w:ind w:left="43"/>
              <w:rPr>
                <w:rFonts w:ascii="宋体" w:hAnsi="宋体" w:eastAsia="宋体" w:cs="宋体"/>
                <w:sz w:val="22"/>
                <w:szCs w:val="22"/>
              </w:rPr>
            </w:pPr>
            <w:r>
              <w:rPr>
                <w:rFonts w:ascii="宋体" w:hAnsi="宋体" w:eastAsia="宋体" w:cs="宋体"/>
                <w:spacing w:val="-1"/>
                <w:sz w:val="22"/>
                <w:szCs w:val="22"/>
              </w:rPr>
              <w:t>应收账款周转率3次(含)以上</w:t>
            </w:r>
          </w:p>
        </w:tc>
        <w:tc>
          <w:tcPr>
            <w:tcW w:w="1588" w:type="dxa"/>
            <w:vAlign w:val="top"/>
          </w:tcPr>
          <w:p w14:paraId="313669BF">
            <w:pPr>
              <w:spacing w:before="182" w:line="239" w:lineRule="auto"/>
              <w:ind w:left="627"/>
              <w:rPr>
                <w:rFonts w:ascii="宋体" w:hAnsi="宋体" w:eastAsia="宋体" w:cs="宋体"/>
                <w:sz w:val="22"/>
                <w:szCs w:val="22"/>
              </w:rPr>
            </w:pPr>
            <w:r>
              <w:rPr>
                <w:rFonts w:ascii="宋体" w:hAnsi="宋体" w:eastAsia="宋体" w:cs="宋体"/>
                <w:spacing w:val="-3"/>
                <w:sz w:val="22"/>
                <w:szCs w:val="22"/>
              </w:rPr>
              <w:t>0.5</w:t>
            </w:r>
          </w:p>
        </w:tc>
        <w:tc>
          <w:tcPr>
            <w:tcW w:w="1264" w:type="dxa"/>
            <w:vMerge w:val="restart"/>
            <w:tcBorders>
              <w:bottom w:val="nil"/>
            </w:tcBorders>
            <w:vAlign w:val="top"/>
          </w:tcPr>
          <w:p w14:paraId="45783E62">
            <w:pPr>
              <w:pStyle w:val="6"/>
            </w:pPr>
          </w:p>
        </w:tc>
      </w:tr>
      <w:tr w14:paraId="358C9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01DFF93F">
            <w:pPr>
              <w:pStyle w:val="6"/>
            </w:pPr>
          </w:p>
        </w:tc>
        <w:tc>
          <w:tcPr>
            <w:tcW w:w="1289" w:type="dxa"/>
            <w:vMerge w:val="continue"/>
            <w:tcBorders>
              <w:top w:val="nil"/>
              <w:bottom w:val="nil"/>
            </w:tcBorders>
            <w:vAlign w:val="top"/>
          </w:tcPr>
          <w:p w14:paraId="0D13DD46">
            <w:pPr>
              <w:pStyle w:val="6"/>
            </w:pPr>
          </w:p>
        </w:tc>
        <w:tc>
          <w:tcPr>
            <w:tcW w:w="2768" w:type="dxa"/>
            <w:vMerge w:val="continue"/>
            <w:tcBorders>
              <w:top w:val="nil"/>
            </w:tcBorders>
            <w:vAlign w:val="top"/>
          </w:tcPr>
          <w:p w14:paraId="746E14D0">
            <w:pPr>
              <w:pStyle w:val="6"/>
            </w:pPr>
          </w:p>
        </w:tc>
        <w:tc>
          <w:tcPr>
            <w:tcW w:w="5296" w:type="dxa"/>
            <w:vAlign w:val="top"/>
          </w:tcPr>
          <w:p w14:paraId="4DFA84BD">
            <w:pPr>
              <w:spacing w:before="82" w:line="219" w:lineRule="auto"/>
              <w:ind w:left="43"/>
              <w:rPr>
                <w:rFonts w:ascii="宋体" w:hAnsi="宋体" w:eastAsia="宋体" w:cs="宋体"/>
                <w:sz w:val="22"/>
                <w:szCs w:val="22"/>
              </w:rPr>
            </w:pPr>
            <w:r>
              <w:rPr>
                <w:rFonts w:ascii="宋体" w:hAnsi="宋体" w:eastAsia="宋体" w:cs="宋体"/>
                <w:spacing w:val="1"/>
                <w:sz w:val="22"/>
                <w:szCs w:val="22"/>
              </w:rPr>
              <w:t>应收账款周转率3次以下</w:t>
            </w:r>
          </w:p>
        </w:tc>
        <w:tc>
          <w:tcPr>
            <w:tcW w:w="1588" w:type="dxa"/>
            <w:vAlign w:val="top"/>
          </w:tcPr>
          <w:p w14:paraId="2361C812">
            <w:pPr>
              <w:spacing w:before="103" w:line="215" w:lineRule="auto"/>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400F313C">
            <w:pPr>
              <w:pStyle w:val="6"/>
            </w:pPr>
          </w:p>
        </w:tc>
      </w:tr>
      <w:tr w14:paraId="6E3E0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719E06B9">
            <w:pPr>
              <w:pStyle w:val="6"/>
            </w:pPr>
          </w:p>
        </w:tc>
        <w:tc>
          <w:tcPr>
            <w:tcW w:w="1289" w:type="dxa"/>
            <w:vMerge w:val="continue"/>
            <w:tcBorders>
              <w:top w:val="nil"/>
              <w:bottom w:val="nil"/>
            </w:tcBorders>
            <w:vAlign w:val="top"/>
          </w:tcPr>
          <w:p w14:paraId="7D34594C">
            <w:pPr>
              <w:pStyle w:val="6"/>
            </w:pPr>
          </w:p>
        </w:tc>
        <w:tc>
          <w:tcPr>
            <w:tcW w:w="2768" w:type="dxa"/>
            <w:vMerge w:val="restart"/>
            <w:tcBorders>
              <w:bottom w:val="nil"/>
            </w:tcBorders>
            <w:vAlign w:val="top"/>
          </w:tcPr>
          <w:p w14:paraId="2CE2E063">
            <w:pPr>
              <w:spacing w:before="91" w:line="227" w:lineRule="auto"/>
              <w:ind w:left="991" w:right="715" w:hanging="280"/>
              <w:rPr>
                <w:rFonts w:ascii="宋体" w:hAnsi="宋体" w:eastAsia="宋体" w:cs="宋体"/>
                <w:sz w:val="22"/>
                <w:szCs w:val="22"/>
              </w:rPr>
            </w:pPr>
            <w:r>
              <w:rPr>
                <w:rFonts w:ascii="宋体" w:hAnsi="宋体" w:eastAsia="宋体" w:cs="宋体"/>
                <w:spacing w:val="1"/>
                <w:sz w:val="22"/>
                <w:szCs w:val="22"/>
              </w:rPr>
              <w:t>总资产周转率</w:t>
            </w:r>
            <w:r>
              <w:rPr>
                <w:rFonts w:ascii="宋体" w:hAnsi="宋体" w:eastAsia="宋体" w:cs="宋体"/>
                <w:spacing w:val="3"/>
                <w:sz w:val="22"/>
                <w:szCs w:val="22"/>
              </w:rPr>
              <w:t xml:space="preserve"> </w:t>
            </w:r>
            <w:r>
              <w:rPr>
                <w:rFonts w:ascii="宋体" w:hAnsi="宋体" w:eastAsia="宋体" w:cs="宋体"/>
                <w:spacing w:val="-7"/>
                <w:sz w:val="22"/>
                <w:szCs w:val="22"/>
              </w:rPr>
              <w:t>(1-9-6)</w:t>
            </w:r>
          </w:p>
          <w:p w14:paraId="4C0BF6FD">
            <w:pPr>
              <w:spacing w:line="214" w:lineRule="auto"/>
              <w:ind w:left="992"/>
              <w:rPr>
                <w:rFonts w:ascii="宋体" w:hAnsi="宋体" w:eastAsia="宋体" w:cs="宋体"/>
                <w:sz w:val="22"/>
                <w:szCs w:val="22"/>
              </w:rPr>
            </w:pPr>
            <w:r>
              <w:rPr>
                <w:rFonts w:ascii="宋体" w:hAnsi="宋体" w:eastAsia="宋体" w:cs="宋体"/>
                <w:spacing w:val="8"/>
                <w:sz w:val="22"/>
                <w:szCs w:val="22"/>
              </w:rPr>
              <w:t>(0.5分)</w:t>
            </w:r>
          </w:p>
        </w:tc>
        <w:tc>
          <w:tcPr>
            <w:tcW w:w="5296" w:type="dxa"/>
            <w:vAlign w:val="top"/>
          </w:tcPr>
          <w:p w14:paraId="7F5B592C">
            <w:pPr>
              <w:spacing w:before="162" w:line="219" w:lineRule="auto"/>
              <w:ind w:left="43"/>
              <w:rPr>
                <w:rFonts w:ascii="宋体" w:hAnsi="宋体" w:eastAsia="宋体" w:cs="宋体"/>
                <w:sz w:val="22"/>
                <w:szCs w:val="22"/>
              </w:rPr>
            </w:pPr>
            <w:r>
              <w:rPr>
                <w:rFonts w:ascii="宋体" w:hAnsi="宋体" w:eastAsia="宋体" w:cs="宋体"/>
                <w:sz w:val="22"/>
                <w:szCs w:val="22"/>
              </w:rPr>
              <w:t>总资产周转率1次(含)以上</w:t>
            </w:r>
          </w:p>
        </w:tc>
        <w:tc>
          <w:tcPr>
            <w:tcW w:w="1588" w:type="dxa"/>
            <w:vAlign w:val="top"/>
          </w:tcPr>
          <w:p w14:paraId="3DFF7298">
            <w:pPr>
              <w:spacing w:before="183" w:line="239" w:lineRule="auto"/>
              <w:ind w:left="627"/>
              <w:rPr>
                <w:rFonts w:ascii="宋体" w:hAnsi="宋体" w:eastAsia="宋体" w:cs="宋体"/>
                <w:sz w:val="22"/>
                <w:szCs w:val="22"/>
              </w:rPr>
            </w:pPr>
            <w:r>
              <w:rPr>
                <w:rFonts w:ascii="宋体" w:hAnsi="宋体" w:eastAsia="宋体" w:cs="宋体"/>
                <w:spacing w:val="-3"/>
                <w:sz w:val="22"/>
                <w:szCs w:val="22"/>
              </w:rPr>
              <w:t>0.5</w:t>
            </w:r>
          </w:p>
        </w:tc>
        <w:tc>
          <w:tcPr>
            <w:tcW w:w="1264" w:type="dxa"/>
            <w:vMerge w:val="restart"/>
            <w:tcBorders>
              <w:bottom w:val="nil"/>
            </w:tcBorders>
            <w:vAlign w:val="top"/>
          </w:tcPr>
          <w:p w14:paraId="0AF42860">
            <w:pPr>
              <w:pStyle w:val="6"/>
            </w:pPr>
          </w:p>
        </w:tc>
      </w:tr>
      <w:tr w14:paraId="58532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214" w:type="dxa"/>
            <w:vMerge w:val="continue"/>
            <w:tcBorders>
              <w:top w:val="nil"/>
              <w:bottom w:val="nil"/>
            </w:tcBorders>
            <w:vAlign w:val="top"/>
          </w:tcPr>
          <w:p w14:paraId="4361216A">
            <w:pPr>
              <w:pStyle w:val="6"/>
            </w:pPr>
          </w:p>
        </w:tc>
        <w:tc>
          <w:tcPr>
            <w:tcW w:w="1289" w:type="dxa"/>
            <w:vMerge w:val="continue"/>
            <w:tcBorders>
              <w:top w:val="nil"/>
              <w:bottom w:val="nil"/>
            </w:tcBorders>
            <w:vAlign w:val="top"/>
          </w:tcPr>
          <w:p w14:paraId="734861C8">
            <w:pPr>
              <w:pStyle w:val="6"/>
            </w:pPr>
          </w:p>
        </w:tc>
        <w:tc>
          <w:tcPr>
            <w:tcW w:w="2768" w:type="dxa"/>
            <w:vMerge w:val="continue"/>
            <w:tcBorders>
              <w:top w:val="nil"/>
            </w:tcBorders>
            <w:vAlign w:val="top"/>
          </w:tcPr>
          <w:p w14:paraId="405AA59F">
            <w:pPr>
              <w:pStyle w:val="6"/>
            </w:pPr>
          </w:p>
        </w:tc>
        <w:tc>
          <w:tcPr>
            <w:tcW w:w="5296" w:type="dxa"/>
            <w:vAlign w:val="top"/>
          </w:tcPr>
          <w:p w14:paraId="6DAF2C41">
            <w:pPr>
              <w:spacing w:before="73" w:line="219" w:lineRule="auto"/>
              <w:ind w:left="43"/>
              <w:rPr>
                <w:rFonts w:ascii="宋体" w:hAnsi="宋体" w:eastAsia="宋体" w:cs="宋体"/>
                <w:sz w:val="22"/>
                <w:szCs w:val="22"/>
              </w:rPr>
            </w:pPr>
            <w:r>
              <w:rPr>
                <w:rFonts w:ascii="宋体" w:hAnsi="宋体" w:eastAsia="宋体" w:cs="宋体"/>
                <w:spacing w:val="1"/>
                <w:sz w:val="22"/>
                <w:szCs w:val="22"/>
              </w:rPr>
              <w:t>总资产周转率1次以下</w:t>
            </w:r>
          </w:p>
        </w:tc>
        <w:tc>
          <w:tcPr>
            <w:tcW w:w="1588" w:type="dxa"/>
            <w:vAlign w:val="top"/>
          </w:tcPr>
          <w:p w14:paraId="049A3B75">
            <w:pPr>
              <w:spacing w:before="95" w:line="213" w:lineRule="auto"/>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69E8CB29">
            <w:pPr>
              <w:pStyle w:val="6"/>
            </w:pPr>
          </w:p>
        </w:tc>
      </w:tr>
      <w:tr w14:paraId="49B7F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2DF0D3AC">
            <w:pPr>
              <w:pStyle w:val="6"/>
            </w:pPr>
          </w:p>
        </w:tc>
        <w:tc>
          <w:tcPr>
            <w:tcW w:w="1289" w:type="dxa"/>
            <w:vMerge w:val="continue"/>
            <w:tcBorders>
              <w:top w:val="nil"/>
              <w:bottom w:val="nil"/>
            </w:tcBorders>
            <w:vAlign w:val="top"/>
          </w:tcPr>
          <w:p w14:paraId="34EC851C">
            <w:pPr>
              <w:pStyle w:val="6"/>
            </w:pPr>
          </w:p>
        </w:tc>
        <w:tc>
          <w:tcPr>
            <w:tcW w:w="2768" w:type="dxa"/>
            <w:vMerge w:val="restart"/>
            <w:tcBorders>
              <w:bottom w:val="nil"/>
            </w:tcBorders>
            <w:vAlign w:val="top"/>
          </w:tcPr>
          <w:p w14:paraId="70FCD467">
            <w:pPr>
              <w:pStyle w:val="6"/>
              <w:spacing w:line="264" w:lineRule="auto"/>
            </w:pPr>
          </w:p>
          <w:p w14:paraId="7855B4AD">
            <w:pPr>
              <w:pStyle w:val="6"/>
              <w:spacing w:line="265" w:lineRule="auto"/>
            </w:pPr>
          </w:p>
          <w:p w14:paraId="175105F0">
            <w:pPr>
              <w:spacing w:before="71" w:line="219" w:lineRule="auto"/>
              <w:ind w:left="711"/>
              <w:rPr>
                <w:rFonts w:ascii="宋体" w:hAnsi="宋体" w:eastAsia="宋体" w:cs="宋体"/>
                <w:sz w:val="22"/>
                <w:szCs w:val="22"/>
              </w:rPr>
            </w:pPr>
            <w:r>
              <w:rPr>
                <w:rFonts w:ascii="宋体" w:hAnsi="宋体" w:eastAsia="宋体" w:cs="宋体"/>
                <w:spacing w:val="2"/>
                <w:sz w:val="22"/>
                <w:szCs w:val="22"/>
              </w:rPr>
              <w:t>纳税信用等级</w:t>
            </w:r>
          </w:p>
          <w:p w14:paraId="521D35EF">
            <w:pPr>
              <w:spacing w:before="2" w:line="222" w:lineRule="auto"/>
              <w:ind w:left="992"/>
              <w:rPr>
                <w:rFonts w:ascii="宋体" w:hAnsi="宋体" w:eastAsia="宋体" w:cs="宋体"/>
                <w:sz w:val="22"/>
                <w:szCs w:val="22"/>
              </w:rPr>
            </w:pPr>
            <w:r>
              <w:rPr>
                <w:rFonts w:ascii="宋体" w:hAnsi="宋体" w:eastAsia="宋体" w:cs="宋体"/>
                <w:spacing w:val="-7"/>
                <w:sz w:val="22"/>
                <w:szCs w:val="22"/>
              </w:rPr>
              <w:t>(1-9-7)</w:t>
            </w:r>
          </w:p>
          <w:p w14:paraId="774D0975">
            <w:pPr>
              <w:spacing w:before="2" w:line="220" w:lineRule="auto"/>
              <w:ind w:left="821"/>
              <w:rPr>
                <w:rFonts w:ascii="宋体" w:hAnsi="宋体" w:eastAsia="宋体" w:cs="宋体"/>
                <w:sz w:val="22"/>
                <w:szCs w:val="22"/>
              </w:rPr>
            </w:pPr>
            <w:r>
              <w:rPr>
                <w:rFonts w:ascii="宋体" w:hAnsi="宋体" w:eastAsia="宋体" w:cs="宋体"/>
                <w:spacing w:val="6"/>
                <w:sz w:val="22"/>
                <w:szCs w:val="22"/>
              </w:rPr>
              <w:t>(1分~-1分)</w:t>
            </w:r>
          </w:p>
        </w:tc>
        <w:tc>
          <w:tcPr>
            <w:tcW w:w="5296" w:type="dxa"/>
            <w:vAlign w:val="top"/>
          </w:tcPr>
          <w:p w14:paraId="23423728">
            <w:pPr>
              <w:spacing w:before="96" w:line="221" w:lineRule="auto"/>
              <w:ind w:left="43"/>
              <w:rPr>
                <w:rFonts w:ascii="宋体" w:hAnsi="宋体" w:eastAsia="宋体" w:cs="宋体"/>
                <w:sz w:val="22"/>
                <w:szCs w:val="22"/>
              </w:rPr>
            </w:pPr>
            <w:r>
              <w:rPr>
                <w:rFonts w:ascii="宋体" w:hAnsi="宋体" w:eastAsia="宋体" w:cs="宋体"/>
                <w:spacing w:val="-1"/>
                <w:sz w:val="22"/>
                <w:szCs w:val="22"/>
              </w:rPr>
              <w:t>A级</w:t>
            </w:r>
          </w:p>
        </w:tc>
        <w:tc>
          <w:tcPr>
            <w:tcW w:w="1588" w:type="dxa"/>
            <w:vAlign w:val="top"/>
          </w:tcPr>
          <w:p w14:paraId="66D411B8">
            <w:pPr>
              <w:spacing w:before="115" w:line="230" w:lineRule="auto"/>
              <w:ind w:left="73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6E9CE095">
            <w:pPr>
              <w:pStyle w:val="6"/>
            </w:pPr>
          </w:p>
        </w:tc>
      </w:tr>
      <w:tr w14:paraId="01B95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3BCB0C9E">
            <w:pPr>
              <w:pStyle w:val="6"/>
            </w:pPr>
          </w:p>
        </w:tc>
        <w:tc>
          <w:tcPr>
            <w:tcW w:w="1289" w:type="dxa"/>
            <w:vMerge w:val="continue"/>
            <w:tcBorders>
              <w:top w:val="nil"/>
              <w:bottom w:val="nil"/>
            </w:tcBorders>
            <w:vAlign w:val="top"/>
          </w:tcPr>
          <w:p w14:paraId="0427ADAE">
            <w:pPr>
              <w:pStyle w:val="6"/>
            </w:pPr>
          </w:p>
        </w:tc>
        <w:tc>
          <w:tcPr>
            <w:tcW w:w="2768" w:type="dxa"/>
            <w:vMerge w:val="continue"/>
            <w:tcBorders>
              <w:top w:val="nil"/>
              <w:bottom w:val="nil"/>
            </w:tcBorders>
            <w:vAlign w:val="top"/>
          </w:tcPr>
          <w:p w14:paraId="6D8AA155">
            <w:pPr>
              <w:pStyle w:val="6"/>
            </w:pPr>
          </w:p>
        </w:tc>
        <w:tc>
          <w:tcPr>
            <w:tcW w:w="5296" w:type="dxa"/>
            <w:vAlign w:val="top"/>
          </w:tcPr>
          <w:p w14:paraId="440449B3">
            <w:pPr>
              <w:spacing w:before="87" w:line="221" w:lineRule="auto"/>
              <w:ind w:left="43"/>
              <w:rPr>
                <w:rFonts w:ascii="宋体" w:hAnsi="宋体" w:eastAsia="宋体" w:cs="宋体"/>
                <w:sz w:val="22"/>
                <w:szCs w:val="22"/>
              </w:rPr>
            </w:pPr>
            <w:r>
              <w:rPr>
                <w:rFonts w:ascii="宋体" w:hAnsi="宋体" w:eastAsia="宋体" w:cs="宋体"/>
                <w:spacing w:val="-1"/>
                <w:sz w:val="22"/>
                <w:szCs w:val="22"/>
              </w:rPr>
              <w:t>B级</w:t>
            </w:r>
          </w:p>
        </w:tc>
        <w:tc>
          <w:tcPr>
            <w:tcW w:w="1588" w:type="dxa"/>
            <w:vAlign w:val="top"/>
          </w:tcPr>
          <w:p w14:paraId="2E87CA73">
            <w:pPr>
              <w:spacing w:before="106" w:line="212" w:lineRule="auto"/>
              <w:ind w:left="627"/>
              <w:rPr>
                <w:rFonts w:ascii="宋体" w:hAnsi="宋体" w:eastAsia="宋体" w:cs="宋体"/>
                <w:sz w:val="22"/>
                <w:szCs w:val="22"/>
              </w:rPr>
            </w:pPr>
            <w:r>
              <w:rPr>
                <w:rFonts w:ascii="宋体" w:hAnsi="宋体" w:eastAsia="宋体" w:cs="宋体"/>
                <w:spacing w:val="-3"/>
                <w:sz w:val="22"/>
                <w:szCs w:val="22"/>
              </w:rPr>
              <w:t>0.5</w:t>
            </w:r>
          </w:p>
        </w:tc>
        <w:tc>
          <w:tcPr>
            <w:tcW w:w="1264" w:type="dxa"/>
            <w:vMerge w:val="continue"/>
            <w:tcBorders>
              <w:top w:val="nil"/>
              <w:bottom w:val="nil"/>
            </w:tcBorders>
            <w:vAlign w:val="top"/>
          </w:tcPr>
          <w:p w14:paraId="59C9301A">
            <w:pPr>
              <w:pStyle w:val="6"/>
            </w:pPr>
          </w:p>
        </w:tc>
      </w:tr>
      <w:tr w14:paraId="477FF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7D384E8A">
            <w:pPr>
              <w:pStyle w:val="6"/>
            </w:pPr>
          </w:p>
        </w:tc>
        <w:tc>
          <w:tcPr>
            <w:tcW w:w="1289" w:type="dxa"/>
            <w:vMerge w:val="continue"/>
            <w:tcBorders>
              <w:top w:val="nil"/>
              <w:bottom w:val="nil"/>
            </w:tcBorders>
            <w:vAlign w:val="top"/>
          </w:tcPr>
          <w:p w14:paraId="670E3B5C">
            <w:pPr>
              <w:pStyle w:val="6"/>
            </w:pPr>
          </w:p>
        </w:tc>
        <w:tc>
          <w:tcPr>
            <w:tcW w:w="2768" w:type="dxa"/>
            <w:vMerge w:val="continue"/>
            <w:tcBorders>
              <w:top w:val="nil"/>
              <w:bottom w:val="nil"/>
            </w:tcBorders>
            <w:vAlign w:val="top"/>
          </w:tcPr>
          <w:p w14:paraId="6F9F0988">
            <w:pPr>
              <w:pStyle w:val="6"/>
            </w:pPr>
          </w:p>
        </w:tc>
        <w:tc>
          <w:tcPr>
            <w:tcW w:w="5296" w:type="dxa"/>
            <w:vAlign w:val="top"/>
          </w:tcPr>
          <w:p w14:paraId="198FE3BA">
            <w:pPr>
              <w:spacing w:before="77" w:line="221" w:lineRule="auto"/>
              <w:ind w:left="43"/>
              <w:rPr>
                <w:rFonts w:ascii="宋体" w:hAnsi="宋体" w:eastAsia="宋体" w:cs="宋体"/>
                <w:sz w:val="22"/>
                <w:szCs w:val="22"/>
              </w:rPr>
            </w:pPr>
            <w:r>
              <w:rPr>
                <w:rFonts w:ascii="宋体" w:hAnsi="宋体" w:eastAsia="宋体" w:cs="宋体"/>
                <w:spacing w:val="-1"/>
                <w:sz w:val="22"/>
                <w:szCs w:val="22"/>
              </w:rPr>
              <w:t>M级</w:t>
            </w:r>
          </w:p>
        </w:tc>
        <w:tc>
          <w:tcPr>
            <w:tcW w:w="1588" w:type="dxa"/>
            <w:vAlign w:val="top"/>
          </w:tcPr>
          <w:p w14:paraId="32BAC4EA">
            <w:pPr>
              <w:spacing w:before="97" w:line="212" w:lineRule="auto"/>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bottom w:val="nil"/>
            </w:tcBorders>
            <w:vAlign w:val="top"/>
          </w:tcPr>
          <w:p w14:paraId="45A68C22">
            <w:pPr>
              <w:pStyle w:val="6"/>
            </w:pPr>
          </w:p>
        </w:tc>
      </w:tr>
      <w:tr w14:paraId="4CA4F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713A7B85">
            <w:pPr>
              <w:pStyle w:val="6"/>
            </w:pPr>
          </w:p>
        </w:tc>
        <w:tc>
          <w:tcPr>
            <w:tcW w:w="1289" w:type="dxa"/>
            <w:vMerge w:val="continue"/>
            <w:tcBorders>
              <w:top w:val="nil"/>
              <w:bottom w:val="nil"/>
            </w:tcBorders>
            <w:vAlign w:val="top"/>
          </w:tcPr>
          <w:p w14:paraId="5D3EA390">
            <w:pPr>
              <w:pStyle w:val="6"/>
            </w:pPr>
          </w:p>
        </w:tc>
        <w:tc>
          <w:tcPr>
            <w:tcW w:w="2768" w:type="dxa"/>
            <w:vMerge w:val="continue"/>
            <w:tcBorders>
              <w:top w:val="nil"/>
              <w:bottom w:val="nil"/>
            </w:tcBorders>
            <w:vAlign w:val="top"/>
          </w:tcPr>
          <w:p w14:paraId="226D1663">
            <w:pPr>
              <w:pStyle w:val="6"/>
            </w:pPr>
          </w:p>
        </w:tc>
        <w:tc>
          <w:tcPr>
            <w:tcW w:w="5296" w:type="dxa"/>
            <w:vAlign w:val="top"/>
          </w:tcPr>
          <w:p w14:paraId="00DE56D9">
            <w:pPr>
              <w:spacing w:before="88" w:line="221" w:lineRule="auto"/>
              <w:ind w:left="43"/>
              <w:rPr>
                <w:rFonts w:ascii="宋体" w:hAnsi="宋体" w:eastAsia="宋体" w:cs="宋体"/>
                <w:sz w:val="22"/>
                <w:szCs w:val="22"/>
              </w:rPr>
            </w:pPr>
            <w:r>
              <w:rPr>
                <w:rFonts w:ascii="宋体" w:hAnsi="宋体" w:eastAsia="宋体" w:cs="宋体"/>
                <w:spacing w:val="6"/>
                <w:sz w:val="22"/>
                <w:szCs w:val="22"/>
              </w:rPr>
              <w:t>C级</w:t>
            </w:r>
          </w:p>
        </w:tc>
        <w:tc>
          <w:tcPr>
            <w:tcW w:w="1588" w:type="dxa"/>
            <w:vAlign w:val="top"/>
          </w:tcPr>
          <w:p w14:paraId="1C5B3F87">
            <w:pPr>
              <w:spacing w:before="107" w:line="212" w:lineRule="auto"/>
              <w:ind w:left="567"/>
              <w:rPr>
                <w:rFonts w:ascii="宋体" w:hAnsi="宋体" w:eastAsia="宋体" w:cs="宋体"/>
                <w:sz w:val="22"/>
                <w:szCs w:val="22"/>
              </w:rPr>
            </w:pPr>
            <w:r>
              <w:rPr>
                <w:rFonts w:ascii="宋体" w:hAnsi="宋体" w:eastAsia="宋体" w:cs="宋体"/>
                <w:spacing w:val="-2"/>
                <w:sz w:val="22"/>
                <w:szCs w:val="22"/>
              </w:rPr>
              <w:t>-0.5</w:t>
            </w:r>
          </w:p>
        </w:tc>
        <w:tc>
          <w:tcPr>
            <w:tcW w:w="1264" w:type="dxa"/>
            <w:vMerge w:val="continue"/>
            <w:tcBorders>
              <w:top w:val="nil"/>
              <w:bottom w:val="nil"/>
            </w:tcBorders>
            <w:vAlign w:val="top"/>
          </w:tcPr>
          <w:p w14:paraId="63AD2C8F">
            <w:pPr>
              <w:pStyle w:val="6"/>
            </w:pPr>
          </w:p>
        </w:tc>
      </w:tr>
      <w:tr w14:paraId="40F6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tcBorders>
            <w:vAlign w:val="top"/>
          </w:tcPr>
          <w:p w14:paraId="4EE7F1DF">
            <w:pPr>
              <w:pStyle w:val="6"/>
            </w:pPr>
          </w:p>
        </w:tc>
        <w:tc>
          <w:tcPr>
            <w:tcW w:w="1289" w:type="dxa"/>
            <w:vMerge w:val="continue"/>
            <w:tcBorders>
              <w:top w:val="nil"/>
            </w:tcBorders>
            <w:vAlign w:val="top"/>
          </w:tcPr>
          <w:p w14:paraId="27649122">
            <w:pPr>
              <w:pStyle w:val="6"/>
            </w:pPr>
          </w:p>
        </w:tc>
        <w:tc>
          <w:tcPr>
            <w:tcW w:w="2768" w:type="dxa"/>
            <w:vMerge w:val="continue"/>
            <w:tcBorders>
              <w:top w:val="nil"/>
            </w:tcBorders>
            <w:vAlign w:val="top"/>
          </w:tcPr>
          <w:p w14:paraId="5BC4227C">
            <w:pPr>
              <w:pStyle w:val="6"/>
            </w:pPr>
          </w:p>
        </w:tc>
        <w:tc>
          <w:tcPr>
            <w:tcW w:w="5296" w:type="dxa"/>
            <w:vAlign w:val="top"/>
          </w:tcPr>
          <w:p w14:paraId="0E5B65A8">
            <w:pPr>
              <w:spacing w:before="97" w:line="221" w:lineRule="auto"/>
              <w:ind w:left="43"/>
              <w:rPr>
                <w:rFonts w:ascii="宋体" w:hAnsi="宋体" w:eastAsia="宋体" w:cs="宋体"/>
                <w:sz w:val="22"/>
                <w:szCs w:val="22"/>
              </w:rPr>
            </w:pPr>
            <w:r>
              <w:rPr>
                <w:rFonts w:ascii="宋体" w:hAnsi="宋体" w:eastAsia="宋体" w:cs="宋体"/>
                <w:spacing w:val="-1"/>
                <w:sz w:val="22"/>
                <w:szCs w:val="22"/>
              </w:rPr>
              <w:t>D级</w:t>
            </w:r>
          </w:p>
        </w:tc>
        <w:tc>
          <w:tcPr>
            <w:tcW w:w="1588" w:type="dxa"/>
            <w:vAlign w:val="top"/>
          </w:tcPr>
          <w:p w14:paraId="3A2BFC40">
            <w:pPr>
              <w:spacing w:before="117" w:line="228" w:lineRule="auto"/>
              <w:ind w:left="677"/>
              <w:rPr>
                <w:rFonts w:ascii="宋体" w:hAnsi="宋体" w:eastAsia="宋体" w:cs="宋体"/>
                <w:sz w:val="22"/>
                <w:szCs w:val="22"/>
              </w:rPr>
            </w:pPr>
            <w:r>
              <w:rPr>
                <w:rFonts w:ascii="宋体" w:hAnsi="宋体" w:eastAsia="宋体" w:cs="宋体"/>
                <w:spacing w:val="-2"/>
                <w:sz w:val="22"/>
                <w:szCs w:val="22"/>
              </w:rPr>
              <w:t>-1</w:t>
            </w:r>
          </w:p>
        </w:tc>
        <w:tc>
          <w:tcPr>
            <w:tcW w:w="1264" w:type="dxa"/>
            <w:vMerge w:val="continue"/>
            <w:tcBorders>
              <w:top w:val="nil"/>
            </w:tcBorders>
            <w:vAlign w:val="top"/>
          </w:tcPr>
          <w:p w14:paraId="1DF89838">
            <w:pPr>
              <w:pStyle w:val="6"/>
            </w:pPr>
          </w:p>
        </w:tc>
      </w:tr>
      <w:tr w14:paraId="4F245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restart"/>
            <w:tcBorders>
              <w:bottom w:val="nil"/>
            </w:tcBorders>
            <w:vAlign w:val="top"/>
          </w:tcPr>
          <w:p w14:paraId="7FECE3C9">
            <w:pPr>
              <w:pStyle w:val="6"/>
              <w:spacing w:line="257" w:lineRule="auto"/>
            </w:pPr>
          </w:p>
          <w:p w14:paraId="136BC33C">
            <w:pPr>
              <w:pStyle w:val="6"/>
              <w:spacing w:line="257" w:lineRule="auto"/>
            </w:pPr>
          </w:p>
          <w:p w14:paraId="2C604959">
            <w:pPr>
              <w:pStyle w:val="6"/>
              <w:spacing w:line="257" w:lineRule="auto"/>
            </w:pPr>
          </w:p>
          <w:p w14:paraId="428A4E83">
            <w:pPr>
              <w:pStyle w:val="6"/>
              <w:spacing w:line="258" w:lineRule="auto"/>
            </w:pPr>
          </w:p>
          <w:p w14:paraId="54A2190C">
            <w:pPr>
              <w:pStyle w:val="6"/>
              <w:spacing w:line="258" w:lineRule="auto"/>
            </w:pPr>
          </w:p>
          <w:p w14:paraId="072A1192">
            <w:pPr>
              <w:pStyle w:val="6"/>
              <w:spacing w:line="258" w:lineRule="auto"/>
            </w:pPr>
          </w:p>
          <w:p w14:paraId="384D6923">
            <w:pPr>
              <w:spacing w:before="71" w:line="219" w:lineRule="auto"/>
              <w:ind w:left="154"/>
              <w:rPr>
                <w:rFonts w:ascii="宋体" w:hAnsi="宋体" w:eastAsia="宋体" w:cs="宋体"/>
                <w:sz w:val="22"/>
                <w:szCs w:val="22"/>
              </w:rPr>
            </w:pPr>
            <w:r>
              <w:rPr>
                <w:rFonts w:ascii="宋体" w:hAnsi="宋体" w:eastAsia="宋体" w:cs="宋体"/>
                <w:spacing w:val="4"/>
                <w:sz w:val="22"/>
                <w:szCs w:val="22"/>
              </w:rPr>
              <w:t>施工能力</w:t>
            </w:r>
          </w:p>
          <w:p w14:paraId="12C1CD12">
            <w:pPr>
              <w:spacing w:before="12" w:line="216" w:lineRule="auto"/>
              <w:ind w:left="435"/>
              <w:rPr>
                <w:rFonts w:ascii="宋体" w:hAnsi="宋体" w:eastAsia="宋体" w:cs="宋体"/>
                <w:sz w:val="22"/>
                <w:szCs w:val="22"/>
              </w:rPr>
            </w:pPr>
            <w:r>
              <w:rPr>
                <w:rFonts w:ascii="宋体" w:hAnsi="宋体" w:eastAsia="宋体" w:cs="宋体"/>
                <w:spacing w:val="-11"/>
                <w:sz w:val="22"/>
                <w:szCs w:val="22"/>
              </w:rPr>
              <w:t>(2)</w:t>
            </w:r>
          </w:p>
          <w:p w14:paraId="54777344">
            <w:pPr>
              <w:spacing w:line="220" w:lineRule="auto"/>
              <w:ind w:left="264"/>
              <w:rPr>
                <w:rFonts w:ascii="宋体" w:hAnsi="宋体" w:eastAsia="宋体" w:cs="宋体"/>
                <w:sz w:val="22"/>
                <w:szCs w:val="22"/>
              </w:rPr>
            </w:pPr>
            <w:r>
              <w:rPr>
                <w:rFonts w:ascii="宋体" w:hAnsi="宋体" w:eastAsia="宋体" w:cs="宋体"/>
                <w:spacing w:val="9"/>
                <w:sz w:val="22"/>
                <w:szCs w:val="22"/>
              </w:rPr>
              <w:t>(15分)</w:t>
            </w:r>
          </w:p>
        </w:tc>
        <w:tc>
          <w:tcPr>
            <w:tcW w:w="1289" w:type="dxa"/>
            <w:vMerge w:val="restart"/>
            <w:tcBorders>
              <w:bottom w:val="nil"/>
            </w:tcBorders>
            <w:vAlign w:val="top"/>
          </w:tcPr>
          <w:p w14:paraId="5A6B0844">
            <w:pPr>
              <w:pStyle w:val="6"/>
              <w:spacing w:line="285" w:lineRule="auto"/>
            </w:pPr>
          </w:p>
          <w:p w14:paraId="7D44FFE1">
            <w:pPr>
              <w:pStyle w:val="6"/>
              <w:spacing w:line="285" w:lineRule="auto"/>
            </w:pPr>
          </w:p>
          <w:p w14:paraId="68F5D574">
            <w:pPr>
              <w:pStyle w:val="6"/>
              <w:spacing w:line="285" w:lineRule="auto"/>
            </w:pPr>
          </w:p>
          <w:p w14:paraId="0A79B10D">
            <w:pPr>
              <w:pStyle w:val="6"/>
              <w:spacing w:line="285" w:lineRule="auto"/>
            </w:pPr>
          </w:p>
          <w:p w14:paraId="1FADC4A8">
            <w:pPr>
              <w:pStyle w:val="6"/>
              <w:spacing w:line="286" w:lineRule="auto"/>
            </w:pPr>
          </w:p>
          <w:p w14:paraId="4E5720E5">
            <w:pPr>
              <w:spacing w:before="72" w:line="214" w:lineRule="auto"/>
              <w:ind w:left="300" w:right="85" w:hanging="219"/>
              <w:rPr>
                <w:rFonts w:ascii="宋体" w:hAnsi="宋体" w:eastAsia="宋体" w:cs="宋体"/>
                <w:sz w:val="22"/>
                <w:szCs w:val="22"/>
              </w:rPr>
            </w:pPr>
            <w:r>
              <w:rPr>
                <w:rFonts w:ascii="宋体" w:hAnsi="宋体" w:eastAsia="宋体" w:cs="宋体"/>
                <w:spacing w:val="2"/>
                <w:sz w:val="22"/>
                <w:szCs w:val="22"/>
              </w:rPr>
              <w:t>工程项目安</w:t>
            </w:r>
            <w:r>
              <w:rPr>
                <w:rFonts w:ascii="宋体" w:hAnsi="宋体" w:eastAsia="宋体" w:cs="宋体"/>
                <w:spacing w:val="1"/>
                <w:sz w:val="22"/>
                <w:szCs w:val="22"/>
              </w:rPr>
              <w:t xml:space="preserve"> </w:t>
            </w:r>
            <w:r>
              <w:rPr>
                <w:rFonts w:ascii="宋体" w:hAnsi="宋体" w:eastAsia="宋体" w:cs="宋体"/>
                <w:spacing w:val="-2"/>
                <w:sz w:val="22"/>
                <w:szCs w:val="22"/>
              </w:rPr>
              <w:t>全管理</w:t>
            </w:r>
          </w:p>
          <w:p w14:paraId="6F795316">
            <w:pPr>
              <w:spacing w:before="11" w:line="214" w:lineRule="auto"/>
              <w:ind w:left="360" w:right="319"/>
              <w:rPr>
                <w:rFonts w:ascii="宋体" w:hAnsi="宋体" w:eastAsia="宋体" w:cs="宋体"/>
                <w:sz w:val="22"/>
                <w:szCs w:val="22"/>
              </w:rPr>
            </w:pPr>
            <w:r>
              <w:rPr>
                <w:rFonts w:ascii="宋体" w:hAnsi="宋体" w:eastAsia="宋体" w:cs="宋体"/>
                <w:spacing w:val="-10"/>
                <w:sz w:val="22"/>
                <w:szCs w:val="22"/>
              </w:rPr>
              <w:t>(2-1)</w:t>
            </w:r>
            <w:r>
              <w:rPr>
                <w:rFonts w:ascii="宋体" w:hAnsi="宋体" w:eastAsia="宋体" w:cs="宋体"/>
                <w:sz w:val="22"/>
                <w:szCs w:val="22"/>
              </w:rPr>
              <w:t xml:space="preserve">  </w:t>
            </w:r>
            <w:r>
              <w:rPr>
                <w:rFonts w:ascii="宋体" w:hAnsi="宋体" w:eastAsia="宋体" w:cs="宋体"/>
                <w:spacing w:val="12"/>
                <w:sz w:val="22"/>
                <w:szCs w:val="22"/>
              </w:rPr>
              <w:t>(5分)</w:t>
            </w:r>
          </w:p>
        </w:tc>
        <w:tc>
          <w:tcPr>
            <w:tcW w:w="2768" w:type="dxa"/>
            <w:vMerge w:val="restart"/>
            <w:tcBorders>
              <w:bottom w:val="nil"/>
            </w:tcBorders>
            <w:vAlign w:val="top"/>
          </w:tcPr>
          <w:p w14:paraId="4B9579D7">
            <w:pPr>
              <w:spacing w:before="136" w:line="219" w:lineRule="auto"/>
              <w:ind w:left="711"/>
              <w:rPr>
                <w:rFonts w:ascii="宋体" w:hAnsi="宋体" w:eastAsia="宋体" w:cs="宋体"/>
                <w:sz w:val="22"/>
                <w:szCs w:val="22"/>
              </w:rPr>
            </w:pPr>
            <w:r>
              <w:rPr>
                <w:rFonts w:ascii="宋体" w:hAnsi="宋体" w:eastAsia="宋体" w:cs="宋体"/>
                <w:spacing w:val="1"/>
                <w:sz w:val="22"/>
                <w:szCs w:val="22"/>
              </w:rPr>
              <w:t>安全人员管理</w:t>
            </w:r>
          </w:p>
          <w:p w14:paraId="22D6837E">
            <w:pPr>
              <w:spacing w:before="12" w:line="216" w:lineRule="auto"/>
              <w:ind w:left="992"/>
              <w:rPr>
                <w:rFonts w:ascii="宋体" w:hAnsi="宋体" w:eastAsia="宋体" w:cs="宋体"/>
                <w:sz w:val="22"/>
                <w:szCs w:val="22"/>
              </w:rPr>
            </w:pPr>
            <w:r>
              <w:rPr>
                <w:rFonts w:ascii="宋体" w:hAnsi="宋体" w:eastAsia="宋体" w:cs="宋体"/>
                <w:spacing w:val="-7"/>
                <w:sz w:val="22"/>
                <w:szCs w:val="22"/>
              </w:rPr>
              <w:t>(2-1-1)</w:t>
            </w:r>
          </w:p>
          <w:p w14:paraId="6B557B79">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296" w:type="dxa"/>
            <w:vAlign w:val="top"/>
          </w:tcPr>
          <w:p w14:paraId="2EDD40A9">
            <w:pPr>
              <w:spacing w:before="76" w:line="219" w:lineRule="auto"/>
              <w:ind w:left="43"/>
              <w:rPr>
                <w:rFonts w:ascii="宋体" w:hAnsi="宋体" w:eastAsia="宋体" w:cs="宋体"/>
                <w:sz w:val="22"/>
                <w:szCs w:val="22"/>
              </w:rPr>
            </w:pPr>
            <w:r>
              <w:rPr>
                <w:rFonts w:ascii="宋体" w:hAnsi="宋体" w:eastAsia="宋体" w:cs="宋体"/>
                <w:sz w:val="22"/>
                <w:szCs w:val="22"/>
              </w:rPr>
              <w:t>专职安全生产管理人员是否履职</w:t>
            </w:r>
          </w:p>
        </w:tc>
        <w:tc>
          <w:tcPr>
            <w:tcW w:w="1588" w:type="dxa"/>
            <w:vMerge w:val="restart"/>
            <w:tcBorders>
              <w:bottom w:val="nil"/>
            </w:tcBorders>
            <w:vAlign w:val="top"/>
          </w:tcPr>
          <w:p w14:paraId="30988B01">
            <w:pPr>
              <w:pStyle w:val="6"/>
              <w:spacing w:line="254" w:lineRule="auto"/>
            </w:pPr>
          </w:p>
          <w:p w14:paraId="0C4CBFFF">
            <w:pPr>
              <w:pStyle w:val="6"/>
              <w:spacing w:line="254" w:lineRule="auto"/>
            </w:pPr>
          </w:p>
          <w:p w14:paraId="19B019E8">
            <w:pPr>
              <w:pStyle w:val="6"/>
              <w:spacing w:line="255" w:lineRule="auto"/>
            </w:pPr>
          </w:p>
          <w:p w14:paraId="228B1CE2">
            <w:pPr>
              <w:pStyle w:val="6"/>
              <w:spacing w:line="255" w:lineRule="auto"/>
            </w:pPr>
          </w:p>
          <w:p w14:paraId="5D009C4B">
            <w:pPr>
              <w:spacing w:before="71" w:line="218" w:lineRule="auto"/>
              <w:ind w:left="17"/>
              <w:rPr>
                <w:rFonts w:ascii="宋体" w:hAnsi="宋体" w:eastAsia="宋体" w:cs="宋体"/>
                <w:sz w:val="22"/>
                <w:szCs w:val="22"/>
              </w:rPr>
            </w:pPr>
            <w:r>
              <w:rPr>
                <w:rFonts w:ascii="宋体" w:hAnsi="宋体" w:eastAsia="宋体" w:cs="宋体"/>
                <w:spacing w:val="1"/>
                <w:sz w:val="22"/>
                <w:szCs w:val="22"/>
              </w:rPr>
              <w:t>安全管理和质量</w:t>
            </w:r>
          </w:p>
          <w:p w14:paraId="7AEF8785">
            <w:pPr>
              <w:spacing w:line="219" w:lineRule="auto"/>
              <w:ind w:left="237"/>
              <w:rPr>
                <w:rFonts w:ascii="宋体" w:hAnsi="宋体" w:eastAsia="宋体" w:cs="宋体"/>
                <w:sz w:val="22"/>
                <w:szCs w:val="22"/>
              </w:rPr>
            </w:pPr>
            <w:r>
              <w:rPr>
                <w:rFonts w:ascii="宋体" w:hAnsi="宋体" w:eastAsia="宋体" w:cs="宋体"/>
                <w:spacing w:val="1"/>
                <w:sz w:val="22"/>
                <w:szCs w:val="22"/>
              </w:rPr>
              <w:t>管理共15分</w:t>
            </w:r>
          </w:p>
          <w:p w14:paraId="4C015D10">
            <w:pPr>
              <w:spacing w:before="9" w:line="220" w:lineRule="auto"/>
              <w:ind w:left="77"/>
              <w:rPr>
                <w:rFonts w:ascii="宋体" w:hAnsi="宋体" w:eastAsia="宋体" w:cs="宋体"/>
                <w:sz w:val="22"/>
                <w:szCs w:val="22"/>
              </w:rPr>
            </w:pPr>
            <w:r>
              <w:rPr>
                <w:rFonts w:ascii="宋体" w:hAnsi="宋体" w:eastAsia="宋体" w:cs="宋体"/>
                <w:spacing w:val="1"/>
                <w:sz w:val="22"/>
                <w:szCs w:val="22"/>
              </w:rPr>
              <w:t>(属地质量监督</w:t>
            </w:r>
          </w:p>
          <w:p w14:paraId="2EF00CF8">
            <w:pPr>
              <w:spacing w:before="15" w:line="219" w:lineRule="auto"/>
              <w:ind w:left="18"/>
              <w:rPr>
                <w:rFonts w:ascii="宋体" w:hAnsi="宋体" w:eastAsia="宋体" w:cs="宋体"/>
                <w:sz w:val="22"/>
                <w:szCs w:val="22"/>
              </w:rPr>
            </w:pPr>
            <w:r>
              <w:rPr>
                <w:rFonts w:ascii="宋体" w:hAnsi="宋体" w:eastAsia="宋体" w:cs="宋体"/>
                <w:spacing w:val="-1"/>
                <w:sz w:val="22"/>
                <w:szCs w:val="22"/>
              </w:rPr>
              <w:t>机构依据被评单</w:t>
            </w:r>
          </w:p>
          <w:p w14:paraId="6BD376AF">
            <w:pPr>
              <w:spacing w:before="11" w:line="209" w:lineRule="auto"/>
              <w:ind w:left="18"/>
              <w:rPr>
                <w:rFonts w:ascii="宋体" w:hAnsi="宋体" w:eastAsia="宋体" w:cs="宋体"/>
                <w:sz w:val="22"/>
                <w:szCs w:val="22"/>
              </w:rPr>
            </w:pPr>
            <w:r>
              <w:rPr>
                <w:rFonts w:ascii="宋体" w:hAnsi="宋体" w:eastAsia="宋体" w:cs="宋体"/>
                <w:spacing w:val="-2"/>
                <w:sz w:val="22"/>
                <w:szCs w:val="22"/>
              </w:rPr>
              <w:t>位工程项目建设</w:t>
            </w:r>
          </w:p>
          <w:p w14:paraId="0703345B">
            <w:pPr>
              <w:spacing w:line="219" w:lineRule="auto"/>
              <w:ind w:left="17"/>
              <w:rPr>
                <w:rFonts w:ascii="宋体" w:hAnsi="宋体" w:eastAsia="宋体" w:cs="宋体"/>
                <w:sz w:val="22"/>
                <w:szCs w:val="22"/>
              </w:rPr>
            </w:pPr>
            <w:r>
              <w:rPr>
                <w:rFonts w:ascii="宋体" w:hAnsi="宋体" w:eastAsia="宋体" w:cs="宋体"/>
                <w:spacing w:val="1"/>
                <w:sz w:val="22"/>
                <w:szCs w:val="22"/>
              </w:rPr>
              <w:t>实际情况统筹打</w:t>
            </w:r>
          </w:p>
          <w:p w14:paraId="788230C9">
            <w:pPr>
              <w:spacing w:before="10" w:line="220" w:lineRule="auto"/>
              <w:ind w:left="627"/>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264" w:type="dxa"/>
            <w:vMerge w:val="restart"/>
            <w:tcBorders>
              <w:bottom w:val="nil"/>
            </w:tcBorders>
            <w:vAlign w:val="top"/>
          </w:tcPr>
          <w:p w14:paraId="7F5246EC">
            <w:pPr>
              <w:pStyle w:val="6"/>
            </w:pPr>
          </w:p>
          <w:p w14:paraId="30E3CF46">
            <w:pPr>
              <w:pStyle w:val="6"/>
            </w:pPr>
          </w:p>
          <w:p w14:paraId="3EEE24AE">
            <w:pPr>
              <w:pStyle w:val="6"/>
            </w:pPr>
          </w:p>
          <w:p w14:paraId="5C63068E">
            <w:pPr>
              <w:pStyle w:val="6"/>
              <w:spacing w:line="241" w:lineRule="auto"/>
            </w:pPr>
          </w:p>
          <w:p w14:paraId="57F7AD45">
            <w:pPr>
              <w:pStyle w:val="6"/>
              <w:spacing w:line="241" w:lineRule="auto"/>
            </w:pPr>
          </w:p>
          <w:p w14:paraId="1273AB96">
            <w:pPr>
              <w:pStyle w:val="6"/>
              <w:spacing w:line="241" w:lineRule="auto"/>
            </w:pPr>
          </w:p>
          <w:p w14:paraId="165856FA">
            <w:pPr>
              <w:pStyle w:val="6"/>
              <w:spacing w:line="241" w:lineRule="auto"/>
            </w:pPr>
          </w:p>
          <w:p w14:paraId="054044F9">
            <w:pPr>
              <w:spacing w:before="72" w:line="220" w:lineRule="auto"/>
              <w:ind w:left="59" w:right="102"/>
              <w:rPr>
                <w:rFonts w:ascii="宋体" w:hAnsi="宋体" w:eastAsia="宋体" w:cs="宋体"/>
                <w:sz w:val="22"/>
                <w:szCs w:val="22"/>
              </w:rPr>
            </w:pPr>
            <w:r>
              <w:rPr>
                <w:rFonts w:ascii="宋体" w:hAnsi="宋体" w:eastAsia="宋体" w:cs="宋体"/>
                <w:spacing w:val="-5"/>
                <w:sz w:val="22"/>
                <w:szCs w:val="22"/>
              </w:rPr>
              <w:t>得分</w:t>
            </w:r>
            <w:r>
              <w:rPr>
                <w:rFonts w:ascii="宋体" w:hAnsi="宋体" w:eastAsia="宋体" w:cs="宋体"/>
                <w:spacing w:val="49"/>
                <w:sz w:val="22"/>
                <w:szCs w:val="22"/>
              </w:rPr>
              <w:t xml:space="preserve"> </w:t>
            </w:r>
            <w:r>
              <w:rPr>
                <w:rFonts w:ascii="宋体" w:hAnsi="宋体" w:eastAsia="宋体" w:cs="宋体"/>
                <w:spacing w:val="30"/>
                <w:sz w:val="22"/>
                <w:szCs w:val="22"/>
                <w:u w:val="single" w:color="auto"/>
              </w:rPr>
              <w:t xml:space="preserve">   </w:t>
            </w:r>
            <w:r>
              <w:rPr>
                <w:rFonts w:ascii="宋体" w:hAnsi="宋体" w:eastAsia="宋体" w:cs="宋体"/>
                <w:sz w:val="22"/>
                <w:szCs w:val="22"/>
              </w:rPr>
              <w:t xml:space="preserve"> </w:t>
            </w:r>
            <w:r>
              <w:rPr>
                <w:rFonts w:ascii="宋体" w:hAnsi="宋体" w:eastAsia="宋体" w:cs="宋体"/>
                <w:spacing w:val="-2"/>
                <w:sz w:val="22"/>
                <w:szCs w:val="22"/>
              </w:rPr>
              <w:t>注：总得分</w:t>
            </w:r>
          </w:p>
        </w:tc>
      </w:tr>
      <w:tr w14:paraId="7C025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524D9C5A">
            <w:pPr>
              <w:pStyle w:val="6"/>
            </w:pPr>
          </w:p>
        </w:tc>
        <w:tc>
          <w:tcPr>
            <w:tcW w:w="1289" w:type="dxa"/>
            <w:vMerge w:val="continue"/>
            <w:tcBorders>
              <w:top w:val="nil"/>
              <w:bottom w:val="nil"/>
            </w:tcBorders>
            <w:vAlign w:val="top"/>
          </w:tcPr>
          <w:p w14:paraId="5ADADE79">
            <w:pPr>
              <w:pStyle w:val="6"/>
            </w:pPr>
          </w:p>
        </w:tc>
        <w:tc>
          <w:tcPr>
            <w:tcW w:w="2768" w:type="dxa"/>
            <w:vMerge w:val="continue"/>
            <w:tcBorders>
              <w:top w:val="nil"/>
            </w:tcBorders>
            <w:vAlign w:val="top"/>
          </w:tcPr>
          <w:p w14:paraId="6654A009">
            <w:pPr>
              <w:pStyle w:val="6"/>
            </w:pPr>
          </w:p>
        </w:tc>
        <w:tc>
          <w:tcPr>
            <w:tcW w:w="5296" w:type="dxa"/>
            <w:vAlign w:val="top"/>
          </w:tcPr>
          <w:p w14:paraId="6342097D">
            <w:pPr>
              <w:spacing w:before="75" w:line="228" w:lineRule="auto"/>
              <w:ind w:left="43" w:firstLine="40"/>
              <w:rPr>
                <w:rFonts w:ascii="宋体" w:hAnsi="宋体" w:eastAsia="宋体" w:cs="宋体"/>
                <w:sz w:val="22"/>
                <w:szCs w:val="22"/>
              </w:rPr>
            </w:pPr>
            <w:r>
              <w:rPr>
                <w:rFonts w:ascii="宋体" w:hAnsi="宋体" w:eastAsia="宋体" w:cs="宋体"/>
                <w:spacing w:val="-4"/>
                <w:sz w:val="22"/>
                <w:szCs w:val="22"/>
              </w:rPr>
              <w:t>是否建立安全生产责任制，是否逐级签订安全生产目标</w:t>
            </w:r>
            <w:r>
              <w:rPr>
                <w:rFonts w:ascii="宋体" w:hAnsi="宋体" w:eastAsia="宋体" w:cs="宋体"/>
                <w:spacing w:val="17"/>
                <w:sz w:val="22"/>
                <w:szCs w:val="22"/>
              </w:rPr>
              <w:t xml:space="preserve"> </w:t>
            </w:r>
            <w:r>
              <w:rPr>
                <w:rFonts w:ascii="宋体" w:hAnsi="宋体" w:eastAsia="宋体" w:cs="宋体"/>
                <w:spacing w:val="4"/>
                <w:sz w:val="22"/>
                <w:szCs w:val="22"/>
              </w:rPr>
              <w:t>责任书</w:t>
            </w:r>
          </w:p>
        </w:tc>
        <w:tc>
          <w:tcPr>
            <w:tcW w:w="1588" w:type="dxa"/>
            <w:vMerge w:val="continue"/>
            <w:tcBorders>
              <w:top w:val="nil"/>
              <w:bottom w:val="nil"/>
            </w:tcBorders>
            <w:vAlign w:val="top"/>
          </w:tcPr>
          <w:p w14:paraId="23994A6F">
            <w:pPr>
              <w:pStyle w:val="6"/>
            </w:pPr>
          </w:p>
        </w:tc>
        <w:tc>
          <w:tcPr>
            <w:tcW w:w="1264" w:type="dxa"/>
            <w:vMerge w:val="continue"/>
            <w:tcBorders>
              <w:top w:val="nil"/>
              <w:bottom w:val="nil"/>
            </w:tcBorders>
            <w:vAlign w:val="top"/>
          </w:tcPr>
          <w:p w14:paraId="31CB2AC8">
            <w:pPr>
              <w:pStyle w:val="6"/>
            </w:pPr>
          </w:p>
        </w:tc>
      </w:tr>
      <w:tr w14:paraId="7612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214" w:type="dxa"/>
            <w:vMerge w:val="continue"/>
            <w:tcBorders>
              <w:top w:val="nil"/>
              <w:bottom w:val="nil"/>
            </w:tcBorders>
            <w:vAlign w:val="top"/>
          </w:tcPr>
          <w:p w14:paraId="33D42F30">
            <w:pPr>
              <w:pStyle w:val="6"/>
            </w:pPr>
          </w:p>
        </w:tc>
        <w:tc>
          <w:tcPr>
            <w:tcW w:w="1289" w:type="dxa"/>
            <w:vMerge w:val="continue"/>
            <w:tcBorders>
              <w:top w:val="nil"/>
              <w:bottom w:val="nil"/>
            </w:tcBorders>
            <w:vAlign w:val="top"/>
          </w:tcPr>
          <w:p w14:paraId="563AEDBE">
            <w:pPr>
              <w:pStyle w:val="6"/>
            </w:pPr>
          </w:p>
        </w:tc>
        <w:tc>
          <w:tcPr>
            <w:tcW w:w="2768" w:type="dxa"/>
            <w:vAlign w:val="top"/>
          </w:tcPr>
          <w:p w14:paraId="62EC80A5">
            <w:pPr>
              <w:spacing w:before="87" w:line="219" w:lineRule="auto"/>
              <w:ind w:left="711"/>
              <w:rPr>
                <w:rFonts w:ascii="宋体" w:hAnsi="宋体" w:eastAsia="宋体" w:cs="宋体"/>
                <w:sz w:val="22"/>
                <w:szCs w:val="22"/>
              </w:rPr>
            </w:pPr>
            <w:r>
              <w:rPr>
                <w:rFonts w:ascii="宋体" w:hAnsi="宋体" w:eastAsia="宋体" w:cs="宋体"/>
                <w:spacing w:val="4"/>
                <w:sz w:val="22"/>
                <w:szCs w:val="22"/>
              </w:rPr>
              <w:t>安全教育培训</w:t>
            </w:r>
          </w:p>
          <w:p w14:paraId="7FB4E790">
            <w:pPr>
              <w:spacing w:before="12" w:line="216" w:lineRule="auto"/>
              <w:ind w:left="992"/>
              <w:rPr>
                <w:rFonts w:ascii="宋体" w:hAnsi="宋体" w:eastAsia="宋体" w:cs="宋体"/>
                <w:sz w:val="22"/>
                <w:szCs w:val="22"/>
              </w:rPr>
            </w:pPr>
            <w:r>
              <w:rPr>
                <w:rFonts w:ascii="宋体" w:hAnsi="宋体" w:eastAsia="宋体" w:cs="宋体"/>
                <w:spacing w:val="-7"/>
                <w:sz w:val="22"/>
                <w:szCs w:val="22"/>
              </w:rPr>
              <w:t>(2-1-2)</w:t>
            </w:r>
          </w:p>
          <w:p w14:paraId="5F1FB016">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296" w:type="dxa"/>
            <w:vAlign w:val="top"/>
          </w:tcPr>
          <w:p w14:paraId="77527A33">
            <w:pPr>
              <w:spacing w:before="225" w:line="215" w:lineRule="auto"/>
              <w:ind w:left="43" w:firstLine="30"/>
              <w:rPr>
                <w:rFonts w:ascii="宋体" w:hAnsi="宋体" w:eastAsia="宋体" w:cs="宋体"/>
                <w:sz w:val="22"/>
                <w:szCs w:val="22"/>
              </w:rPr>
            </w:pPr>
            <w:r>
              <w:rPr>
                <w:rFonts w:ascii="宋体" w:hAnsi="宋体" w:eastAsia="宋体" w:cs="宋体"/>
                <w:spacing w:val="-13"/>
                <w:sz w:val="22"/>
                <w:szCs w:val="22"/>
              </w:rPr>
              <w:t>是否定</w:t>
            </w:r>
            <w:r>
              <w:rPr>
                <w:rFonts w:ascii="宋体" w:hAnsi="宋体" w:eastAsia="宋体" w:cs="宋体"/>
                <w:spacing w:val="-12"/>
                <w:sz w:val="22"/>
                <w:szCs w:val="22"/>
              </w:rPr>
              <w:t>期召开安全生产会议，是否按规定组织安全生产</w:t>
            </w:r>
            <w:r>
              <w:rPr>
                <w:rFonts w:ascii="宋体" w:hAnsi="宋体" w:eastAsia="宋体" w:cs="宋体"/>
                <w:spacing w:val="-9"/>
                <w:sz w:val="22"/>
                <w:szCs w:val="22"/>
              </w:rPr>
              <w:t>教</w:t>
            </w:r>
            <w:r>
              <w:rPr>
                <w:rFonts w:ascii="宋体" w:hAnsi="宋体" w:eastAsia="宋体" w:cs="宋体"/>
                <w:spacing w:val="10"/>
                <w:sz w:val="22"/>
                <w:szCs w:val="22"/>
              </w:rPr>
              <w:t xml:space="preserve"> </w:t>
            </w:r>
            <w:r>
              <w:rPr>
                <w:rFonts w:ascii="宋体" w:hAnsi="宋体" w:eastAsia="宋体" w:cs="宋体"/>
                <w:spacing w:val="7"/>
                <w:sz w:val="22"/>
                <w:szCs w:val="22"/>
              </w:rPr>
              <w:t>育培训</w:t>
            </w:r>
          </w:p>
        </w:tc>
        <w:tc>
          <w:tcPr>
            <w:tcW w:w="1588" w:type="dxa"/>
            <w:vMerge w:val="continue"/>
            <w:tcBorders>
              <w:top w:val="nil"/>
              <w:bottom w:val="nil"/>
            </w:tcBorders>
            <w:vAlign w:val="top"/>
          </w:tcPr>
          <w:p w14:paraId="3B927000">
            <w:pPr>
              <w:pStyle w:val="6"/>
            </w:pPr>
          </w:p>
        </w:tc>
        <w:tc>
          <w:tcPr>
            <w:tcW w:w="1264" w:type="dxa"/>
            <w:vMerge w:val="continue"/>
            <w:tcBorders>
              <w:top w:val="nil"/>
              <w:bottom w:val="nil"/>
            </w:tcBorders>
            <w:vAlign w:val="top"/>
          </w:tcPr>
          <w:p w14:paraId="640DD65A">
            <w:pPr>
              <w:pStyle w:val="6"/>
            </w:pPr>
          </w:p>
        </w:tc>
      </w:tr>
      <w:tr w14:paraId="6D892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17C37B56">
            <w:pPr>
              <w:pStyle w:val="6"/>
            </w:pPr>
          </w:p>
        </w:tc>
        <w:tc>
          <w:tcPr>
            <w:tcW w:w="1289" w:type="dxa"/>
            <w:vMerge w:val="continue"/>
            <w:tcBorders>
              <w:top w:val="nil"/>
              <w:bottom w:val="nil"/>
            </w:tcBorders>
            <w:vAlign w:val="top"/>
          </w:tcPr>
          <w:p w14:paraId="59977DE4">
            <w:pPr>
              <w:pStyle w:val="6"/>
            </w:pPr>
          </w:p>
        </w:tc>
        <w:tc>
          <w:tcPr>
            <w:tcW w:w="2768" w:type="dxa"/>
            <w:vMerge w:val="restart"/>
            <w:tcBorders>
              <w:bottom w:val="nil"/>
            </w:tcBorders>
            <w:vAlign w:val="top"/>
          </w:tcPr>
          <w:p w14:paraId="5F65F879">
            <w:pPr>
              <w:pStyle w:val="6"/>
              <w:spacing w:line="247" w:lineRule="auto"/>
            </w:pPr>
          </w:p>
          <w:p w14:paraId="68CCD8AF">
            <w:pPr>
              <w:pStyle w:val="6"/>
              <w:spacing w:line="247" w:lineRule="auto"/>
            </w:pPr>
          </w:p>
          <w:p w14:paraId="5A7F92FA">
            <w:pPr>
              <w:pStyle w:val="6"/>
              <w:spacing w:line="248" w:lineRule="auto"/>
            </w:pPr>
          </w:p>
          <w:p w14:paraId="4C0A6449">
            <w:pPr>
              <w:spacing w:before="71" w:line="219" w:lineRule="auto"/>
              <w:ind w:left="492"/>
              <w:rPr>
                <w:rFonts w:ascii="宋体" w:hAnsi="宋体" w:eastAsia="宋体" w:cs="宋体"/>
                <w:sz w:val="22"/>
                <w:szCs w:val="22"/>
              </w:rPr>
            </w:pPr>
            <w:r>
              <w:rPr>
                <w:rFonts w:ascii="宋体" w:hAnsi="宋体" w:eastAsia="宋体" w:cs="宋体"/>
                <w:spacing w:val="-1"/>
                <w:sz w:val="22"/>
                <w:szCs w:val="22"/>
              </w:rPr>
              <w:t>施工过程安全管理</w:t>
            </w:r>
          </w:p>
          <w:p w14:paraId="57D9634D">
            <w:pPr>
              <w:spacing w:before="2" w:line="222" w:lineRule="auto"/>
              <w:ind w:left="992"/>
              <w:rPr>
                <w:rFonts w:ascii="宋体" w:hAnsi="宋体" w:eastAsia="宋体" w:cs="宋体"/>
                <w:sz w:val="22"/>
                <w:szCs w:val="22"/>
              </w:rPr>
            </w:pPr>
            <w:r>
              <w:rPr>
                <w:rFonts w:ascii="宋体" w:hAnsi="宋体" w:eastAsia="宋体" w:cs="宋体"/>
                <w:spacing w:val="-7"/>
                <w:sz w:val="22"/>
                <w:szCs w:val="22"/>
              </w:rPr>
              <w:t>(2-1-3)</w:t>
            </w:r>
          </w:p>
        </w:tc>
        <w:tc>
          <w:tcPr>
            <w:tcW w:w="5296" w:type="dxa"/>
            <w:vAlign w:val="top"/>
          </w:tcPr>
          <w:p w14:paraId="30C128B3">
            <w:pPr>
              <w:spacing w:before="88" w:line="219" w:lineRule="auto"/>
              <w:ind w:left="43"/>
              <w:rPr>
                <w:rFonts w:ascii="宋体" w:hAnsi="宋体" w:eastAsia="宋体" w:cs="宋体"/>
                <w:sz w:val="22"/>
                <w:szCs w:val="22"/>
              </w:rPr>
            </w:pPr>
            <w:r>
              <w:rPr>
                <w:rFonts w:ascii="宋体" w:hAnsi="宋体" w:eastAsia="宋体" w:cs="宋体"/>
                <w:spacing w:val="2"/>
                <w:sz w:val="22"/>
                <w:szCs w:val="22"/>
              </w:rPr>
              <w:t>特种作业人员是否持证上岗</w:t>
            </w:r>
          </w:p>
        </w:tc>
        <w:tc>
          <w:tcPr>
            <w:tcW w:w="1588" w:type="dxa"/>
            <w:vMerge w:val="continue"/>
            <w:tcBorders>
              <w:top w:val="nil"/>
              <w:bottom w:val="nil"/>
            </w:tcBorders>
            <w:vAlign w:val="top"/>
          </w:tcPr>
          <w:p w14:paraId="1D94EE05">
            <w:pPr>
              <w:pStyle w:val="6"/>
            </w:pPr>
          </w:p>
        </w:tc>
        <w:tc>
          <w:tcPr>
            <w:tcW w:w="1264" w:type="dxa"/>
            <w:vMerge w:val="continue"/>
            <w:tcBorders>
              <w:top w:val="nil"/>
              <w:bottom w:val="nil"/>
            </w:tcBorders>
            <w:vAlign w:val="top"/>
          </w:tcPr>
          <w:p w14:paraId="7B86106B">
            <w:pPr>
              <w:pStyle w:val="6"/>
            </w:pPr>
          </w:p>
        </w:tc>
      </w:tr>
      <w:tr w14:paraId="1589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37A78344">
            <w:pPr>
              <w:pStyle w:val="6"/>
            </w:pPr>
          </w:p>
        </w:tc>
        <w:tc>
          <w:tcPr>
            <w:tcW w:w="1289" w:type="dxa"/>
            <w:vMerge w:val="continue"/>
            <w:tcBorders>
              <w:top w:val="nil"/>
              <w:bottom w:val="nil"/>
            </w:tcBorders>
            <w:vAlign w:val="top"/>
          </w:tcPr>
          <w:p w14:paraId="5D5288EF">
            <w:pPr>
              <w:pStyle w:val="6"/>
            </w:pPr>
          </w:p>
        </w:tc>
        <w:tc>
          <w:tcPr>
            <w:tcW w:w="2768" w:type="dxa"/>
            <w:vMerge w:val="continue"/>
            <w:tcBorders>
              <w:top w:val="nil"/>
              <w:bottom w:val="nil"/>
            </w:tcBorders>
            <w:vAlign w:val="top"/>
          </w:tcPr>
          <w:p w14:paraId="0B16103E">
            <w:pPr>
              <w:pStyle w:val="6"/>
            </w:pPr>
          </w:p>
        </w:tc>
        <w:tc>
          <w:tcPr>
            <w:tcW w:w="5296" w:type="dxa"/>
            <w:vAlign w:val="top"/>
          </w:tcPr>
          <w:p w14:paraId="6FCC8010">
            <w:pPr>
              <w:spacing w:before="87" w:line="227" w:lineRule="auto"/>
              <w:ind w:left="43" w:firstLine="40"/>
              <w:rPr>
                <w:rFonts w:ascii="宋体" w:hAnsi="宋体" w:eastAsia="宋体" w:cs="宋体"/>
                <w:sz w:val="22"/>
                <w:szCs w:val="22"/>
              </w:rPr>
            </w:pPr>
            <w:r>
              <w:rPr>
                <w:rFonts w:ascii="宋体" w:hAnsi="宋体" w:eastAsia="宋体" w:cs="宋体"/>
                <w:spacing w:val="-4"/>
                <w:sz w:val="22"/>
                <w:szCs w:val="22"/>
              </w:rPr>
              <w:t>是否编制危险性较大的单项工程专项施工方案，是否按</w:t>
            </w:r>
            <w:r>
              <w:rPr>
                <w:rFonts w:ascii="宋体" w:hAnsi="宋体" w:eastAsia="宋体" w:cs="宋体"/>
                <w:spacing w:val="17"/>
                <w:sz w:val="22"/>
                <w:szCs w:val="22"/>
              </w:rPr>
              <w:t xml:space="preserve"> </w:t>
            </w:r>
            <w:r>
              <w:rPr>
                <w:rFonts w:ascii="宋体" w:hAnsi="宋体" w:eastAsia="宋体" w:cs="宋体"/>
                <w:spacing w:val="-1"/>
                <w:sz w:val="22"/>
                <w:szCs w:val="22"/>
              </w:rPr>
              <w:t>规定对专项施工方案进行审查论证</w:t>
            </w:r>
          </w:p>
        </w:tc>
        <w:tc>
          <w:tcPr>
            <w:tcW w:w="1588" w:type="dxa"/>
            <w:vMerge w:val="continue"/>
            <w:tcBorders>
              <w:top w:val="nil"/>
              <w:bottom w:val="nil"/>
            </w:tcBorders>
            <w:vAlign w:val="top"/>
          </w:tcPr>
          <w:p w14:paraId="75D7D24E">
            <w:pPr>
              <w:pStyle w:val="6"/>
            </w:pPr>
          </w:p>
        </w:tc>
        <w:tc>
          <w:tcPr>
            <w:tcW w:w="1264" w:type="dxa"/>
            <w:vMerge w:val="continue"/>
            <w:tcBorders>
              <w:top w:val="nil"/>
              <w:bottom w:val="nil"/>
            </w:tcBorders>
            <w:vAlign w:val="top"/>
          </w:tcPr>
          <w:p w14:paraId="11CCAC5B">
            <w:pPr>
              <w:pStyle w:val="6"/>
            </w:pPr>
          </w:p>
        </w:tc>
      </w:tr>
      <w:tr w14:paraId="5CB4C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7D223158">
            <w:pPr>
              <w:pStyle w:val="6"/>
            </w:pPr>
          </w:p>
        </w:tc>
        <w:tc>
          <w:tcPr>
            <w:tcW w:w="1289" w:type="dxa"/>
            <w:vMerge w:val="continue"/>
            <w:tcBorders>
              <w:top w:val="nil"/>
              <w:bottom w:val="nil"/>
            </w:tcBorders>
            <w:vAlign w:val="top"/>
          </w:tcPr>
          <w:p w14:paraId="5DE0C57E">
            <w:pPr>
              <w:pStyle w:val="6"/>
            </w:pPr>
          </w:p>
        </w:tc>
        <w:tc>
          <w:tcPr>
            <w:tcW w:w="2768" w:type="dxa"/>
            <w:vMerge w:val="continue"/>
            <w:tcBorders>
              <w:top w:val="nil"/>
              <w:bottom w:val="nil"/>
            </w:tcBorders>
            <w:vAlign w:val="top"/>
          </w:tcPr>
          <w:p w14:paraId="663BE304">
            <w:pPr>
              <w:pStyle w:val="6"/>
            </w:pPr>
          </w:p>
        </w:tc>
        <w:tc>
          <w:tcPr>
            <w:tcW w:w="5296" w:type="dxa"/>
            <w:vAlign w:val="top"/>
          </w:tcPr>
          <w:p w14:paraId="353C42AE">
            <w:pPr>
              <w:spacing w:before="99" w:line="219" w:lineRule="auto"/>
              <w:ind w:left="43"/>
              <w:rPr>
                <w:rFonts w:ascii="宋体" w:hAnsi="宋体" w:eastAsia="宋体" w:cs="宋体"/>
                <w:sz w:val="22"/>
                <w:szCs w:val="22"/>
              </w:rPr>
            </w:pPr>
            <w:r>
              <w:rPr>
                <w:rFonts w:ascii="宋体" w:hAnsi="宋体" w:eastAsia="宋体" w:cs="宋体"/>
                <w:spacing w:val="1"/>
                <w:sz w:val="22"/>
                <w:szCs w:val="22"/>
              </w:rPr>
              <w:t>是否未组织安全技术交底</w:t>
            </w:r>
          </w:p>
        </w:tc>
        <w:tc>
          <w:tcPr>
            <w:tcW w:w="1588" w:type="dxa"/>
            <w:vMerge w:val="continue"/>
            <w:tcBorders>
              <w:top w:val="nil"/>
              <w:bottom w:val="nil"/>
            </w:tcBorders>
            <w:vAlign w:val="top"/>
          </w:tcPr>
          <w:p w14:paraId="2243D528">
            <w:pPr>
              <w:pStyle w:val="6"/>
            </w:pPr>
          </w:p>
        </w:tc>
        <w:tc>
          <w:tcPr>
            <w:tcW w:w="1264" w:type="dxa"/>
            <w:vMerge w:val="continue"/>
            <w:tcBorders>
              <w:top w:val="nil"/>
              <w:bottom w:val="nil"/>
            </w:tcBorders>
            <w:vAlign w:val="top"/>
          </w:tcPr>
          <w:p w14:paraId="5F4978A0">
            <w:pPr>
              <w:pStyle w:val="6"/>
            </w:pPr>
          </w:p>
        </w:tc>
      </w:tr>
      <w:tr w14:paraId="67AB4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214" w:type="dxa"/>
            <w:vMerge w:val="continue"/>
            <w:tcBorders>
              <w:top w:val="nil"/>
            </w:tcBorders>
            <w:vAlign w:val="top"/>
          </w:tcPr>
          <w:p w14:paraId="7257F15D">
            <w:pPr>
              <w:pStyle w:val="6"/>
            </w:pPr>
          </w:p>
        </w:tc>
        <w:tc>
          <w:tcPr>
            <w:tcW w:w="1289" w:type="dxa"/>
            <w:vMerge w:val="continue"/>
            <w:tcBorders>
              <w:top w:val="nil"/>
            </w:tcBorders>
            <w:vAlign w:val="top"/>
          </w:tcPr>
          <w:p w14:paraId="291FEB0B">
            <w:pPr>
              <w:pStyle w:val="6"/>
            </w:pPr>
          </w:p>
        </w:tc>
        <w:tc>
          <w:tcPr>
            <w:tcW w:w="2768" w:type="dxa"/>
            <w:vMerge w:val="continue"/>
            <w:tcBorders>
              <w:top w:val="nil"/>
            </w:tcBorders>
            <w:vAlign w:val="top"/>
          </w:tcPr>
          <w:p w14:paraId="742C39F4">
            <w:pPr>
              <w:pStyle w:val="6"/>
            </w:pPr>
          </w:p>
        </w:tc>
        <w:tc>
          <w:tcPr>
            <w:tcW w:w="5296" w:type="dxa"/>
            <w:vAlign w:val="top"/>
          </w:tcPr>
          <w:p w14:paraId="3B8B2AFD">
            <w:pPr>
              <w:spacing w:before="78" w:line="229" w:lineRule="auto"/>
              <w:ind w:left="43" w:firstLine="19"/>
              <w:rPr>
                <w:rFonts w:ascii="宋体" w:hAnsi="宋体" w:eastAsia="宋体" w:cs="宋体"/>
                <w:sz w:val="22"/>
                <w:szCs w:val="22"/>
              </w:rPr>
            </w:pPr>
            <w:r>
              <w:rPr>
                <w:rFonts w:ascii="宋体" w:hAnsi="宋体" w:eastAsia="宋体" w:cs="宋体"/>
                <w:spacing w:val="-4"/>
                <w:sz w:val="22"/>
                <w:szCs w:val="22"/>
              </w:rPr>
              <w:t>施工现场的临边、洞、孔、井、坑、升降口、漏斗口等</w:t>
            </w:r>
            <w:r>
              <w:rPr>
                <w:rFonts w:ascii="宋体" w:hAnsi="宋体" w:eastAsia="宋体" w:cs="宋体"/>
                <w:spacing w:val="18"/>
                <w:sz w:val="22"/>
                <w:szCs w:val="22"/>
              </w:rPr>
              <w:t xml:space="preserve"> </w:t>
            </w:r>
            <w:r>
              <w:rPr>
                <w:rFonts w:ascii="宋体" w:hAnsi="宋体" w:eastAsia="宋体" w:cs="宋体"/>
                <w:spacing w:val="-2"/>
                <w:sz w:val="22"/>
                <w:szCs w:val="22"/>
              </w:rPr>
              <w:t>危险处是否有防护，或防护体刚度、强度是否符合要求</w:t>
            </w:r>
          </w:p>
        </w:tc>
        <w:tc>
          <w:tcPr>
            <w:tcW w:w="1588" w:type="dxa"/>
            <w:vMerge w:val="continue"/>
            <w:tcBorders>
              <w:top w:val="nil"/>
            </w:tcBorders>
            <w:vAlign w:val="top"/>
          </w:tcPr>
          <w:p w14:paraId="12702736">
            <w:pPr>
              <w:pStyle w:val="6"/>
            </w:pPr>
          </w:p>
        </w:tc>
        <w:tc>
          <w:tcPr>
            <w:tcW w:w="1264" w:type="dxa"/>
            <w:vMerge w:val="continue"/>
            <w:tcBorders>
              <w:top w:val="nil"/>
            </w:tcBorders>
            <w:vAlign w:val="top"/>
          </w:tcPr>
          <w:p w14:paraId="18B82006">
            <w:pPr>
              <w:pStyle w:val="6"/>
            </w:pPr>
          </w:p>
        </w:tc>
      </w:tr>
    </w:tbl>
    <w:p w14:paraId="6088D021">
      <w:pPr>
        <w:rPr>
          <w:rFonts w:ascii="Arial"/>
          <w:sz w:val="21"/>
        </w:rPr>
      </w:pPr>
    </w:p>
    <w:p w14:paraId="536CDD33">
      <w:pPr>
        <w:rPr>
          <w:rFonts w:ascii="Arial" w:hAnsi="Arial" w:eastAsia="Arial" w:cs="Arial"/>
          <w:sz w:val="21"/>
          <w:szCs w:val="21"/>
        </w:rPr>
        <w:sectPr>
          <w:footerReference r:id="rId17" w:type="default"/>
          <w:pgSz w:w="16840" w:h="11910"/>
          <w:pgMar w:top="1012" w:right="1845" w:bottom="1081" w:left="1564" w:header="0" w:footer="822" w:gutter="0"/>
          <w:cols w:space="720" w:num="1"/>
        </w:sectPr>
      </w:pPr>
    </w:p>
    <w:p w14:paraId="433396EA">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8"/>
        <w:gridCol w:w="5286"/>
        <w:gridCol w:w="1588"/>
        <w:gridCol w:w="1264"/>
      </w:tblGrid>
      <w:tr w14:paraId="11FE7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44EB2A1D">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15FC951D">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03A8402F">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86" w:type="dxa"/>
            <w:vAlign w:val="top"/>
          </w:tcPr>
          <w:p w14:paraId="38F43191">
            <w:pPr>
              <w:spacing w:before="78"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09D2F242">
            <w:pPr>
              <w:spacing w:before="81" w:line="220" w:lineRule="auto"/>
              <w:ind w:left="58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60F4A168">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3BD5A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214" w:type="dxa"/>
            <w:vMerge w:val="restart"/>
            <w:tcBorders>
              <w:bottom w:val="nil"/>
            </w:tcBorders>
            <w:vAlign w:val="top"/>
          </w:tcPr>
          <w:p w14:paraId="5D72196B">
            <w:pPr>
              <w:pStyle w:val="6"/>
              <w:spacing w:line="242" w:lineRule="auto"/>
            </w:pPr>
          </w:p>
          <w:p w14:paraId="4DBE49FB">
            <w:pPr>
              <w:pStyle w:val="6"/>
              <w:spacing w:line="242" w:lineRule="auto"/>
            </w:pPr>
          </w:p>
          <w:p w14:paraId="3A8CE18C">
            <w:pPr>
              <w:pStyle w:val="6"/>
              <w:spacing w:line="242" w:lineRule="auto"/>
            </w:pPr>
          </w:p>
          <w:p w14:paraId="4428DD66">
            <w:pPr>
              <w:pStyle w:val="6"/>
              <w:spacing w:line="242" w:lineRule="auto"/>
            </w:pPr>
          </w:p>
          <w:p w14:paraId="2A00649C">
            <w:pPr>
              <w:pStyle w:val="6"/>
              <w:spacing w:line="242" w:lineRule="auto"/>
            </w:pPr>
          </w:p>
          <w:p w14:paraId="3B72664E">
            <w:pPr>
              <w:pStyle w:val="6"/>
              <w:spacing w:line="242" w:lineRule="auto"/>
            </w:pPr>
          </w:p>
          <w:p w14:paraId="5AAD9100">
            <w:pPr>
              <w:pStyle w:val="6"/>
              <w:spacing w:line="242" w:lineRule="auto"/>
            </w:pPr>
          </w:p>
          <w:p w14:paraId="7C1B52B7">
            <w:pPr>
              <w:pStyle w:val="6"/>
              <w:spacing w:line="242" w:lineRule="auto"/>
            </w:pPr>
          </w:p>
          <w:p w14:paraId="08FACD1F">
            <w:pPr>
              <w:pStyle w:val="6"/>
              <w:spacing w:line="242" w:lineRule="auto"/>
            </w:pPr>
          </w:p>
          <w:p w14:paraId="1C3B795D">
            <w:pPr>
              <w:pStyle w:val="6"/>
              <w:spacing w:line="242" w:lineRule="auto"/>
            </w:pPr>
          </w:p>
          <w:p w14:paraId="3F8AF1E1">
            <w:pPr>
              <w:pStyle w:val="6"/>
              <w:spacing w:line="242" w:lineRule="auto"/>
            </w:pPr>
          </w:p>
          <w:p w14:paraId="7207C4FC">
            <w:pPr>
              <w:pStyle w:val="6"/>
              <w:spacing w:line="242" w:lineRule="auto"/>
            </w:pPr>
          </w:p>
          <w:p w14:paraId="59FDEBBB">
            <w:pPr>
              <w:pStyle w:val="6"/>
              <w:spacing w:line="242" w:lineRule="auto"/>
            </w:pPr>
          </w:p>
          <w:p w14:paraId="08F7917A">
            <w:pPr>
              <w:pStyle w:val="6"/>
              <w:spacing w:line="242" w:lineRule="auto"/>
            </w:pPr>
          </w:p>
          <w:p w14:paraId="603AFC0C">
            <w:pPr>
              <w:pStyle w:val="6"/>
              <w:spacing w:line="242" w:lineRule="auto"/>
            </w:pPr>
          </w:p>
          <w:p w14:paraId="557836EE">
            <w:pPr>
              <w:pStyle w:val="6"/>
              <w:spacing w:line="243" w:lineRule="auto"/>
            </w:pPr>
          </w:p>
          <w:p w14:paraId="71F1D281">
            <w:pPr>
              <w:spacing w:before="72" w:line="219" w:lineRule="auto"/>
              <w:ind w:left="154"/>
              <w:rPr>
                <w:rFonts w:ascii="宋体" w:hAnsi="宋体" w:eastAsia="宋体" w:cs="宋体"/>
                <w:sz w:val="22"/>
                <w:szCs w:val="22"/>
              </w:rPr>
            </w:pPr>
            <w:r>
              <w:rPr>
                <w:rFonts w:ascii="宋体" w:hAnsi="宋体" w:eastAsia="宋体" w:cs="宋体"/>
                <w:spacing w:val="4"/>
                <w:sz w:val="22"/>
                <w:szCs w:val="22"/>
              </w:rPr>
              <w:t>施工能力</w:t>
            </w:r>
          </w:p>
          <w:p w14:paraId="43BCFC2A">
            <w:pPr>
              <w:spacing w:before="12" w:line="222" w:lineRule="auto"/>
              <w:ind w:left="435"/>
              <w:rPr>
                <w:rFonts w:ascii="宋体" w:hAnsi="宋体" w:eastAsia="宋体" w:cs="宋体"/>
                <w:sz w:val="22"/>
                <w:szCs w:val="22"/>
              </w:rPr>
            </w:pPr>
            <w:r>
              <w:rPr>
                <w:rFonts w:ascii="宋体" w:hAnsi="宋体" w:eastAsia="宋体" w:cs="宋体"/>
                <w:spacing w:val="-11"/>
                <w:sz w:val="22"/>
                <w:szCs w:val="22"/>
              </w:rPr>
              <w:t>(2)</w:t>
            </w:r>
          </w:p>
          <w:p w14:paraId="4BB1BCE4">
            <w:pPr>
              <w:spacing w:before="2" w:line="220" w:lineRule="auto"/>
              <w:ind w:left="264"/>
              <w:rPr>
                <w:rFonts w:ascii="宋体" w:hAnsi="宋体" w:eastAsia="宋体" w:cs="宋体"/>
                <w:sz w:val="22"/>
                <w:szCs w:val="22"/>
              </w:rPr>
            </w:pPr>
            <w:r>
              <w:rPr>
                <w:rFonts w:ascii="宋体" w:hAnsi="宋体" w:eastAsia="宋体" w:cs="宋体"/>
                <w:spacing w:val="9"/>
                <w:sz w:val="22"/>
                <w:szCs w:val="22"/>
              </w:rPr>
              <w:t>(15分)</w:t>
            </w:r>
          </w:p>
        </w:tc>
        <w:tc>
          <w:tcPr>
            <w:tcW w:w="1289" w:type="dxa"/>
            <w:vMerge w:val="restart"/>
            <w:tcBorders>
              <w:bottom w:val="nil"/>
            </w:tcBorders>
            <w:vAlign w:val="top"/>
          </w:tcPr>
          <w:p w14:paraId="512BF3A9">
            <w:pPr>
              <w:pStyle w:val="6"/>
              <w:spacing w:line="243" w:lineRule="auto"/>
            </w:pPr>
          </w:p>
          <w:p w14:paraId="5A457DC7">
            <w:pPr>
              <w:pStyle w:val="6"/>
              <w:spacing w:line="244" w:lineRule="auto"/>
            </w:pPr>
          </w:p>
          <w:p w14:paraId="58366A25">
            <w:pPr>
              <w:pStyle w:val="6"/>
              <w:spacing w:line="244" w:lineRule="auto"/>
            </w:pPr>
          </w:p>
          <w:p w14:paraId="682064CC">
            <w:pPr>
              <w:pStyle w:val="6"/>
              <w:spacing w:line="244" w:lineRule="auto"/>
            </w:pPr>
          </w:p>
          <w:p w14:paraId="7E9E255C">
            <w:pPr>
              <w:pStyle w:val="6"/>
              <w:spacing w:line="244" w:lineRule="auto"/>
            </w:pPr>
          </w:p>
          <w:p w14:paraId="42FAC43B">
            <w:pPr>
              <w:spacing w:before="72" w:line="228" w:lineRule="auto"/>
              <w:ind w:left="300" w:right="85" w:hanging="219"/>
              <w:rPr>
                <w:rFonts w:ascii="宋体" w:hAnsi="宋体" w:eastAsia="宋体" w:cs="宋体"/>
                <w:sz w:val="22"/>
                <w:szCs w:val="22"/>
              </w:rPr>
            </w:pPr>
            <w:r>
              <w:rPr>
                <w:rFonts w:ascii="宋体" w:hAnsi="宋体" w:eastAsia="宋体" w:cs="宋体"/>
                <w:spacing w:val="2"/>
                <w:sz w:val="22"/>
                <w:szCs w:val="22"/>
              </w:rPr>
              <w:t>工程项目安</w:t>
            </w:r>
            <w:r>
              <w:rPr>
                <w:rFonts w:ascii="宋体" w:hAnsi="宋体" w:eastAsia="宋体" w:cs="宋体"/>
                <w:spacing w:val="1"/>
                <w:sz w:val="22"/>
                <w:szCs w:val="22"/>
              </w:rPr>
              <w:t xml:space="preserve"> </w:t>
            </w:r>
            <w:r>
              <w:rPr>
                <w:rFonts w:ascii="宋体" w:hAnsi="宋体" w:eastAsia="宋体" w:cs="宋体"/>
                <w:spacing w:val="-2"/>
                <w:sz w:val="22"/>
                <w:szCs w:val="22"/>
              </w:rPr>
              <w:t>全管理</w:t>
            </w:r>
          </w:p>
          <w:p w14:paraId="70EE2E8F">
            <w:pPr>
              <w:spacing w:line="218" w:lineRule="auto"/>
              <w:ind w:left="360" w:right="319"/>
              <w:rPr>
                <w:rFonts w:ascii="宋体" w:hAnsi="宋体" w:eastAsia="宋体" w:cs="宋体"/>
                <w:sz w:val="22"/>
                <w:szCs w:val="22"/>
              </w:rPr>
            </w:pPr>
            <w:r>
              <w:rPr>
                <w:rFonts w:ascii="宋体" w:hAnsi="宋体" w:eastAsia="宋体" w:cs="宋体"/>
                <w:spacing w:val="-10"/>
                <w:sz w:val="22"/>
                <w:szCs w:val="22"/>
              </w:rPr>
              <w:t>(2-1)</w:t>
            </w:r>
            <w:r>
              <w:rPr>
                <w:rFonts w:ascii="宋体" w:hAnsi="宋体" w:eastAsia="宋体" w:cs="宋体"/>
                <w:sz w:val="22"/>
                <w:szCs w:val="22"/>
              </w:rPr>
              <w:t xml:space="preserve">  </w:t>
            </w:r>
            <w:r>
              <w:rPr>
                <w:rFonts w:ascii="宋体" w:hAnsi="宋体" w:eastAsia="宋体" w:cs="宋体"/>
                <w:spacing w:val="12"/>
                <w:sz w:val="22"/>
                <w:szCs w:val="22"/>
              </w:rPr>
              <w:t>(5分)</w:t>
            </w:r>
          </w:p>
        </w:tc>
        <w:tc>
          <w:tcPr>
            <w:tcW w:w="2778" w:type="dxa"/>
            <w:vMerge w:val="restart"/>
            <w:tcBorders>
              <w:bottom w:val="nil"/>
            </w:tcBorders>
            <w:vAlign w:val="top"/>
          </w:tcPr>
          <w:p w14:paraId="6A8F5C0A">
            <w:pPr>
              <w:pStyle w:val="6"/>
              <w:spacing w:line="260" w:lineRule="auto"/>
            </w:pPr>
          </w:p>
          <w:p w14:paraId="78A1B7E5">
            <w:pPr>
              <w:pStyle w:val="6"/>
              <w:spacing w:line="261" w:lineRule="auto"/>
            </w:pPr>
          </w:p>
          <w:p w14:paraId="3BBED545">
            <w:pPr>
              <w:pStyle w:val="6"/>
              <w:spacing w:line="261" w:lineRule="auto"/>
            </w:pPr>
          </w:p>
          <w:p w14:paraId="258E0362">
            <w:pPr>
              <w:spacing w:before="72" w:line="219" w:lineRule="auto"/>
              <w:ind w:left="501"/>
              <w:rPr>
                <w:rFonts w:ascii="宋体" w:hAnsi="宋体" w:eastAsia="宋体" w:cs="宋体"/>
                <w:sz w:val="22"/>
                <w:szCs w:val="22"/>
              </w:rPr>
            </w:pPr>
            <w:r>
              <w:rPr>
                <w:rFonts w:ascii="宋体" w:hAnsi="宋体" w:eastAsia="宋体" w:cs="宋体"/>
                <w:spacing w:val="-1"/>
                <w:sz w:val="22"/>
                <w:szCs w:val="22"/>
              </w:rPr>
              <w:t>施工过程安全管理</w:t>
            </w:r>
          </w:p>
          <w:p w14:paraId="331616AC">
            <w:pPr>
              <w:spacing w:before="12" w:line="222" w:lineRule="auto"/>
              <w:ind w:left="992"/>
              <w:rPr>
                <w:rFonts w:ascii="宋体" w:hAnsi="宋体" w:eastAsia="宋体" w:cs="宋体"/>
                <w:sz w:val="22"/>
                <w:szCs w:val="22"/>
              </w:rPr>
            </w:pPr>
            <w:r>
              <w:rPr>
                <w:rFonts w:ascii="宋体" w:hAnsi="宋体" w:eastAsia="宋体" w:cs="宋体"/>
                <w:spacing w:val="-7"/>
                <w:sz w:val="22"/>
                <w:szCs w:val="22"/>
              </w:rPr>
              <w:t>(2-1-3)</w:t>
            </w:r>
          </w:p>
        </w:tc>
        <w:tc>
          <w:tcPr>
            <w:tcW w:w="5286" w:type="dxa"/>
            <w:vAlign w:val="top"/>
          </w:tcPr>
          <w:p w14:paraId="75FD0AAD">
            <w:pPr>
              <w:spacing w:before="136" w:line="220" w:lineRule="auto"/>
              <w:ind w:left="63" w:hanging="10"/>
              <w:jc w:val="both"/>
              <w:rPr>
                <w:rFonts w:ascii="宋体" w:hAnsi="宋体" w:eastAsia="宋体" w:cs="宋体"/>
                <w:sz w:val="22"/>
                <w:szCs w:val="22"/>
              </w:rPr>
            </w:pPr>
            <w:r>
              <w:rPr>
                <w:rFonts w:ascii="宋体" w:hAnsi="宋体" w:eastAsia="宋体" w:cs="宋体"/>
                <w:spacing w:val="-3"/>
                <w:sz w:val="22"/>
                <w:szCs w:val="22"/>
              </w:rPr>
              <w:t>隧洞内是否存放、加工、销毁民用爆炸物品；隧洞进出</w:t>
            </w:r>
            <w:r>
              <w:rPr>
                <w:rFonts w:ascii="宋体" w:hAnsi="宋体" w:eastAsia="宋体" w:cs="宋体"/>
                <w:spacing w:val="13"/>
                <w:sz w:val="22"/>
                <w:szCs w:val="22"/>
              </w:rPr>
              <w:t xml:space="preserve"> </w:t>
            </w:r>
            <w:r>
              <w:rPr>
                <w:rFonts w:ascii="宋体" w:hAnsi="宋体" w:eastAsia="宋体" w:cs="宋体"/>
                <w:spacing w:val="-4"/>
                <w:sz w:val="22"/>
                <w:szCs w:val="22"/>
              </w:rPr>
              <w:t>口有无防护棚，对地下洞室施工使用柴油发电机有无制</w:t>
            </w:r>
            <w:r>
              <w:rPr>
                <w:rFonts w:ascii="宋体" w:hAnsi="宋体" w:eastAsia="宋体" w:cs="宋体"/>
                <w:spacing w:val="14"/>
                <w:sz w:val="22"/>
                <w:szCs w:val="22"/>
              </w:rPr>
              <w:t xml:space="preserve"> </w:t>
            </w:r>
            <w:r>
              <w:rPr>
                <w:rFonts w:ascii="宋体" w:hAnsi="宋体" w:eastAsia="宋体" w:cs="宋体"/>
                <w:spacing w:val="-4"/>
                <w:sz w:val="22"/>
                <w:szCs w:val="22"/>
              </w:rPr>
              <w:t>定应急救援预案，或作业人员有无采用必要的防护措施</w:t>
            </w:r>
          </w:p>
        </w:tc>
        <w:tc>
          <w:tcPr>
            <w:tcW w:w="1588" w:type="dxa"/>
            <w:vMerge w:val="restart"/>
            <w:tcBorders>
              <w:bottom w:val="nil"/>
            </w:tcBorders>
            <w:vAlign w:val="top"/>
          </w:tcPr>
          <w:p w14:paraId="7BCCCC31">
            <w:pPr>
              <w:pStyle w:val="6"/>
            </w:pPr>
          </w:p>
        </w:tc>
        <w:tc>
          <w:tcPr>
            <w:tcW w:w="1264" w:type="dxa"/>
            <w:vMerge w:val="restart"/>
            <w:tcBorders>
              <w:bottom w:val="nil"/>
            </w:tcBorders>
            <w:vAlign w:val="top"/>
          </w:tcPr>
          <w:p w14:paraId="626CF61A">
            <w:pPr>
              <w:pStyle w:val="6"/>
            </w:pPr>
          </w:p>
        </w:tc>
      </w:tr>
      <w:tr w14:paraId="4C6D8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14" w:type="dxa"/>
            <w:vMerge w:val="continue"/>
            <w:tcBorders>
              <w:top w:val="nil"/>
              <w:bottom w:val="nil"/>
            </w:tcBorders>
            <w:vAlign w:val="top"/>
          </w:tcPr>
          <w:p w14:paraId="3286D331">
            <w:pPr>
              <w:pStyle w:val="6"/>
            </w:pPr>
          </w:p>
        </w:tc>
        <w:tc>
          <w:tcPr>
            <w:tcW w:w="1289" w:type="dxa"/>
            <w:vMerge w:val="continue"/>
            <w:tcBorders>
              <w:top w:val="nil"/>
              <w:bottom w:val="nil"/>
            </w:tcBorders>
            <w:vAlign w:val="top"/>
          </w:tcPr>
          <w:p w14:paraId="5C502D7F">
            <w:pPr>
              <w:pStyle w:val="6"/>
            </w:pPr>
          </w:p>
        </w:tc>
        <w:tc>
          <w:tcPr>
            <w:tcW w:w="2778" w:type="dxa"/>
            <w:vMerge w:val="continue"/>
            <w:tcBorders>
              <w:top w:val="nil"/>
              <w:bottom w:val="nil"/>
            </w:tcBorders>
            <w:vAlign w:val="top"/>
          </w:tcPr>
          <w:p w14:paraId="6AAACDD8">
            <w:pPr>
              <w:pStyle w:val="6"/>
            </w:pPr>
          </w:p>
        </w:tc>
        <w:tc>
          <w:tcPr>
            <w:tcW w:w="5286" w:type="dxa"/>
            <w:vAlign w:val="top"/>
          </w:tcPr>
          <w:p w14:paraId="7B3B2A53">
            <w:pPr>
              <w:spacing w:before="108" w:line="222" w:lineRule="auto"/>
              <w:ind w:left="64"/>
              <w:rPr>
                <w:rFonts w:ascii="宋体" w:hAnsi="宋体" w:eastAsia="宋体" w:cs="宋体"/>
                <w:sz w:val="22"/>
                <w:szCs w:val="22"/>
              </w:rPr>
            </w:pPr>
            <w:r>
              <w:rPr>
                <w:rFonts w:ascii="宋体" w:hAnsi="宋体" w:eastAsia="宋体" w:cs="宋体"/>
                <w:spacing w:val="-3"/>
                <w:sz w:val="22"/>
                <w:szCs w:val="22"/>
              </w:rPr>
              <w:t>是否提供安全防护用具，或作业人员是否按规定使用安</w:t>
            </w:r>
            <w:r>
              <w:rPr>
                <w:rFonts w:ascii="宋体" w:hAnsi="宋体" w:eastAsia="宋体" w:cs="宋体"/>
                <w:spacing w:val="2"/>
                <w:sz w:val="22"/>
                <w:szCs w:val="22"/>
              </w:rPr>
              <w:t xml:space="preserve"> </w:t>
            </w:r>
            <w:r>
              <w:rPr>
                <w:rFonts w:ascii="宋体" w:hAnsi="宋体" w:eastAsia="宋体" w:cs="宋体"/>
                <w:spacing w:val="1"/>
                <w:sz w:val="22"/>
                <w:szCs w:val="22"/>
              </w:rPr>
              <w:t>全防护用具</w:t>
            </w:r>
          </w:p>
        </w:tc>
        <w:tc>
          <w:tcPr>
            <w:tcW w:w="1588" w:type="dxa"/>
            <w:vMerge w:val="continue"/>
            <w:tcBorders>
              <w:top w:val="nil"/>
              <w:bottom w:val="nil"/>
            </w:tcBorders>
            <w:vAlign w:val="top"/>
          </w:tcPr>
          <w:p w14:paraId="0E618CEA">
            <w:pPr>
              <w:pStyle w:val="6"/>
            </w:pPr>
          </w:p>
        </w:tc>
        <w:tc>
          <w:tcPr>
            <w:tcW w:w="1264" w:type="dxa"/>
            <w:vMerge w:val="continue"/>
            <w:tcBorders>
              <w:top w:val="nil"/>
              <w:bottom w:val="nil"/>
            </w:tcBorders>
            <w:vAlign w:val="top"/>
          </w:tcPr>
          <w:p w14:paraId="2316B6B9">
            <w:pPr>
              <w:pStyle w:val="6"/>
            </w:pPr>
          </w:p>
        </w:tc>
      </w:tr>
      <w:tr w14:paraId="4DD5E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770D74DB">
            <w:pPr>
              <w:pStyle w:val="6"/>
            </w:pPr>
          </w:p>
        </w:tc>
        <w:tc>
          <w:tcPr>
            <w:tcW w:w="1289" w:type="dxa"/>
            <w:vMerge w:val="continue"/>
            <w:tcBorders>
              <w:top w:val="nil"/>
              <w:bottom w:val="nil"/>
            </w:tcBorders>
            <w:vAlign w:val="top"/>
          </w:tcPr>
          <w:p w14:paraId="5F4F407E">
            <w:pPr>
              <w:pStyle w:val="6"/>
            </w:pPr>
          </w:p>
        </w:tc>
        <w:tc>
          <w:tcPr>
            <w:tcW w:w="2778" w:type="dxa"/>
            <w:vMerge w:val="continue"/>
            <w:tcBorders>
              <w:top w:val="nil"/>
            </w:tcBorders>
            <w:vAlign w:val="top"/>
          </w:tcPr>
          <w:p w14:paraId="0E17AF01">
            <w:pPr>
              <w:pStyle w:val="6"/>
            </w:pPr>
          </w:p>
        </w:tc>
        <w:tc>
          <w:tcPr>
            <w:tcW w:w="5286" w:type="dxa"/>
            <w:vAlign w:val="top"/>
          </w:tcPr>
          <w:p w14:paraId="1ADB9711">
            <w:pPr>
              <w:spacing w:before="101" w:line="219" w:lineRule="auto"/>
              <w:ind w:left="64"/>
              <w:rPr>
                <w:rFonts w:ascii="宋体" w:hAnsi="宋体" w:eastAsia="宋体" w:cs="宋体"/>
                <w:sz w:val="22"/>
                <w:szCs w:val="22"/>
              </w:rPr>
            </w:pPr>
            <w:r>
              <w:rPr>
                <w:rFonts w:ascii="宋体" w:hAnsi="宋体" w:eastAsia="宋体" w:cs="宋体"/>
                <w:sz w:val="22"/>
                <w:szCs w:val="22"/>
              </w:rPr>
              <w:t>是否制定生产安全事故应急救援预案</w:t>
            </w:r>
          </w:p>
        </w:tc>
        <w:tc>
          <w:tcPr>
            <w:tcW w:w="1588" w:type="dxa"/>
            <w:vMerge w:val="continue"/>
            <w:tcBorders>
              <w:top w:val="nil"/>
              <w:bottom w:val="nil"/>
            </w:tcBorders>
            <w:vAlign w:val="top"/>
          </w:tcPr>
          <w:p w14:paraId="3DB12F4F">
            <w:pPr>
              <w:pStyle w:val="6"/>
            </w:pPr>
          </w:p>
        </w:tc>
        <w:tc>
          <w:tcPr>
            <w:tcW w:w="1264" w:type="dxa"/>
            <w:vMerge w:val="continue"/>
            <w:tcBorders>
              <w:top w:val="nil"/>
              <w:bottom w:val="nil"/>
            </w:tcBorders>
            <w:vAlign w:val="top"/>
          </w:tcPr>
          <w:p w14:paraId="0C3D28CB">
            <w:pPr>
              <w:pStyle w:val="6"/>
            </w:pPr>
          </w:p>
        </w:tc>
      </w:tr>
      <w:tr w14:paraId="5F2B1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6922E920">
            <w:pPr>
              <w:pStyle w:val="6"/>
            </w:pPr>
          </w:p>
        </w:tc>
        <w:tc>
          <w:tcPr>
            <w:tcW w:w="1289" w:type="dxa"/>
            <w:vMerge w:val="continue"/>
            <w:tcBorders>
              <w:top w:val="nil"/>
              <w:bottom w:val="nil"/>
            </w:tcBorders>
            <w:vAlign w:val="top"/>
          </w:tcPr>
          <w:p w14:paraId="1D25EB9C">
            <w:pPr>
              <w:pStyle w:val="6"/>
            </w:pPr>
          </w:p>
        </w:tc>
        <w:tc>
          <w:tcPr>
            <w:tcW w:w="2778" w:type="dxa"/>
            <w:vMerge w:val="restart"/>
            <w:tcBorders>
              <w:bottom w:val="nil"/>
            </w:tcBorders>
            <w:vAlign w:val="top"/>
          </w:tcPr>
          <w:p w14:paraId="4BDEDF70">
            <w:pPr>
              <w:pStyle w:val="6"/>
              <w:spacing w:line="408" w:lineRule="auto"/>
            </w:pPr>
          </w:p>
          <w:p w14:paraId="7920923D">
            <w:pPr>
              <w:spacing w:before="72" w:line="220" w:lineRule="auto"/>
              <w:ind w:left="942"/>
              <w:rPr>
                <w:rFonts w:ascii="宋体" w:hAnsi="宋体" w:eastAsia="宋体" w:cs="宋体"/>
                <w:sz w:val="22"/>
                <w:szCs w:val="22"/>
              </w:rPr>
            </w:pPr>
            <w:r>
              <w:rPr>
                <w:rFonts w:ascii="宋体" w:hAnsi="宋体" w:eastAsia="宋体" w:cs="宋体"/>
                <w:spacing w:val="2"/>
                <w:sz w:val="22"/>
                <w:szCs w:val="22"/>
              </w:rPr>
              <w:t>安全事故</w:t>
            </w:r>
          </w:p>
          <w:p w14:paraId="6F751D07">
            <w:pPr>
              <w:spacing w:before="10" w:line="222" w:lineRule="auto"/>
              <w:ind w:left="992"/>
              <w:rPr>
                <w:rFonts w:ascii="宋体" w:hAnsi="宋体" w:eastAsia="宋体" w:cs="宋体"/>
                <w:sz w:val="22"/>
                <w:szCs w:val="22"/>
              </w:rPr>
            </w:pPr>
            <w:r>
              <w:rPr>
                <w:rFonts w:ascii="宋体" w:hAnsi="宋体" w:eastAsia="宋体" w:cs="宋体"/>
                <w:spacing w:val="-7"/>
                <w:sz w:val="22"/>
                <w:szCs w:val="22"/>
              </w:rPr>
              <w:t>(2-1-4)</w:t>
            </w:r>
          </w:p>
        </w:tc>
        <w:tc>
          <w:tcPr>
            <w:tcW w:w="5286" w:type="dxa"/>
            <w:vAlign w:val="top"/>
          </w:tcPr>
          <w:p w14:paraId="27ABF05C">
            <w:pPr>
              <w:spacing w:before="102" w:line="242" w:lineRule="auto"/>
              <w:ind w:left="64" w:firstLine="19"/>
              <w:rPr>
                <w:rFonts w:ascii="宋体" w:hAnsi="宋体" w:eastAsia="宋体" w:cs="宋体"/>
                <w:sz w:val="22"/>
                <w:szCs w:val="22"/>
              </w:rPr>
            </w:pPr>
            <w:r>
              <w:rPr>
                <w:rFonts w:ascii="宋体" w:hAnsi="宋体" w:eastAsia="宋体" w:cs="宋体"/>
                <w:spacing w:val="-4"/>
                <w:sz w:val="22"/>
                <w:szCs w:val="22"/>
              </w:rPr>
              <w:t>发生重大及以上安全事故，负有直接责任的单位信用等</w:t>
            </w:r>
            <w:r>
              <w:rPr>
                <w:rFonts w:ascii="宋体" w:hAnsi="宋体" w:eastAsia="宋体" w:cs="宋体"/>
                <w:spacing w:val="7"/>
                <w:sz w:val="22"/>
                <w:szCs w:val="22"/>
              </w:rPr>
              <w:t xml:space="preserve"> </w:t>
            </w:r>
            <w:r>
              <w:rPr>
                <w:rFonts w:ascii="宋体" w:hAnsi="宋体" w:eastAsia="宋体" w:cs="宋体"/>
                <w:spacing w:val="1"/>
                <w:sz w:val="22"/>
                <w:szCs w:val="22"/>
              </w:rPr>
              <w:t>级直接定为C级</w:t>
            </w:r>
          </w:p>
        </w:tc>
        <w:tc>
          <w:tcPr>
            <w:tcW w:w="1588" w:type="dxa"/>
            <w:vMerge w:val="continue"/>
            <w:tcBorders>
              <w:top w:val="nil"/>
              <w:bottom w:val="nil"/>
            </w:tcBorders>
            <w:vAlign w:val="top"/>
          </w:tcPr>
          <w:p w14:paraId="287E0CF7">
            <w:pPr>
              <w:pStyle w:val="6"/>
            </w:pPr>
          </w:p>
        </w:tc>
        <w:tc>
          <w:tcPr>
            <w:tcW w:w="1264" w:type="dxa"/>
            <w:vMerge w:val="continue"/>
            <w:tcBorders>
              <w:top w:val="nil"/>
              <w:bottom w:val="nil"/>
            </w:tcBorders>
            <w:vAlign w:val="top"/>
          </w:tcPr>
          <w:p w14:paraId="6C78644F">
            <w:pPr>
              <w:pStyle w:val="6"/>
            </w:pPr>
          </w:p>
        </w:tc>
      </w:tr>
      <w:tr w14:paraId="1003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14" w:type="dxa"/>
            <w:vMerge w:val="continue"/>
            <w:tcBorders>
              <w:top w:val="nil"/>
              <w:bottom w:val="nil"/>
            </w:tcBorders>
            <w:vAlign w:val="top"/>
          </w:tcPr>
          <w:p w14:paraId="42D12601">
            <w:pPr>
              <w:pStyle w:val="6"/>
            </w:pPr>
          </w:p>
        </w:tc>
        <w:tc>
          <w:tcPr>
            <w:tcW w:w="1289" w:type="dxa"/>
            <w:vMerge w:val="continue"/>
            <w:tcBorders>
              <w:top w:val="nil"/>
            </w:tcBorders>
            <w:vAlign w:val="top"/>
          </w:tcPr>
          <w:p w14:paraId="5AC6FD64">
            <w:pPr>
              <w:pStyle w:val="6"/>
            </w:pPr>
          </w:p>
        </w:tc>
        <w:tc>
          <w:tcPr>
            <w:tcW w:w="2778" w:type="dxa"/>
            <w:vMerge w:val="continue"/>
            <w:tcBorders>
              <w:top w:val="nil"/>
            </w:tcBorders>
            <w:vAlign w:val="top"/>
          </w:tcPr>
          <w:p w14:paraId="7105EEDB">
            <w:pPr>
              <w:pStyle w:val="6"/>
            </w:pPr>
          </w:p>
        </w:tc>
        <w:tc>
          <w:tcPr>
            <w:tcW w:w="5286" w:type="dxa"/>
            <w:vAlign w:val="top"/>
          </w:tcPr>
          <w:p w14:paraId="1DB96450">
            <w:pPr>
              <w:spacing w:before="131" w:line="229" w:lineRule="auto"/>
              <w:ind w:left="64" w:right="132" w:firstLine="9"/>
              <w:rPr>
                <w:rFonts w:ascii="宋体" w:hAnsi="宋体" w:eastAsia="宋体" w:cs="宋体"/>
                <w:sz w:val="22"/>
                <w:szCs w:val="22"/>
              </w:rPr>
            </w:pPr>
            <w:r>
              <w:rPr>
                <w:rFonts w:ascii="宋体" w:hAnsi="宋体" w:eastAsia="宋体" w:cs="宋体"/>
                <w:sz w:val="22"/>
                <w:szCs w:val="22"/>
              </w:rPr>
              <w:t>发生重大及以上安全事故，负有间接(次要)责任的单</w:t>
            </w:r>
            <w:r>
              <w:rPr>
                <w:rFonts w:ascii="宋体" w:hAnsi="宋体" w:eastAsia="宋体" w:cs="宋体"/>
                <w:spacing w:val="8"/>
                <w:sz w:val="22"/>
                <w:szCs w:val="22"/>
              </w:rPr>
              <w:t xml:space="preserve"> </w:t>
            </w:r>
            <w:r>
              <w:rPr>
                <w:rFonts w:ascii="宋体" w:hAnsi="宋体" w:eastAsia="宋体" w:cs="宋体"/>
                <w:spacing w:val="-2"/>
                <w:sz w:val="22"/>
                <w:szCs w:val="22"/>
              </w:rPr>
              <w:t>位每项扣5分</w:t>
            </w:r>
          </w:p>
        </w:tc>
        <w:tc>
          <w:tcPr>
            <w:tcW w:w="1588" w:type="dxa"/>
            <w:vMerge w:val="continue"/>
            <w:tcBorders>
              <w:top w:val="nil"/>
              <w:bottom w:val="nil"/>
            </w:tcBorders>
            <w:vAlign w:val="top"/>
          </w:tcPr>
          <w:p w14:paraId="4AD07748">
            <w:pPr>
              <w:pStyle w:val="6"/>
            </w:pPr>
          </w:p>
        </w:tc>
        <w:tc>
          <w:tcPr>
            <w:tcW w:w="1264" w:type="dxa"/>
            <w:vMerge w:val="continue"/>
            <w:tcBorders>
              <w:top w:val="nil"/>
              <w:bottom w:val="nil"/>
            </w:tcBorders>
            <w:vAlign w:val="top"/>
          </w:tcPr>
          <w:p w14:paraId="3801BF33">
            <w:pPr>
              <w:pStyle w:val="6"/>
            </w:pPr>
          </w:p>
        </w:tc>
      </w:tr>
      <w:tr w14:paraId="7443B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14" w:type="dxa"/>
            <w:vMerge w:val="continue"/>
            <w:tcBorders>
              <w:top w:val="nil"/>
              <w:bottom w:val="nil"/>
            </w:tcBorders>
            <w:vAlign w:val="top"/>
          </w:tcPr>
          <w:p w14:paraId="74D7E3AE">
            <w:pPr>
              <w:pStyle w:val="6"/>
            </w:pPr>
          </w:p>
        </w:tc>
        <w:tc>
          <w:tcPr>
            <w:tcW w:w="1289" w:type="dxa"/>
            <w:vMerge w:val="restart"/>
            <w:tcBorders>
              <w:bottom w:val="nil"/>
            </w:tcBorders>
            <w:vAlign w:val="top"/>
          </w:tcPr>
          <w:p w14:paraId="73B8BC4B">
            <w:pPr>
              <w:pStyle w:val="6"/>
              <w:spacing w:line="243" w:lineRule="auto"/>
            </w:pPr>
          </w:p>
          <w:p w14:paraId="62D2EB13">
            <w:pPr>
              <w:pStyle w:val="6"/>
              <w:spacing w:line="243" w:lineRule="auto"/>
            </w:pPr>
          </w:p>
          <w:p w14:paraId="6EA7C714">
            <w:pPr>
              <w:pStyle w:val="6"/>
              <w:spacing w:line="244" w:lineRule="auto"/>
            </w:pPr>
          </w:p>
          <w:p w14:paraId="6BCBF339">
            <w:pPr>
              <w:pStyle w:val="6"/>
              <w:spacing w:line="244" w:lineRule="auto"/>
            </w:pPr>
          </w:p>
          <w:p w14:paraId="55754914">
            <w:pPr>
              <w:pStyle w:val="6"/>
              <w:spacing w:line="244" w:lineRule="auto"/>
            </w:pPr>
          </w:p>
          <w:p w14:paraId="589671EB">
            <w:pPr>
              <w:pStyle w:val="6"/>
              <w:spacing w:line="244" w:lineRule="auto"/>
            </w:pPr>
          </w:p>
          <w:p w14:paraId="6CEB8BB5">
            <w:pPr>
              <w:pStyle w:val="6"/>
              <w:spacing w:line="244" w:lineRule="auto"/>
            </w:pPr>
          </w:p>
          <w:p w14:paraId="2EE49C4A">
            <w:pPr>
              <w:pStyle w:val="6"/>
              <w:spacing w:line="244" w:lineRule="auto"/>
            </w:pPr>
          </w:p>
          <w:p w14:paraId="54804EFD">
            <w:pPr>
              <w:spacing w:before="71" w:line="228" w:lineRule="auto"/>
              <w:ind w:left="300" w:right="73" w:hanging="219"/>
              <w:rPr>
                <w:rFonts w:ascii="宋体" w:hAnsi="宋体" w:eastAsia="宋体" w:cs="宋体"/>
                <w:sz w:val="22"/>
                <w:szCs w:val="22"/>
              </w:rPr>
            </w:pPr>
            <w:r>
              <w:rPr>
                <w:rFonts w:ascii="宋体" w:hAnsi="宋体" w:eastAsia="宋体" w:cs="宋体"/>
                <w:spacing w:val="4"/>
                <w:sz w:val="22"/>
                <w:szCs w:val="22"/>
              </w:rPr>
              <w:t>工程项目质</w:t>
            </w:r>
            <w:r>
              <w:rPr>
                <w:rFonts w:ascii="宋体" w:hAnsi="宋体" w:eastAsia="宋体" w:cs="宋体"/>
                <w:spacing w:val="3"/>
                <w:sz w:val="22"/>
                <w:szCs w:val="22"/>
              </w:rPr>
              <w:t xml:space="preserve"> </w:t>
            </w:r>
            <w:r>
              <w:rPr>
                <w:rFonts w:ascii="宋体" w:hAnsi="宋体" w:eastAsia="宋体" w:cs="宋体"/>
                <w:spacing w:val="-2"/>
                <w:sz w:val="22"/>
                <w:szCs w:val="22"/>
              </w:rPr>
              <w:t>量管理</w:t>
            </w:r>
          </w:p>
          <w:p w14:paraId="5E1C59FF">
            <w:pPr>
              <w:spacing w:before="1" w:line="226" w:lineRule="auto"/>
              <w:ind w:left="300" w:right="269" w:firstLine="59"/>
              <w:rPr>
                <w:rFonts w:ascii="宋体" w:hAnsi="宋体" w:eastAsia="宋体" w:cs="宋体"/>
                <w:sz w:val="22"/>
                <w:szCs w:val="22"/>
              </w:rPr>
            </w:pPr>
            <w:r>
              <w:rPr>
                <w:rFonts w:ascii="宋体" w:hAnsi="宋体" w:eastAsia="宋体" w:cs="宋体"/>
                <w:spacing w:val="-10"/>
                <w:sz w:val="22"/>
                <w:szCs w:val="22"/>
              </w:rPr>
              <w:t>(2-2)</w:t>
            </w:r>
            <w:r>
              <w:rPr>
                <w:rFonts w:ascii="宋体" w:hAnsi="宋体" w:eastAsia="宋体" w:cs="宋体"/>
                <w:sz w:val="22"/>
                <w:szCs w:val="22"/>
              </w:rPr>
              <w:t xml:space="preserve">  </w:t>
            </w:r>
            <w:r>
              <w:rPr>
                <w:rFonts w:ascii="宋体" w:hAnsi="宋体" w:eastAsia="宋体" w:cs="宋体"/>
                <w:spacing w:val="9"/>
                <w:sz w:val="22"/>
                <w:szCs w:val="22"/>
              </w:rPr>
              <w:t>(10分)</w:t>
            </w:r>
          </w:p>
        </w:tc>
        <w:tc>
          <w:tcPr>
            <w:tcW w:w="2778" w:type="dxa"/>
            <w:vMerge w:val="restart"/>
            <w:tcBorders>
              <w:bottom w:val="nil"/>
            </w:tcBorders>
            <w:vAlign w:val="top"/>
          </w:tcPr>
          <w:p w14:paraId="71F35D0C">
            <w:pPr>
              <w:pStyle w:val="6"/>
              <w:spacing w:line="246" w:lineRule="auto"/>
            </w:pPr>
          </w:p>
          <w:p w14:paraId="2CF1A54F">
            <w:pPr>
              <w:pStyle w:val="6"/>
              <w:spacing w:line="246" w:lineRule="auto"/>
            </w:pPr>
          </w:p>
          <w:p w14:paraId="25EB6AE9">
            <w:pPr>
              <w:pStyle w:val="6"/>
              <w:spacing w:line="246" w:lineRule="auto"/>
            </w:pPr>
          </w:p>
          <w:p w14:paraId="7EC07944">
            <w:pPr>
              <w:pStyle w:val="6"/>
              <w:spacing w:line="246" w:lineRule="auto"/>
            </w:pPr>
          </w:p>
          <w:p w14:paraId="4F728906">
            <w:pPr>
              <w:pStyle w:val="6"/>
              <w:spacing w:line="247" w:lineRule="auto"/>
            </w:pPr>
          </w:p>
          <w:p w14:paraId="02E29F47">
            <w:pPr>
              <w:pStyle w:val="6"/>
              <w:spacing w:line="247" w:lineRule="auto"/>
            </w:pPr>
          </w:p>
          <w:p w14:paraId="41472C79">
            <w:pPr>
              <w:pStyle w:val="6"/>
              <w:spacing w:line="247" w:lineRule="auto"/>
            </w:pPr>
          </w:p>
          <w:p w14:paraId="5BD40182">
            <w:pPr>
              <w:pStyle w:val="6"/>
              <w:spacing w:line="247" w:lineRule="auto"/>
            </w:pPr>
          </w:p>
          <w:p w14:paraId="6A535CFC">
            <w:pPr>
              <w:pStyle w:val="6"/>
              <w:spacing w:line="247" w:lineRule="auto"/>
            </w:pPr>
          </w:p>
          <w:p w14:paraId="44F2D00C">
            <w:pPr>
              <w:spacing w:before="72" w:line="220" w:lineRule="auto"/>
              <w:ind w:left="722"/>
              <w:rPr>
                <w:rFonts w:ascii="宋体" w:hAnsi="宋体" w:eastAsia="宋体" w:cs="宋体"/>
                <w:sz w:val="22"/>
                <w:szCs w:val="22"/>
              </w:rPr>
            </w:pPr>
            <w:r>
              <w:rPr>
                <w:rFonts w:ascii="宋体" w:hAnsi="宋体" w:eastAsia="宋体" w:cs="宋体"/>
                <w:spacing w:val="-2"/>
                <w:sz w:val="22"/>
                <w:szCs w:val="22"/>
              </w:rPr>
              <w:t>施工过程质量</w:t>
            </w:r>
          </w:p>
          <w:p w14:paraId="1C4CE301">
            <w:pPr>
              <w:spacing w:before="17" w:line="219" w:lineRule="auto"/>
              <w:ind w:left="1161"/>
              <w:rPr>
                <w:rFonts w:ascii="宋体" w:hAnsi="宋体" w:eastAsia="宋体" w:cs="宋体"/>
                <w:sz w:val="22"/>
                <w:szCs w:val="22"/>
              </w:rPr>
            </w:pPr>
            <w:r>
              <w:rPr>
                <w:rFonts w:ascii="宋体" w:hAnsi="宋体" w:eastAsia="宋体" w:cs="宋体"/>
                <w:spacing w:val="3"/>
                <w:sz w:val="22"/>
                <w:szCs w:val="22"/>
              </w:rPr>
              <w:t>管理</w:t>
            </w:r>
          </w:p>
          <w:p w14:paraId="1FBF7E59">
            <w:pPr>
              <w:spacing w:before="12" w:line="222" w:lineRule="auto"/>
              <w:ind w:left="992"/>
              <w:rPr>
                <w:rFonts w:ascii="宋体" w:hAnsi="宋体" w:eastAsia="宋体" w:cs="宋体"/>
                <w:sz w:val="22"/>
                <w:szCs w:val="22"/>
              </w:rPr>
            </w:pPr>
            <w:r>
              <w:rPr>
                <w:rFonts w:ascii="宋体" w:hAnsi="宋体" w:eastAsia="宋体" w:cs="宋体"/>
                <w:spacing w:val="-7"/>
                <w:sz w:val="22"/>
                <w:szCs w:val="22"/>
              </w:rPr>
              <w:t>(2-2-1)</w:t>
            </w:r>
          </w:p>
        </w:tc>
        <w:tc>
          <w:tcPr>
            <w:tcW w:w="5286" w:type="dxa"/>
            <w:vAlign w:val="top"/>
          </w:tcPr>
          <w:p w14:paraId="522C604B">
            <w:pPr>
              <w:spacing w:before="104" w:line="220" w:lineRule="auto"/>
              <w:ind w:left="64"/>
              <w:rPr>
                <w:rFonts w:ascii="宋体" w:hAnsi="宋体" w:eastAsia="宋体" w:cs="宋体"/>
                <w:sz w:val="22"/>
                <w:szCs w:val="22"/>
              </w:rPr>
            </w:pPr>
            <w:r>
              <w:rPr>
                <w:rFonts w:ascii="宋体" w:hAnsi="宋体" w:eastAsia="宋体" w:cs="宋体"/>
                <w:sz w:val="22"/>
                <w:szCs w:val="22"/>
              </w:rPr>
              <w:t>是否制定质量目标和保证措施</w:t>
            </w:r>
          </w:p>
        </w:tc>
        <w:tc>
          <w:tcPr>
            <w:tcW w:w="1588" w:type="dxa"/>
            <w:vMerge w:val="continue"/>
            <w:tcBorders>
              <w:top w:val="nil"/>
              <w:bottom w:val="nil"/>
            </w:tcBorders>
            <w:vAlign w:val="top"/>
          </w:tcPr>
          <w:p w14:paraId="58A17636">
            <w:pPr>
              <w:pStyle w:val="6"/>
            </w:pPr>
          </w:p>
        </w:tc>
        <w:tc>
          <w:tcPr>
            <w:tcW w:w="1264" w:type="dxa"/>
            <w:vMerge w:val="continue"/>
            <w:tcBorders>
              <w:top w:val="nil"/>
              <w:bottom w:val="nil"/>
            </w:tcBorders>
            <w:vAlign w:val="top"/>
          </w:tcPr>
          <w:p w14:paraId="691A11D3">
            <w:pPr>
              <w:pStyle w:val="6"/>
            </w:pPr>
          </w:p>
        </w:tc>
      </w:tr>
      <w:tr w14:paraId="7A09C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214" w:type="dxa"/>
            <w:vMerge w:val="continue"/>
            <w:tcBorders>
              <w:top w:val="nil"/>
              <w:bottom w:val="nil"/>
            </w:tcBorders>
            <w:vAlign w:val="top"/>
          </w:tcPr>
          <w:p w14:paraId="3A25155D">
            <w:pPr>
              <w:pStyle w:val="6"/>
            </w:pPr>
          </w:p>
        </w:tc>
        <w:tc>
          <w:tcPr>
            <w:tcW w:w="1289" w:type="dxa"/>
            <w:vMerge w:val="continue"/>
            <w:tcBorders>
              <w:top w:val="nil"/>
              <w:bottom w:val="nil"/>
            </w:tcBorders>
            <w:vAlign w:val="top"/>
          </w:tcPr>
          <w:p w14:paraId="65AB1055">
            <w:pPr>
              <w:pStyle w:val="6"/>
            </w:pPr>
          </w:p>
        </w:tc>
        <w:tc>
          <w:tcPr>
            <w:tcW w:w="2778" w:type="dxa"/>
            <w:vMerge w:val="continue"/>
            <w:tcBorders>
              <w:top w:val="nil"/>
              <w:bottom w:val="nil"/>
            </w:tcBorders>
            <w:vAlign w:val="top"/>
          </w:tcPr>
          <w:p w14:paraId="4C23C045">
            <w:pPr>
              <w:pStyle w:val="6"/>
            </w:pPr>
          </w:p>
        </w:tc>
        <w:tc>
          <w:tcPr>
            <w:tcW w:w="5286" w:type="dxa"/>
            <w:vAlign w:val="top"/>
          </w:tcPr>
          <w:p w14:paraId="1B54627F">
            <w:pPr>
              <w:spacing w:before="105" w:line="219" w:lineRule="auto"/>
              <w:ind w:left="64"/>
              <w:rPr>
                <w:rFonts w:ascii="宋体" w:hAnsi="宋体" w:eastAsia="宋体" w:cs="宋体"/>
                <w:sz w:val="22"/>
                <w:szCs w:val="22"/>
              </w:rPr>
            </w:pPr>
            <w:r>
              <w:rPr>
                <w:rFonts w:ascii="宋体" w:hAnsi="宋体" w:eastAsia="宋体" w:cs="宋体"/>
                <w:sz w:val="22"/>
                <w:szCs w:val="22"/>
              </w:rPr>
              <w:t>制定的质量目标和保证措施是否完善明确</w:t>
            </w:r>
          </w:p>
        </w:tc>
        <w:tc>
          <w:tcPr>
            <w:tcW w:w="1588" w:type="dxa"/>
            <w:vMerge w:val="continue"/>
            <w:tcBorders>
              <w:top w:val="nil"/>
            </w:tcBorders>
            <w:vAlign w:val="top"/>
          </w:tcPr>
          <w:p w14:paraId="34EAF255">
            <w:pPr>
              <w:pStyle w:val="6"/>
            </w:pPr>
          </w:p>
        </w:tc>
        <w:tc>
          <w:tcPr>
            <w:tcW w:w="1264" w:type="dxa"/>
            <w:vMerge w:val="continue"/>
            <w:tcBorders>
              <w:top w:val="nil"/>
            </w:tcBorders>
            <w:vAlign w:val="top"/>
          </w:tcPr>
          <w:p w14:paraId="7EF44963">
            <w:pPr>
              <w:pStyle w:val="6"/>
            </w:pPr>
          </w:p>
        </w:tc>
      </w:tr>
      <w:tr w14:paraId="1FB55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70FD361A">
            <w:pPr>
              <w:pStyle w:val="6"/>
            </w:pPr>
          </w:p>
        </w:tc>
        <w:tc>
          <w:tcPr>
            <w:tcW w:w="1289" w:type="dxa"/>
            <w:vMerge w:val="continue"/>
            <w:tcBorders>
              <w:top w:val="nil"/>
              <w:bottom w:val="nil"/>
            </w:tcBorders>
            <w:vAlign w:val="top"/>
          </w:tcPr>
          <w:p w14:paraId="01907BCF">
            <w:pPr>
              <w:pStyle w:val="6"/>
            </w:pPr>
          </w:p>
        </w:tc>
        <w:tc>
          <w:tcPr>
            <w:tcW w:w="2778" w:type="dxa"/>
            <w:vMerge w:val="continue"/>
            <w:tcBorders>
              <w:top w:val="nil"/>
              <w:bottom w:val="nil"/>
            </w:tcBorders>
            <w:vAlign w:val="top"/>
          </w:tcPr>
          <w:p w14:paraId="18E530D2">
            <w:pPr>
              <w:pStyle w:val="6"/>
            </w:pPr>
          </w:p>
        </w:tc>
        <w:tc>
          <w:tcPr>
            <w:tcW w:w="5286" w:type="dxa"/>
            <w:vAlign w:val="top"/>
          </w:tcPr>
          <w:p w14:paraId="651B641F">
            <w:pPr>
              <w:spacing w:before="95" w:line="219" w:lineRule="auto"/>
              <w:ind w:left="64"/>
              <w:rPr>
                <w:rFonts w:ascii="宋体" w:hAnsi="宋体" w:eastAsia="宋体" w:cs="宋体"/>
                <w:sz w:val="22"/>
                <w:szCs w:val="22"/>
              </w:rPr>
            </w:pPr>
            <w:r>
              <w:rPr>
                <w:rFonts w:ascii="宋体" w:hAnsi="宋体" w:eastAsia="宋体" w:cs="宋体"/>
                <w:spacing w:val="2"/>
                <w:sz w:val="22"/>
                <w:szCs w:val="22"/>
              </w:rPr>
              <w:t>是否配备专职的质量管理员</w:t>
            </w:r>
          </w:p>
        </w:tc>
        <w:tc>
          <w:tcPr>
            <w:tcW w:w="1588" w:type="dxa"/>
            <w:vMerge w:val="restart"/>
            <w:tcBorders>
              <w:bottom w:val="nil"/>
            </w:tcBorders>
            <w:vAlign w:val="top"/>
          </w:tcPr>
          <w:p w14:paraId="2A1D6FF5">
            <w:pPr>
              <w:pStyle w:val="6"/>
            </w:pPr>
          </w:p>
        </w:tc>
        <w:tc>
          <w:tcPr>
            <w:tcW w:w="1264" w:type="dxa"/>
            <w:vMerge w:val="restart"/>
            <w:tcBorders>
              <w:bottom w:val="nil"/>
            </w:tcBorders>
            <w:vAlign w:val="top"/>
          </w:tcPr>
          <w:p w14:paraId="3018B1CE">
            <w:pPr>
              <w:pStyle w:val="6"/>
            </w:pPr>
          </w:p>
        </w:tc>
      </w:tr>
      <w:tr w14:paraId="70C1B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Merge w:val="continue"/>
            <w:tcBorders>
              <w:top w:val="nil"/>
              <w:bottom w:val="nil"/>
            </w:tcBorders>
            <w:vAlign w:val="top"/>
          </w:tcPr>
          <w:p w14:paraId="46417C18">
            <w:pPr>
              <w:pStyle w:val="6"/>
            </w:pPr>
          </w:p>
        </w:tc>
        <w:tc>
          <w:tcPr>
            <w:tcW w:w="1289" w:type="dxa"/>
            <w:vMerge w:val="continue"/>
            <w:tcBorders>
              <w:top w:val="nil"/>
              <w:bottom w:val="nil"/>
            </w:tcBorders>
            <w:vAlign w:val="top"/>
          </w:tcPr>
          <w:p w14:paraId="4CB0C51A">
            <w:pPr>
              <w:pStyle w:val="6"/>
            </w:pPr>
          </w:p>
        </w:tc>
        <w:tc>
          <w:tcPr>
            <w:tcW w:w="2778" w:type="dxa"/>
            <w:vMerge w:val="continue"/>
            <w:tcBorders>
              <w:top w:val="nil"/>
              <w:bottom w:val="nil"/>
            </w:tcBorders>
            <w:vAlign w:val="top"/>
          </w:tcPr>
          <w:p w14:paraId="4977D1F2">
            <w:pPr>
              <w:pStyle w:val="6"/>
            </w:pPr>
          </w:p>
        </w:tc>
        <w:tc>
          <w:tcPr>
            <w:tcW w:w="5286" w:type="dxa"/>
            <w:vAlign w:val="top"/>
          </w:tcPr>
          <w:p w14:paraId="4C92EC34">
            <w:pPr>
              <w:spacing w:before="106" w:line="220" w:lineRule="auto"/>
              <w:ind w:left="64"/>
              <w:rPr>
                <w:rFonts w:ascii="宋体" w:hAnsi="宋体" w:eastAsia="宋体" w:cs="宋体"/>
                <w:sz w:val="22"/>
                <w:szCs w:val="22"/>
              </w:rPr>
            </w:pPr>
            <w:r>
              <w:rPr>
                <w:rFonts w:ascii="宋体" w:hAnsi="宋体" w:eastAsia="宋体" w:cs="宋体"/>
                <w:sz w:val="22"/>
                <w:szCs w:val="22"/>
              </w:rPr>
              <w:t>有无未经监理批准擅自变更施工方案</w:t>
            </w:r>
          </w:p>
        </w:tc>
        <w:tc>
          <w:tcPr>
            <w:tcW w:w="1588" w:type="dxa"/>
            <w:vMerge w:val="continue"/>
            <w:tcBorders>
              <w:top w:val="nil"/>
              <w:bottom w:val="nil"/>
            </w:tcBorders>
            <w:vAlign w:val="top"/>
          </w:tcPr>
          <w:p w14:paraId="1A3174FB">
            <w:pPr>
              <w:pStyle w:val="6"/>
            </w:pPr>
          </w:p>
        </w:tc>
        <w:tc>
          <w:tcPr>
            <w:tcW w:w="1264" w:type="dxa"/>
            <w:vMerge w:val="continue"/>
            <w:tcBorders>
              <w:top w:val="nil"/>
              <w:bottom w:val="nil"/>
            </w:tcBorders>
            <w:vAlign w:val="top"/>
          </w:tcPr>
          <w:p w14:paraId="4CD5420F">
            <w:pPr>
              <w:pStyle w:val="6"/>
            </w:pPr>
          </w:p>
        </w:tc>
      </w:tr>
      <w:tr w14:paraId="5C3B7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14" w:type="dxa"/>
            <w:vMerge w:val="continue"/>
            <w:tcBorders>
              <w:top w:val="nil"/>
              <w:bottom w:val="nil"/>
            </w:tcBorders>
            <w:vAlign w:val="top"/>
          </w:tcPr>
          <w:p w14:paraId="2698D4AA">
            <w:pPr>
              <w:pStyle w:val="6"/>
            </w:pPr>
          </w:p>
        </w:tc>
        <w:tc>
          <w:tcPr>
            <w:tcW w:w="1289" w:type="dxa"/>
            <w:vMerge w:val="continue"/>
            <w:tcBorders>
              <w:top w:val="nil"/>
              <w:bottom w:val="nil"/>
            </w:tcBorders>
            <w:vAlign w:val="top"/>
          </w:tcPr>
          <w:p w14:paraId="5FDEDFF2">
            <w:pPr>
              <w:pStyle w:val="6"/>
            </w:pPr>
          </w:p>
        </w:tc>
        <w:tc>
          <w:tcPr>
            <w:tcW w:w="2778" w:type="dxa"/>
            <w:vMerge w:val="continue"/>
            <w:tcBorders>
              <w:top w:val="nil"/>
              <w:bottom w:val="nil"/>
            </w:tcBorders>
            <w:vAlign w:val="top"/>
          </w:tcPr>
          <w:p w14:paraId="79D84F20">
            <w:pPr>
              <w:pStyle w:val="6"/>
            </w:pPr>
          </w:p>
        </w:tc>
        <w:tc>
          <w:tcPr>
            <w:tcW w:w="5286" w:type="dxa"/>
            <w:vAlign w:val="top"/>
          </w:tcPr>
          <w:p w14:paraId="073B0401">
            <w:pPr>
              <w:spacing w:before="114" w:line="219" w:lineRule="auto"/>
              <w:ind w:left="64"/>
              <w:rPr>
                <w:rFonts w:ascii="宋体" w:hAnsi="宋体" w:eastAsia="宋体" w:cs="宋体"/>
                <w:sz w:val="22"/>
                <w:szCs w:val="22"/>
              </w:rPr>
            </w:pPr>
            <w:r>
              <w:rPr>
                <w:rFonts w:ascii="宋体" w:hAnsi="宋体" w:eastAsia="宋体" w:cs="宋体"/>
                <w:sz w:val="22"/>
                <w:szCs w:val="22"/>
              </w:rPr>
              <w:t>是否“三检制”数据或资料不真实，弄虚作假</w:t>
            </w:r>
          </w:p>
        </w:tc>
        <w:tc>
          <w:tcPr>
            <w:tcW w:w="1588" w:type="dxa"/>
            <w:vMerge w:val="continue"/>
            <w:tcBorders>
              <w:top w:val="nil"/>
              <w:bottom w:val="nil"/>
            </w:tcBorders>
            <w:vAlign w:val="top"/>
          </w:tcPr>
          <w:p w14:paraId="1874AA65">
            <w:pPr>
              <w:pStyle w:val="6"/>
            </w:pPr>
          </w:p>
        </w:tc>
        <w:tc>
          <w:tcPr>
            <w:tcW w:w="1264" w:type="dxa"/>
            <w:vMerge w:val="continue"/>
            <w:tcBorders>
              <w:top w:val="nil"/>
              <w:bottom w:val="nil"/>
            </w:tcBorders>
            <w:vAlign w:val="top"/>
          </w:tcPr>
          <w:p w14:paraId="15EB4D1C">
            <w:pPr>
              <w:pStyle w:val="6"/>
            </w:pPr>
          </w:p>
        </w:tc>
      </w:tr>
      <w:tr w14:paraId="552DB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Merge w:val="continue"/>
            <w:tcBorders>
              <w:top w:val="nil"/>
              <w:bottom w:val="nil"/>
            </w:tcBorders>
            <w:vAlign w:val="top"/>
          </w:tcPr>
          <w:p w14:paraId="740DF5E2">
            <w:pPr>
              <w:pStyle w:val="6"/>
            </w:pPr>
          </w:p>
        </w:tc>
        <w:tc>
          <w:tcPr>
            <w:tcW w:w="1289" w:type="dxa"/>
            <w:vMerge w:val="continue"/>
            <w:tcBorders>
              <w:top w:val="nil"/>
              <w:bottom w:val="nil"/>
            </w:tcBorders>
            <w:vAlign w:val="top"/>
          </w:tcPr>
          <w:p w14:paraId="4D3B291D">
            <w:pPr>
              <w:pStyle w:val="6"/>
            </w:pPr>
          </w:p>
        </w:tc>
        <w:tc>
          <w:tcPr>
            <w:tcW w:w="2778" w:type="dxa"/>
            <w:vMerge w:val="continue"/>
            <w:tcBorders>
              <w:top w:val="nil"/>
              <w:bottom w:val="nil"/>
            </w:tcBorders>
            <w:vAlign w:val="top"/>
          </w:tcPr>
          <w:p w14:paraId="4293E899">
            <w:pPr>
              <w:pStyle w:val="6"/>
            </w:pPr>
          </w:p>
        </w:tc>
        <w:tc>
          <w:tcPr>
            <w:tcW w:w="5286" w:type="dxa"/>
            <w:vAlign w:val="top"/>
          </w:tcPr>
          <w:p w14:paraId="4121F9DE">
            <w:pPr>
              <w:spacing w:before="107" w:line="219" w:lineRule="auto"/>
              <w:ind w:left="64"/>
              <w:rPr>
                <w:rFonts w:ascii="宋体" w:hAnsi="宋体" w:eastAsia="宋体" w:cs="宋体"/>
                <w:sz w:val="22"/>
                <w:szCs w:val="22"/>
              </w:rPr>
            </w:pPr>
            <w:r>
              <w:rPr>
                <w:rFonts w:ascii="宋体" w:hAnsi="宋体" w:eastAsia="宋体" w:cs="宋体"/>
                <w:sz w:val="22"/>
                <w:szCs w:val="22"/>
              </w:rPr>
              <w:t>是否按工程设计图纸、技术标准及相关规范施工</w:t>
            </w:r>
          </w:p>
        </w:tc>
        <w:tc>
          <w:tcPr>
            <w:tcW w:w="1588" w:type="dxa"/>
            <w:vMerge w:val="continue"/>
            <w:tcBorders>
              <w:top w:val="nil"/>
              <w:bottom w:val="nil"/>
            </w:tcBorders>
            <w:vAlign w:val="top"/>
          </w:tcPr>
          <w:p w14:paraId="6C6AC12C">
            <w:pPr>
              <w:pStyle w:val="6"/>
            </w:pPr>
          </w:p>
        </w:tc>
        <w:tc>
          <w:tcPr>
            <w:tcW w:w="1264" w:type="dxa"/>
            <w:vMerge w:val="continue"/>
            <w:tcBorders>
              <w:top w:val="nil"/>
              <w:bottom w:val="nil"/>
            </w:tcBorders>
            <w:vAlign w:val="top"/>
          </w:tcPr>
          <w:p w14:paraId="314E0683">
            <w:pPr>
              <w:pStyle w:val="6"/>
            </w:pPr>
          </w:p>
        </w:tc>
      </w:tr>
      <w:tr w14:paraId="6E468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1998CFFA">
            <w:pPr>
              <w:pStyle w:val="6"/>
            </w:pPr>
          </w:p>
        </w:tc>
        <w:tc>
          <w:tcPr>
            <w:tcW w:w="1289" w:type="dxa"/>
            <w:vMerge w:val="continue"/>
            <w:tcBorders>
              <w:top w:val="nil"/>
              <w:bottom w:val="nil"/>
            </w:tcBorders>
            <w:vAlign w:val="top"/>
          </w:tcPr>
          <w:p w14:paraId="5EB2D097">
            <w:pPr>
              <w:pStyle w:val="6"/>
            </w:pPr>
          </w:p>
        </w:tc>
        <w:tc>
          <w:tcPr>
            <w:tcW w:w="2778" w:type="dxa"/>
            <w:vMerge w:val="continue"/>
            <w:tcBorders>
              <w:top w:val="nil"/>
              <w:bottom w:val="nil"/>
            </w:tcBorders>
            <w:vAlign w:val="top"/>
          </w:tcPr>
          <w:p w14:paraId="4E92F3C2">
            <w:pPr>
              <w:pStyle w:val="6"/>
            </w:pPr>
          </w:p>
        </w:tc>
        <w:tc>
          <w:tcPr>
            <w:tcW w:w="5286" w:type="dxa"/>
            <w:vAlign w:val="top"/>
          </w:tcPr>
          <w:p w14:paraId="061FF6D7">
            <w:pPr>
              <w:spacing w:before="107" w:line="215" w:lineRule="auto"/>
              <w:ind w:left="63" w:hanging="10"/>
              <w:rPr>
                <w:rFonts w:ascii="宋体" w:hAnsi="宋体" w:eastAsia="宋体" w:cs="宋体"/>
                <w:sz w:val="22"/>
                <w:szCs w:val="22"/>
              </w:rPr>
            </w:pPr>
            <w:r>
              <w:rPr>
                <w:rFonts w:ascii="宋体" w:hAnsi="宋体" w:eastAsia="宋体" w:cs="宋体"/>
                <w:spacing w:val="-3"/>
                <w:sz w:val="22"/>
                <w:szCs w:val="22"/>
              </w:rPr>
              <w:t>施工组织设计、施工方案及措施计划等是否编制或是否</w:t>
            </w:r>
            <w:r>
              <w:rPr>
                <w:rFonts w:ascii="宋体" w:hAnsi="宋体" w:eastAsia="宋体" w:cs="宋体"/>
                <w:spacing w:val="13"/>
                <w:sz w:val="22"/>
                <w:szCs w:val="22"/>
              </w:rPr>
              <w:t xml:space="preserve"> </w:t>
            </w:r>
            <w:r>
              <w:rPr>
                <w:rFonts w:ascii="宋体" w:hAnsi="宋体" w:eastAsia="宋体" w:cs="宋体"/>
                <w:sz w:val="22"/>
                <w:szCs w:val="22"/>
              </w:rPr>
              <w:t>经审批擅自组织施工</w:t>
            </w:r>
          </w:p>
        </w:tc>
        <w:tc>
          <w:tcPr>
            <w:tcW w:w="1588" w:type="dxa"/>
            <w:vMerge w:val="continue"/>
            <w:tcBorders>
              <w:top w:val="nil"/>
              <w:bottom w:val="nil"/>
            </w:tcBorders>
            <w:vAlign w:val="top"/>
          </w:tcPr>
          <w:p w14:paraId="49BB47B2">
            <w:pPr>
              <w:pStyle w:val="6"/>
            </w:pPr>
          </w:p>
        </w:tc>
        <w:tc>
          <w:tcPr>
            <w:tcW w:w="1264" w:type="dxa"/>
            <w:vMerge w:val="continue"/>
            <w:tcBorders>
              <w:top w:val="nil"/>
              <w:bottom w:val="nil"/>
            </w:tcBorders>
            <w:vAlign w:val="top"/>
          </w:tcPr>
          <w:p w14:paraId="24C86330">
            <w:pPr>
              <w:pStyle w:val="6"/>
            </w:pPr>
          </w:p>
        </w:tc>
      </w:tr>
      <w:tr w14:paraId="56B3C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14" w:type="dxa"/>
            <w:vMerge w:val="continue"/>
            <w:tcBorders>
              <w:top w:val="nil"/>
              <w:bottom w:val="nil"/>
            </w:tcBorders>
            <w:vAlign w:val="top"/>
          </w:tcPr>
          <w:p w14:paraId="58A636FC">
            <w:pPr>
              <w:pStyle w:val="6"/>
            </w:pPr>
          </w:p>
        </w:tc>
        <w:tc>
          <w:tcPr>
            <w:tcW w:w="1289" w:type="dxa"/>
            <w:vMerge w:val="continue"/>
            <w:tcBorders>
              <w:top w:val="nil"/>
              <w:bottom w:val="nil"/>
            </w:tcBorders>
            <w:vAlign w:val="top"/>
          </w:tcPr>
          <w:p w14:paraId="12BE7C27">
            <w:pPr>
              <w:pStyle w:val="6"/>
            </w:pPr>
          </w:p>
        </w:tc>
        <w:tc>
          <w:tcPr>
            <w:tcW w:w="2778" w:type="dxa"/>
            <w:vMerge w:val="continue"/>
            <w:tcBorders>
              <w:top w:val="nil"/>
              <w:bottom w:val="nil"/>
            </w:tcBorders>
            <w:vAlign w:val="top"/>
          </w:tcPr>
          <w:p w14:paraId="4D647914">
            <w:pPr>
              <w:pStyle w:val="6"/>
            </w:pPr>
          </w:p>
        </w:tc>
        <w:tc>
          <w:tcPr>
            <w:tcW w:w="5286" w:type="dxa"/>
            <w:vAlign w:val="top"/>
          </w:tcPr>
          <w:p w14:paraId="43F06BFD">
            <w:pPr>
              <w:spacing w:before="108" w:line="219" w:lineRule="auto"/>
              <w:ind w:left="64"/>
              <w:rPr>
                <w:rFonts w:ascii="宋体" w:hAnsi="宋体" w:eastAsia="宋体" w:cs="宋体"/>
                <w:sz w:val="22"/>
                <w:szCs w:val="22"/>
              </w:rPr>
            </w:pPr>
            <w:r>
              <w:rPr>
                <w:rFonts w:ascii="宋体" w:hAnsi="宋体" w:eastAsia="宋体" w:cs="宋体"/>
                <w:spacing w:val="1"/>
                <w:sz w:val="22"/>
                <w:szCs w:val="22"/>
              </w:rPr>
              <w:t>是否按规定见证取样</w:t>
            </w:r>
          </w:p>
        </w:tc>
        <w:tc>
          <w:tcPr>
            <w:tcW w:w="1588" w:type="dxa"/>
            <w:vMerge w:val="continue"/>
            <w:tcBorders>
              <w:top w:val="nil"/>
              <w:bottom w:val="nil"/>
            </w:tcBorders>
            <w:vAlign w:val="top"/>
          </w:tcPr>
          <w:p w14:paraId="259F26DC">
            <w:pPr>
              <w:pStyle w:val="6"/>
            </w:pPr>
          </w:p>
        </w:tc>
        <w:tc>
          <w:tcPr>
            <w:tcW w:w="1264" w:type="dxa"/>
            <w:vMerge w:val="continue"/>
            <w:tcBorders>
              <w:top w:val="nil"/>
              <w:bottom w:val="nil"/>
            </w:tcBorders>
            <w:vAlign w:val="top"/>
          </w:tcPr>
          <w:p w14:paraId="7C2438BD">
            <w:pPr>
              <w:pStyle w:val="6"/>
            </w:pPr>
          </w:p>
        </w:tc>
      </w:tr>
      <w:tr w14:paraId="529E4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51ACEAD0">
            <w:pPr>
              <w:pStyle w:val="6"/>
            </w:pPr>
          </w:p>
        </w:tc>
        <w:tc>
          <w:tcPr>
            <w:tcW w:w="1289" w:type="dxa"/>
            <w:vMerge w:val="continue"/>
            <w:tcBorders>
              <w:top w:val="nil"/>
              <w:bottom w:val="nil"/>
            </w:tcBorders>
            <w:vAlign w:val="top"/>
          </w:tcPr>
          <w:p w14:paraId="2CEB87C3">
            <w:pPr>
              <w:pStyle w:val="6"/>
            </w:pPr>
          </w:p>
        </w:tc>
        <w:tc>
          <w:tcPr>
            <w:tcW w:w="2778" w:type="dxa"/>
            <w:vMerge w:val="continue"/>
            <w:tcBorders>
              <w:top w:val="nil"/>
              <w:bottom w:val="nil"/>
            </w:tcBorders>
            <w:vAlign w:val="top"/>
          </w:tcPr>
          <w:p w14:paraId="14E02968">
            <w:pPr>
              <w:pStyle w:val="6"/>
            </w:pPr>
          </w:p>
        </w:tc>
        <w:tc>
          <w:tcPr>
            <w:tcW w:w="5286" w:type="dxa"/>
            <w:vAlign w:val="top"/>
          </w:tcPr>
          <w:p w14:paraId="02E80CCD">
            <w:pPr>
              <w:spacing w:before="116" w:line="215" w:lineRule="auto"/>
              <w:ind w:left="83" w:right="132" w:hanging="9"/>
              <w:rPr>
                <w:rFonts w:ascii="宋体" w:hAnsi="宋体" w:eastAsia="宋体" w:cs="宋体"/>
                <w:sz w:val="22"/>
                <w:szCs w:val="22"/>
              </w:rPr>
            </w:pPr>
            <w:r>
              <w:rPr>
                <w:rFonts w:ascii="宋体" w:hAnsi="宋体" w:eastAsia="宋体" w:cs="宋体"/>
                <w:sz w:val="22"/>
                <w:szCs w:val="22"/>
              </w:rPr>
              <w:t>原材料、中间产品是否按规程规范要求进行进场检验</w:t>
            </w:r>
            <w:r>
              <w:rPr>
                <w:rFonts w:ascii="宋体" w:hAnsi="宋体" w:eastAsia="宋体" w:cs="宋体"/>
                <w:spacing w:val="8"/>
                <w:sz w:val="22"/>
                <w:szCs w:val="22"/>
              </w:rPr>
              <w:t xml:space="preserve"> </w:t>
            </w:r>
            <w:r>
              <w:rPr>
                <w:rFonts w:ascii="宋体" w:hAnsi="宋体" w:eastAsia="宋体" w:cs="宋体"/>
                <w:spacing w:val="1"/>
                <w:sz w:val="22"/>
                <w:szCs w:val="22"/>
              </w:rPr>
              <w:t>(测)、验收</w:t>
            </w:r>
          </w:p>
        </w:tc>
        <w:tc>
          <w:tcPr>
            <w:tcW w:w="1588" w:type="dxa"/>
            <w:vMerge w:val="continue"/>
            <w:tcBorders>
              <w:top w:val="nil"/>
              <w:bottom w:val="nil"/>
            </w:tcBorders>
            <w:vAlign w:val="top"/>
          </w:tcPr>
          <w:p w14:paraId="4480AF64">
            <w:pPr>
              <w:pStyle w:val="6"/>
            </w:pPr>
          </w:p>
        </w:tc>
        <w:tc>
          <w:tcPr>
            <w:tcW w:w="1264" w:type="dxa"/>
            <w:vMerge w:val="continue"/>
            <w:tcBorders>
              <w:top w:val="nil"/>
              <w:bottom w:val="nil"/>
            </w:tcBorders>
            <w:vAlign w:val="top"/>
          </w:tcPr>
          <w:p w14:paraId="23DFC184">
            <w:pPr>
              <w:pStyle w:val="6"/>
            </w:pPr>
          </w:p>
        </w:tc>
      </w:tr>
      <w:tr w14:paraId="2D9C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214" w:type="dxa"/>
            <w:vMerge w:val="continue"/>
            <w:tcBorders>
              <w:top w:val="nil"/>
            </w:tcBorders>
            <w:vAlign w:val="top"/>
          </w:tcPr>
          <w:p w14:paraId="6ACE7AA1">
            <w:pPr>
              <w:pStyle w:val="6"/>
            </w:pPr>
          </w:p>
        </w:tc>
        <w:tc>
          <w:tcPr>
            <w:tcW w:w="1289" w:type="dxa"/>
            <w:vMerge w:val="continue"/>
            <w:tcBorders>
              <w:top w:val="nil"/>
            </w:tcBorders>
            <w:vAlign w:val="top"/>
          </w:tcPr>
          <w:p w14:paraId="4F2C19FD">
            <w:pPr>
              <w:pStyle w:val="6"/>
            </w:pPr>
          </w:p>
        </w:tc>
        <w:tc>
          <w:tcPr>
            <w:tcW w:w="2778" w:type="dxa"/>
            <w:vMerge w:val="continue"/>
            <w:tcBorders>
              <w:top w:val="nil"/>
            </w:tcBorders>
            <w:vAlign w:val="top"/>
          </w:tcPr>
          <w:p w14:paraId="156A873E">
            <w:pPr>
              <w:pStyle w:val="6"/>
            </w:pPr>
          </w:p>
        </w:tc>
        <w:tc>
          <w:tcPr>
            <w:tcW w:w="5286" w:type="dxa"/>
            <w:vAlign w:val="top"/>
          </w:tcPr>
          <w:p w14:paraId="6603AD3D">
            <w:pPr>
              <w:spacing w:before="129" w:line="220" w:lineRule="auto"/>
              <w:ind w:left="63" w:right="113" w:hanging="10"/>
              <w:rPr>
                <w:rFonts w:ascii="宋体" w:hAnsi="宋体" w:eastAsia="宋体" w:cs="宋体"/>
                <w:sz w:val="22"/>
                <w:szCs w:val="22"/>
              </w:rPr>
            </w:pPr>
            <w:r>
              <w:rPr>
                <w:rFonts w:ascii="宋体" w:hAnsi="宋体" w:eastAsia="宋体" w:cs="宋体"/>
                <w:spacing w:val="2"/>
                <w:sz w:val="22"/>
                <w:szCs w:val="22"/>
              </w:rPr>
              <w:t>混凝土、砂浆等抗压、抗冻和抗渗指标的检验(检测)</w:t>
            </w:r>
            <w:r>
              <w:rPr>
                <w:rFonts w:ascii="宋体" w:hAnsi="宋体" w:eastAsia="宋体" w:cs="宋体"/>
                <w:sz w:val="22"/>
                <w:szCs w:val="22"/>
              </w:rPr>
              <w:t xml:space="preserve"> </w:t>
            </w:r>
            <w:r>
              <w:rPr>
                <w:rFonts w:ascii="宋体" w:hAnsi="宋体" w:eastAsia="宋体" w:cs="宋体"/>
                <w:spacing w:val="-1"/>
                <w:sz w:val="22"/>
                <w:szCs w:val="22"/>
              </w:rPr>
              <w:t>频次是否符合规范要求</w:t>
            </w:r>
          </w:p>
        </w:tc>
        <w:tc>
          <w:tcPr>
            <w:tcW w:w="1588" w:type="dxa"/>
            <w:vMerge w:val="continue"/>
            <w:tcBorders>
              <w:top w:val="nil"/>
            </w:tcBorders>
            <w:vAlign w:val="top"/>
          </w:tcPr>
          <w:p w14:paraId="5D5DB654">
            <w:pPr>
              <w:pStyle w:val="6"/>
            </w:pPr>
          </w:p>
        </w:tc>
        <w:tc>
          <w:tcPr>
            <w:tcW w:w="1264" w:type="dxa"/>
            <w:vMerge w:val="continue"/>
            <w:tcBorders>
              <w:top w:val="nil"/>
            </w:tcBorders>
            <w:vAlign w:val="top"/>
          </w:tcPr>
          <w:p w14:paraId="212349F7">
            <w:pPr>
              <w:pStyle w:val="6"/>
            </w:pPr>
          </w:p>
        </w:tc>
      </w:tr>
    </w:tbl>
    <w:p w14:paraId="27B70427">
      <w:pPr>
        <w:rPr>
          <w:rFonts w:ascii="Arial"/>
          <w:sz w:val="21"/>
        </w:rPr>
      </w:pPr>
    </w:p>
    <w:p w14:paraId="633AE65E">
      <w:pPr>
        <w:rPr>
          <w:rFonts w:ascii="Arial" w:hAnsi="Arial" w:eastAsia="Arial" w:cs="Arial"/>
          <w:sz w:val="21"/>
          <w:szCs w:val="21"/>
        </w:rPr>
        <w:sectPr>
          <w:footerReference r:id="rId18" w:type="default"/>
          <w:pgSz w:w="16840" w:h="11910"/>
          <w:pgMar w:top="1012" w:right="1845" w:bottom="1090" w:left="1564" w:header="0" w:footer="816" w:gutter="0"/>
          <w:cols w:space="720" w:num="1"/>
        </w:sectPr>
      </w:pPr>
    </w:p>
    <w:p w14:paraId="1BE7DAD0">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68"/>
        <w:gridCol w:w="5296"/>
        <w:gridCol w:w="1588"/>
        <w:gridCol w:w="1264"/>
      </w:tblGrid>
      <w:tr w14:paraId="32B5C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6C6B7435">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55E64727">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397BF254">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7CD27CEF">
            <w:pPr>
              <w:spacing w:before="78" w:line="218" w:lineRule="auto"/>
              <w:ind w:left="222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0282127E">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7F2B9E33">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68B57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14" w:type="dxa"/>
            <w:vMerge w:val="restart"/>
            <w:tcBorders>
              <w:bottom w:val="nil"/>
            </w:tcBorders>
            <w:vAlign w:val="top"/>
          </w:tcPr>
          <w:p w14:paraId="0E911649">
            <w:pPr>
              <w:pStyle w:val="6"/>
              <w:spacing w:line="310" w:lineRule="auto"/>
            </w:pPr>
          </w:p>
          <w:p w14:paraId="3368C08A">
            <w:pPr>
              <w:pStyle w:val="6"/>
              <w:spacing w:line="311" w:lineRule="auto"/>
            </w:pPr>
          </w:p>
          <w:p w14:paraId="2B5A7699">
            <w:pPr>
              <w:pStyle w:val="6"/>
              <w:spacing w:line="311" w:lineRule="auto"/>
            </w:pPr>
          </w:p>
          <w:p w14:paraId="36E1B02A">
            <w:pPr>
              <w:spacing w:before="71" w:line="213" w:lineRule="auto"/>
              <w:ind w:left="154"/>
              <w:rPr>
                <w:rFonts w:ascii="宋体" w:hAnsi="宋体" w:eastAsia="宋体" w:cs="宋体"/>
                <w:sz w:val="22"/>
                <w:szCs w:val="22"/>
              </w:rPr>
            </w:pPr>
            <w:r>
              <w:rPr>
                <w:rFonts w:ascii="宋体" w:hAnsi="宋体" w:eastAsia="宋体" w:cs="宋体"/>
                <w:spacing w:val="4"/>
                <w:sz w:val="22"/>
                <w:szCs w:val="22"/>
              </w:rPr>
              <w:t>施工能力</w:t>
            </w:r>
          </w:p>
          <w:p w14:paraId="703F50AB">
            <w:pPr>
              <w:spacing w:line="222" w:lineRule="auto"/>
              <w:ind w:left="435"/>
              <w:rPr>
                <w:rFonts w:ascii="宋体" w:hAnsi="宋体" w:eastAsia="宋体" w:cs="宋体"/>
                <w:sz w:val="22"/>
                <w:szCs w:val="22"/>
              </w:rPr>
            </w:pPr>
            <w:r>
              <w:rPr>
                <w:rFonts w:ascii="宋体" w:hAnsi="宋体" w:eastAsia="宋体" w:cs="宋体"/>
                <w:spacing w:val="-11"/>
                <w:sz w:val="22"/>
                <w:szCs w:val="22"/>
              </w:rPr>
              <w:t>(2)</w:t>
            </w:r>
          </w:p>
          <w:p w14:paraId="47E1E5F0">
            <w:pPr>
              <w:spacing w:before="2" w:line="220" w:lineRule="auto"/>
              <w:ind w:left="264"/>
              <w:rPr>
                <w:rFonts w:ascii="宋体" w:hAnsi="宋体" w:eastAsia="宋体" w:cs="宋体"/>
                <w:sz w:val="22"/>
                <w:szCs w:val="22"/>
              </w:rPr>
            </w:pPr>
            <w:r>
              <w:rPr>
                <w:rFonts w:ascii="宋体" w:hAnsi="宋体" w:eastAsia="宋体" w:cs="宋体"/>
                <w:spacing w:val="9"/>
                <w:sz w:val="22"/>
                <w:szCs w:val="22"/>
              </w:rPr>
              <w:t>(15分)</w:t>
            </w:r>
          </w:p>
        </w:tc>
        <w:tc>
          <w:tcPr>
            <w:tcW w:w="1289" w:type="dxa"/>
            <w:vMerge w:val="restart"/>
            <w:tcBorders>
              <w:bottom w:val="nil"/>
            </w:tcBorders>
            <w:vAlign w:val="top"/>
          </w:tcPr>
          <w:p w14:paraId="60F98746">
            <w:pPr>
              <w:pStyle w:val="6"/>
              <w:spacing w:line="268" w:lineRule="auto"/>
            </w:pPr>
          </w:p>
          <w:p w14:paraId="3FCAC308">
            <w:pPr>
              <w:pStyle w:val="6"/>
              <w:spacing w:line="268" w:lineRule="auto"/>
            </w:pPr>
          </w:p>
          <w:p w14:paraId="46B8CEC4">
            <w:pPr>
              <w:pStyle w:val="6"/>
              <w:spacing w:line="268" w:lineRule="auto"/>
            </w:pPr>
          </w:p>
          <w:p w14:paraId="4948877D">
            <w:pPr>
              <w:spacing w:before="72" w:line="219" w:lineRule="auto"/>
              <w:ind w:left="300" w:right="73" w:hanging="219"/>
              <w:rPr>
                <w:rFonts w:ascii="宋体" w:hAnsi="宋体" w:eastAsia="宋体" w:cs="宋体"/>
                <w:sz w:val="22"/>
                <w:szCs w:val="22"/>
              </w:rPr>
            </w:pPr>
            <w:r>
              <w:rPr>
                <w:rFonts w:ascii="宋体" w:hAnsi="宋体" w:eastAsia="宋体" w:cs="宋体"/>
                <w:spacing w:val="4"/>
                <w:sz w:val="22"/>
                <w:szCs w:val="22"/>
              </w:rPr>
              <w:t>工程项目质</w:t>
            </w:r>
            <w:r>
              <w:rPr>
                <w:rFonts w:ascii="宋体" w:hAnsi="宋体" w:eastAsia="宋体" w:cs="宋体"/>
                <w:spacing w:val="3"/>
                <w:sz w:val="22"/>
                <w:szCs w:val="22"/>
              </w:rPr>
              <w:t xml:space="preserve"> </w:t>
            </w:r>
            <w:r>
              <w:rPr>
                <w:rFonts w:ascii="宋体" w:hAnsi="宋体" w:eastAsia="宋体" w:cs="宋体"/>
                <w:spacing w:val="-2"/>
                <w:sz w:val="22"/>
                <w:szCs w:val="22"/>
              </w:rPr>
              <w:t>量管理</w:t>
            </w:r>
          </w:p>
          <w:p w14:paraId="339B2B5F">
            <w:pPr>
              <w:spacing w:line="218" w:lineRule="auto"/>
              <w:ind w:left="300" w:right="269" w:firstLine="59"/>
              <w:rPr>
                <w:rFonts w:ascii="宋体" w:hAnsi="宋体" w:eastAsia="宋体" w:cs="宋体"/>
                <w:sz w:val="22"/>
                <w:szCs w:val="22"/>
              </w:rPr>
            </w:pPr>
            <w:r>
              <w:rPr>
                <w:rFonts w:ascii="宋体" w:hAnsi="宋体" w:eastAsia="宋体" w:cs="宋体"/>
                <w:spacing w:val="-10"/>
                <w:sz w:val="22"/>
                <w:szCs w:val="22"/>
              </w:rPr>
              <w:t>(2-2)</w:t>
            </w:r>
            <w:r>
              <w:rPr>
                <w:rFonts w:ascii="宋体" w:hAnsi="宋体" w:eastAsia="宋体" w:cs="宋体"/>
                <w:sz w:val="22"/>
                <w:szCs w:val="22"/>
              </w:rPr>
              <w:t xml:space="preserve">  </w:t>
            </w:r>
            <w:r>
              <w:rPr>
                <w:rFonts w:ascii="宋体" w:hAnsi="宋体" w:eastAsia="宋体" w:cs="宋体"/>
                <w:spacing w:val="9"/>
                <w:sz w:val="22"/>
                <w:szCs w:val="22"/>
              </w:rPr>
              <w:t>(10分)</w:t>
            </w:r>
          </w:p>
        </w:tc>
        <w:tc>
          <w:tcPr>
            <w:tcW w:w="2768" w:type="dxa"/>
            <w:vMerge w:val="restart"/>
            <w:tcBorders>
              <w:bottom w:val="nil"/>
            </w:tcBorders>
            <w:vAlign w:val="top"/>
          </w:tcPr>
          <w:p w14:paraId="0A438563">
            <w:pPr>
              <w:pStyle w:val="6"/>
              <w:spacing w:line="475" w:lineRule="auto"/>
            </w:pPr>
          </w:p>
          <w:p w14:paraId="2123841E">
            <w:pPr>
              <w:spacing w:before="72" w:line="219" w:lineRule="auto"/>
              <w:ind w:left="711"/>
              <w:rPr>
                <w:rFonts w:ascii="宋体" w:hAnsi="宋体" w:eastAsia="宋体" w:cs="宋体"/>
                <w:sz w:val="22"/>
                <w:szCs w:val="22"/>
              </w:rPr>
            </w:pPr>
            <w:r>
              <w:rPr>
                <w:rFonts w:ascii="宋体" w:hAnsi="宋体" w:eastAsia="宋体" w:cs="宋体"/>
                <w:spacing w:val="-2"/>
                <w:sz w:val="22"/>
                <w:szCs w:val="22"/>
              </w:rPr>
              <w:t>质量验收管理</w:t>
            </w:r>
          </w:p>
          <w:p w14:paraId="1AA39123">
            <w:pPr>
              <w:spacing w:before="32" w:line="222" w:lineRule="auto"/>
              <w:ind w:left="992"/>
              <w:rPr>
                <w:rFonts w:ascii="宋体" w:hAnsi="宋体" w:eastAsia="宋体" w:cs="宋体"/>
                <w:sz w:val="22"/>
                <w:szCs w:val="22"/>
              </w:rPr>
            </w:pPr>
            <w:r>
              <w:rPr>
                <w:rFonts w:ascii="宋体" w:hAnsi="宋体" w:eastAsia="宋体" w:cs="宋体"/>
                <w:spacing w:val="-7"/>
                <w:sz w:val="22"/>
                <w:szCs w:val="22"/>
              </w:rPr>
              <w:t>(2-2-2)</w:t>
            </w:r>
          </w:p>
        </w:tc>
        <w:tc>
          <w:tcPr>
            <w:tcW w:w="5296" w:type="dxa"/>
            <w:vAlign w:val="top"/>
          </w:tcPr>
          <w:p w14:paraId="0B2B44E2">
            <w:pPr>
              <w:spacing w:before="110" w:line="219" w:lineRule="auto"/>
              <w:ind w:left="84"/>
              <w:rPr>
                <w:rFonts w:ascii="宋体" w:hAnsi="宋体" w:eastAsia="宋体" w:cs="宋体"/>
                <w:sz w:val="22"/>
                <w:szCs w:val="22"/>
              </w:rPr>
            </w:pPr>
            <w:r>
              <w:rPr>
                <w:rFonts w:ascii="宋体" w:hAnsi="宋体" w:eastAsia="宋体" w:cs="宋体"/>
                <w:sz w:val="22"/>
                <w:szCs w:val="22"/>
              </w:rPr>
              <w:t>隐蔽工程或隐蔽部位是否未按规定验收已自行隐蔽</w:t>
            </w:r>
          </w:p>
        </w:tc>
        <w:tc>
          <w:tcPr>
            <w:tcW w:w="1588" w:type="dxa"/>
            <w:vMerge w:val="restart"/>
            <w:tcBorders>
              <w:bottom w:val="nil"/>
            </w:tcBorders>
            <w:vAlign w:val="top"/>
          </w:tcPr>
          <w:p w14:paraId="07DE0055">
            <w:pPr>
              <w:pStyle w:val="6"/>
            </w:pPr>
          </w:p>
        </w:tc>
        <w:tc>
          <w:tcPr>
            <w:tcW w:w="1264" w:type="dxa"/>
            <w:vMerge w:val="restart"/>
            <w:tcBorders>
              <w:bottom w:val="nil"/>
            </w:tcBorders>
            <w:vAlign w:val="top"/>
          </w:tcPr>
          <w:p w14:paraId="22F71ED1">
            <w:pPr>
              <w:pStyle w:val="6"/>
            </w:pPr>
          </w:p>
        </w:tc>
      </w:tr>
      <w:tr w14:paraId="2DE5D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3FB5309A">
            <w:pPr>
              <w:pStyle w:val="6"/>
            </w:pPr>
          </w:p>
        </w:tc>
        <w:tc>
          <w:tcPr>
            <w:tcW w:w="1289" w:type="dxa"/>
            <w:vMerge w:val="continue"/>
            <w:tcBorders>
              <w:top w:val="nil"/>
              <w:bottom w:val="nil"/>
            </w:tcBorders>
            <w:vAlign w:val="top"/>
          </w:tcPr>
          <w:p w14:paraId="69AB5EAA">
            <w:pPr>
              <w:pStyle w:val="6"/>
            </w:pPr>
          </w:p>
        </w:tc>
        <w:tc>
          <w:tcPr>
            <w:tcW w:w="2768" w:type="dxa"/>
            <w:vMerge w:val="continue"/>
            <w:tcBorders>
              <w:top w:val="nil"/>
              <w:bottom w:val="nil"/>
            </w:tcBorders>
            <w:vAlign w:val="top"/>
          </w:tcPr>
          <w:p w14:paraId="3CBFACD6">
            <w:pPr>
              <w:pStyle w:val="6"/>
            </w:pPr>
          </w:p>
        </w:tc>
        <w:tc>
          <w:tcPr>
            <w:tcW w:w="5296" w:type="dxa"/>
            <w:vAlign w:val="top"/>
          </w:tcPr>
          <w:p w14:paraId="2B332DFF">
            <w:pPr>
              <w:spacing w:before="107"/>
              <w:ind w:left="84" w:right="243"/>
              <w:rPr>
                <w:rFonts w:ascii="宋体" w:hAnsi="宋体" w:eastAsia="宋体" w:cs="宋体"/>
                <w:sz w:val="22"/>
                <w:szCs w:val="22"/>
              </w:rPr>
            </w:pPr>
            <w:r>
              <w:rPr>
                <w:rFonts w:ascii="宋体" w:hAnsi="宋体" w:eastAsia="宋体" w:cs="宋体"/>
                <w:sz w:val="22"/>
                <w:szCs w:val="22"/>
              </w:rPr>
              <w:t>是否未经验收(批准),或上道工序不合格未处理即进</w:t>
            </w:r>
            <w:r>
              <w:rPr>
                <w:rFonts w:ascii="宋体" w:hAnsi="宋体" w:eastAsia="宋体" w:cs="宋体"/>
                <w:spacing w:val="7"/>
                <w:sz w:val="22"/>
                <w:szCs w:val="22"/>
              </w:rPr>
              <w:t xml:space="preserve"> </w:t>
            </w:r>
            <w:r>
              <w:rPr>
                <w:rFonts w:ascii="宋体" w:hAnsi="宋体" w:eastAsia="宋体" w:cs="宋体"/>
                <w:spacing w:val="1"/>
                <w:sz w:val="22"/>
                <w:szCs w:val="22"/>
              </w:rPr>
              <w:t>行下道工序施工</w:t>
            </w:r>
          </w:p>
        </w:tc>
        <w:tc>
          <w:tcPr>
            <w:tcW w:w="1588" w:type="dxa"/>
            <w:vMerge w:val="continue"/>
            <w:tcBorders>
              <w:top w:val="nil"/>
              <w:bottom w:val="nil"/>
            </w:tcBorders>
            <w:vAlign w:val="top"/>
          </w:tcPr>
          <w:p w14:paraId="174F97EC">
            <w:pPr>
              <w:pStyle w:val="6"/>
            </w:pPr>
          </w:p>
        </w:tc>
        <w:tc>
          <w:tcPr>
            <w:tcW w:w="1264" w:type="dxa"/>
            <w:vMerge w:val="continue"/>
            <w:tcBorders>
              <w:top w:val="nil"/>
              <w:bottom w:val="nil"/>
            </w:tcBorders>
            <w:vAlign w:val="top"/>
          </w:tcPr>
          <w:p w14:paraId="1501F139">
            <w:pPr>
              <w:pStyle w:val="6"/>
            </w:pPr>
          </w:p>
        </w:tc>
      </w:tr>
      <w:tr w14:paraId="48B05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00735304">
            <w:pPr>
              <w:pStyle w:val="6"/>
            </w:pPr>
          </w:p>
        </w:tc>
        <w:tc>
          <w:tcPr>
            <w:tcW w:w="1289" w:type="dxa"/>
            <w:vMerge w:val="continue"/>
            <w:tcBorders>
              <w:top w:val="nil"/>
              <w:bottom w:val="nil"/>
            </w:tcBorders>
            <w:vAlign w:val="top"/>
          </w:tcPr>
          <w:p w14:paraId="12234512">
            <w:pPr>
              <w:pStyle w:val="6"/>
            </w:pPr>
          </w:p>
        </w:tc>
        <w:tc>
          <w:tcPr>
            <w:tcW w:w="2768" w:type="dxa"/>
            <w:vMerge w:val="continue"/>
            <w:tcBorders>
              <w:top w:val="nil"/>
            </w:tcBorders>
            <w:vAlign w:val="top"/>
          </w:tcPr>
          <w:p w14:paraId="506FA1A2">
            <w:pPr>
              <w:pStyle w:val="6"/>
            </w:pPr>
          </w:p>
        </w:tc>
        <w:tc>
          <w:tcPr>
            <w:tcW w:w="5296" w:type="dxa"/>
            <w:vAlign w:val="top"/>
          </w:tcPr>
          <w:p w14:paraId="774CAC56">
            <w:pPr>
              <w:spacing w:before="91" w:line="219" w:lineRule="auto"/>
              <w:ind w:left="84"/>
              <w:rPr>
                <w:rFonts w:ascii="宋体" w:hAnsi="宋体" w:eastAsia="宋体" w:cs="宋体"/>
                <w:sz w:val="22"/>
                <w:szCs w:val="22"/>
              </w:rPr>
            </w:pPr>
            <w:r>
              <w:rPr>
                <w:rFonts w:ascii="宋体" w:hAnsi="宋体" w:eastAsia="宋体" w:cs="宋体"/>
                <w:spacing w:val="1"/>
                <w:sz w:val="22"/>
                <w:szCs w:val="22"/>
              </w:rPr>
              <w:t>是否制定工程验收计划</w:t>
            </w:r>
          </w:p>
        </w:tc>
        <w:tc>
          <w:tcPr>
            <w:tcW w:w="1588" w:type="dxa"/>
            <w:vMerge w:val="continue"/>
            <w:tcBorders>
              <w:top w:val="nil"/>
              <w:bottom w:val="nil"/>
            </w:tcBorders>
            <w:vAlign w:val="top"/>
          </w:tcPr>
          <w:p w14:paraId="6D8F5B63">
            <w:pPr>
              <w:pStyle w:val="6"/>
            </w:pPr>
          </w:p>
        </w:tc>
        <w:tc>
          <w:tcPr>
            <w:tcW w:w="1264" w:type="dxa"/>
            <w:vMerge w:val="continue"/>
            <w:tcBorders>
              <w:top w:val="nil"/>
              <w:bottom w:val="nil"/>
            </w:tcBorders>
            <w:vAlign w:val="top"/>
          </w:tcPr>
          <w:p w14:paraId="7030B2BD">
            <w:pPr>
              <w:pStyle w:val="6"/>
            </w:pPr>
          </w:p>
        </w:tc>
      </w:tr>
      <w:tr w14:paraId="727C6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0C5C2E55">
            <w:pPr>
              <w:pStyle w:val="6"/>
            </w:pPr>
          </w:p>
        </w:tc>
        <w:tc>
          <w:tcPr>
            <w:tcW w:w="1289" w:type="dxa"/>
            <w:vMerge w:val="continue"/>
            <w:tcBorders>
              <w:top w:val="nil"/>
              <w:bottom w:val="nil"/>
            </w:tcBorders>
            <w:vAlign w:val="top"/>
          </w:tcPr>
          <w:p w14:paraId="726DBA7D">
            <w:pPr>
              <w:pStyle w:val="6"/>
            </w:pPr>
          </w:p>
        </w:tc>
        <w:tc>
          <w:tcPr>
            <w:tcW w:w="2768" w:type="dxa"/>
            <w:vMerge w:val="restart"/>
            <w:tcBorders>
              <w:bottom w:val="nil"/>
            </w:tcBorders>
            <w:vAlign w:val="top"/>
          </w:tcPr>
          <w:p w14:paraId="0231468B">
            <w:pPr>
              <w:pStyle w:val="6"/>
              <w:spacing w:line="287" w:lineRule="auto"/>
            </w:pPr>
          </w:p>
          <w:p w14:paraId="5C38B6D0">
            <w:pPr>
              <w:spacing w:before="72" w:line="219" w:lineRule="auto"/>
              <w:ind w:left="711"/>
              <w:rPr>
                <w:rFonts w:ascii="宋体" w:hAnsi="宋体" w:eastAsia="宋体" w:cs="宋体"/>
                <w:sz w:val="22"/>
                <w:szCs w:val="22"/>
              </w:rPr>
            </w:pPr>
            <w:r>
              <w:rPr>
                <w:rFonts w:ascii="宋体" w:hAnsi="宋体" w:eastAsia="宋体" w:cs="宋体"/>
                <w:spacing w:val="-2"/>
                <w:sz w:val="22"/>
                <w:szCs w:val="22"/>
              </w:rPr>
              <w:t>质量缺陷管理</w:t>
            </w:r>
          </w:p>
          <w:p w14:paraId="5B6D8568">
            <w:pPr>
              <w:spacing w:before="12" w:line="222" w:lineRule="auto"/>
              <w:ind w:left="992"/>
              <w:rPr>
                <w:rFonts w:ascii="宋体" w:hAnsi="宋体" w:eastAsia="宋体" w:cs="宋体"/>
                <w:sz w:val="22"/>
                <w:szCs w:val="22"/>
              </w:rPr>
            </w:pPr>
            <w:r>
              <w:rPr>
                <w:rFonts w:ascii="宋体" w:hAnsi="宋体" w:eastAsia="宋体" w:cs="宋体"/>
                <w:spacing w:val="-7"/>
                <w:sz w:val="22"/>
                <w:szCs w:val="22"/>
              </w:rPr>
              <w:t>(2-2-3)</w:t>
            </w:r>
          </w:p>
        </w:tc>
        <w:tc>
          <w:tcPr>
            <w:tcW w:w="5296" w:type="dxa"/>
            <w:vAlign w:val="top"/>
          </w:tcPr>
          <w:p w14:paraId="27F780FB">
            <w:pPr>
              <w:spacing w:before="91" w:line="220" w:lineRule="auto"/>
              <w:ind w:left="84"/>
              <w:rPr>
                <w:rFonts w:ascii="宋体" w:hAnsi="宋体" w:eastAsia="宋体" w:cs="宋体"/>
                <w:sz w:val="22"/>
                <w:szCs w:val="22"/>
              </w:rPr>
            </w:pPr>
            <w:r>
              <w:rPr>
                <w:rFonts w:ascii="宋体" w:hAnsi="宋体" w:eastAsia="宋体" w:cs="宋体"/>
                <w:sz w:val="22"/>
                <w:szCs w:val="22"/>
              </w:rPr>
              <w:t>是否进行质量缺陷记录和备案</w:t>
            </w:r>
          </w:p>
        </w:tc>
        <w:tc>
          <w:tcPr>
            <w:tcW w:w="1588" w:type="dxa"/>
            <w:vMerge w:val="continue"/>
            <w:tcBorders>
              <w:top w:val="nil"/>
              <w:bottom w:val="nil"/>
            </w:tcBorders>
            <w:vAlign w:val="top"/>
          </w:tcPr>
          <w:p w14:paraId="09443FD2">
            <w:pPr>
              <w:pStyle w:val="6"/>
            </w:pPr>
          </w:p>
        </w:tc>
        <w:tc>
          <w:tcPr>
            <w:tcW w:w="1264" w:type="dxa"/>
            <w:vMerge w:val="continue"/>
            <w:tcBorders>
              <w:top w:val="nil"/>
              <w:bottom w:val="nil"/>
            </w:tcBorders>
            <w:vAlign w:val="top"/>
          </w:tcPr>
          <w:p w14:paraId="71B06C1D">
            <w:pPr>
              <w:pStyle w:val="6"/>
            </w:pPr>
          </w:p>
        </w:tc>
      </w:tr>
      <w:tr w14:paraId="1FF3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40B10AC4">
            <w:pPr>
              <w:pStyle w:val="6"/>
            </w:pPr>
          </w:p>
        </w:tc>
        <w:tc>
          <w:tcPr>
            <w:tcW w:w="1289" w:type="dxa"/>
            <w:vMerge w:val="continue"/>
            <w:tcBorders>
              <w:top w:val="nil"/>
              <w:bottom w:val="nil"/>
            </w:tcBorders>
            <w:vAlign w:val="top"/>
          </w:tcPr>
          <w:p w14:paraId="2F62FA37">
            <w:pPr>
              <w:pStyle w:val="6"/>
            </w:pPr>
          </w:p>
        </w:tc>
        <w:tc>
          <w:tcPr>
            <w:tcW w:w="2768" w:type="dxa"/>
            <w:vMerge w:val="continue"/>
            <w:tcBorders>
              <w:top w:val="nil"/>
              <w:bottom w:val="nil"/>
            </w:tcBorders>
            <w:vAlign w:val="top"/>
          </w:tcPr>
          <w:p w14:paraId="7202052C">
            <w:pPr>
              <w:pStyle w:val="6"/>
            </w:pPr>
          </w:p>
        </w:tc>
        <w:tc>
          <w:tcPr>
            <w:tcW w:w="5296" w:type="dxa"/>
            <w:vAlign w:val="top"/>
          </w:tcPr>
          <w:p w14:paraId="48739BB7">
            <w:pPr>
              <w:spacing w:before="92" w:line="220" w:lineRule="auto"/>
              <w:ind w:left="84"/>
              <w:rPr>
                <w:rFonts w:ascii="宋体" w:hAnsi="宋体" w:eastAsia="宋体" w:cs="宋体"/>
                <w:sz w:val="22"/>
                <w:szCs w:val="22"/>
              </w:rPr>
            </w:pPr>
            <w:r>
              <w:rPr>
                <w:rFonts w:ascii="宋体" w:hAnsi="宋体" w:eastAsia="宋体" w:cs="宋体"/>
                <w:sz w:val="22"/>
                <w:szCs w:val="22"/>
              </w:rPr>
              <w:t>是否擅自处理质量缺陷或自行掩盖</w:t>
            </w:r>
          </w:p>
        </w:tc>
        <w:tc>
          <w:tcPr>
            <w:tcW w:w="1588" w:type="dxa"/>
            <w:vMerge w:val="continue"/>
            <w:tcBorders>
              <w:top w:val="nil"/>
              <w:bottom w:val="nil"/>
            </w:tcBorders>
            <w:vAlign w:val="top"/>
          </w:tcPr>
          <w:p w14:paraId="7390262D">
            <w:pPr>
              <w:pStyle w:val="6"/>
            </w:pPr>
          </w:p>
        </w:tc>
        <w:tc>
          <w:tcPr>
            <w:tcW w:w="1264" w:type="dxa"/>
            <w:vMerge w:val="continue"/>
            <w:tcBorders>
              <w:top w:val="nil"/>
              <w:bottom w:val="nil"/>
            </w:tcBorders>
            <w:vAlign w:val="top"/>
          </w:tcPr>
          <w:p w14:paraId="11C01412">
            <w:pPr>
              <w:pStyle w:val="6"/>
            </w:pPr>
          </w:p>
        </w:tc>
      </w:tr>
      <w:tr w14:paraId="4A535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tcBorders>
            <w:vAlign w:val="top"/>
          </w:tcPr>
          <w:p w14:paraId="25181A8E">
            <w:pPr>
              <w:pStyle w:val="6"/>
            </w:pPr>
          </w:p>
        </w:tc>
        <w:tc>
          <w:tcPr>
            <w:tcW w:w="1289" w:type="dxa"/>
            <w:vMerge w:val="continue"/>
            <w:tcBorders>
              <w:top w:val="nil"/>
            </w:tcBorders>
            <w:vAlign w:val="top"/>
          </w:tcPr>
          <w:p w14:paraId="6E65A77B">
            <w:pPr>
              <w:pStyle w:val="6"/>
            </w:pPr>
          </w:p>
        </w:tc>
        <w:tc>
          <w:tcPr>
            <w:tcW w:w="2768" w:type="dxa"/>
            <w:vMerge w:val="continue"/>
            <w:tcBorders>
              <w:top w:val="nil"/>
            </w:tcBorders>
            <w:vAlign w:val="top"/>
          </w:tcPr>
          <w:p w14:paraId="305EF22C">
            <w:pPr>
              <w:pStyle w:val="6"/>
            </w:pPr>
          </w:p>
        </w:tc>
        <w:tc>
          <w:tcPr>
            <w:tcW w:w="5296" w:type="dxa"/>
            <w:vAlign w:val="top"/>
          </w:tcPr>
          <w:p w14:paraId="2509E50C">
            <w:pPr>
              <w:spacing w:before="92" w:line="219" w:lineRule="auto"/>
              <w:ind w:left="84"/>
              <w:rPr>
                <w:rFonts w:ascii="宋体" w:hAnsi="宋体" w:eastAsia="宋体" w:cs="宋体"/>
                <w:sz w:val="22"/>
                <w:szCs w:val="22"/>
              </w:rPr>
            </w:pPr>
            <w:r>
              <w:rPr>
                <w:rFonts w:ascii="宋体" w:hAnsi="宋体" w:eastAsia="宋体" w:cs="宋体"/>
                <w:spacing w:val="1"/>
                <w:sz w:val="22"/>
                <w:szCs w:val="22"/>
              </w:rPr>
              <w:t>是否建立质量缺陷档案</w:t>
            </w:r>
          </w:p>
        </w:tc>
        <w:tc>
          <w:tcPr>
            <w:tcW w:w="1588" w:type="dxa"/>
            <w:vMerge w:val="continue"/>
            <w:tcBorders>
              <w:top w:val="nil"/>
            </w:tcBorders>
            <w:vAlign w:val="top"/>
          </w:tcPr>
          <w:p w14:paraId="27FA489E">
            <w:pPr>
              <w:pStyle w:val="6"/>
            </w:pPr>
          </w:p>
        </w:tc>
        <w:tc>
          <w:tcPr>
            <w:tcW w:w="1264" w:type="dxa"/>
            <w:vMerge w:val="continue"/>
            <w:tcBorders>
              <w:top w:val="nil"/>
            </w:tcBorders>
            <w:vAlign w:val="top"/>
          </w:tcPr>
          <w:p w14:paraId="2319C91A">
            <w:pPr>
              <w:pStyle w:val="6"/>
            </w:pPr>
          </w:p>
        </w:tc>
      </w:tr>
      <w:tr w14:paraId="317BB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trPr>
        <w:tc>
          <w:tcPr>
            <w:tcW w:w="1214" w:type="dxa"/>
            <w:vMerge w:val="restart"/>
            <w:tcBorders>
              <w:bottom w:val="nil"/>
            </w:tcBorders>
            <w:vAlign w:val="top"/>
          </w:tcPr>
          <w:p w14:paraId="7211EE76">
            <w:pPr>
              <w:pStyle w:val="6"/>
              <w:spacing w:line="250" w:lineRule="auto"/>
            </w:pPr>
          </w:p>
          <w:p w14:paraId="380304BF">
            <w:pPr>
              <w:pStyle w:val="6"/>
              <w:spacing w:line="250" w:lineRule="auto"/>
            </w:pPr>
          </w:p>
          <w:p w14:paraId="65CA94E7">
            <w:pPr>
              <w:pStyle w:val="6"/>
              <w:spacing w:line="250" w:lineRule="auto"/>
            </w:pPr>
          </w:p>
          <w:p w14:paraId="3EFA45CB">
            <w:pPr>
              <w:pStyle w:val="6"/>
              <w:spacing w:line="250" w:lineRule="auto"/>
            </w:pPr>
          </w:p>
          <w:p w14:paraId="236CDDF4">
            <w:pPr>
              <w:pStyle w:val="6"/>
              <w:spacing w:line="251" w:lineRule="auto"/>
            </w:pPr>
          </w:p>
          <w:p w14:paraId="49BB6607">
            <w:pPr>
              <w:pStyle w:val="6"/>
              <w:spacing w:line="251" w:lineRule="auto"/>
            </w:pPr>
          </w:p>
          <w:p w14:paraId="08EAA677">
            <w:pPr>
              <w:pStyle w:val="6"/>
              <w:spacing w:line="251" w:lineRule="auto"/>
            </w:pPr>
          </w:p>
          <w:p w14:paraId="0AED37AB">
            <w:pPr>
              <w:pStyle w:val="6"/>
              <w:spacing w:line="251" w:lineRule="auto"/>
            </w:pPr>
          </w:p>
          <w:p w14:paraId="56C9A51F">
            <w:pPr>
              <w:pStyle w:val="6"/>
              <w:spacing w:line="251" w:lineRule="auto"/>
            </w:pPr>
          </w:p>
          <w:p w14:paraId="40284EBA">
            <w:pPr>
              <w:pStyle w:val="6"/>
              <w:spacing w:line="251" w:lineRule="auto"/>
            </w:pPr>
          </w:p>
          <w:p w14:paraId="2E7AA2C9">
            <w:pPr>
              <w:spacing w:before="72"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7BBD0E1D">
            <w:pPr>
              <w:spacing w:line="222" w:lineRule="auto"/>
              <w:ind w:left="435"/>
              <w:rPr>
                <w:rFonts w:ascii="宋体" w:hAnsi="宋体" w:eastAsia="宋体" w:cs="宋体"/>
                <w:sz w:val="22"/>
                <w:szCs w:val="22"/>
              </w:rPr>
            </w:pPr>
            <w:r>
              <w:rPr>
                <w:rFonts w:ascii="宋体" w:hAnsi="宋体" w:eastAsia="宋体" w:cs="宋体"/>
                <w:spacing w:val="-11"/>
                <w:sz w:val="22"/>
                <w:szCs w:val="22"/>
              </w:rPr>
              <w:t>(3)</w:t>
            </w:r>
          </w:p>
          <w:p w14:paraId="27A7C2C7">
            <w:pPr>
              <w:spacing w:before="2" w:line="220" w:lineRule="auto"/>
              <w:ind w:left="264"/>
              <w:rPr>
                <w:rFonts w:ascii="宋体" w:hAnsi="宋体" w:eastAsia="宋体" w:cs="宋体"/>
                <w:sz w:val="22"/>
                <w:szCs w:val="22"/>
              </w:rPr>
            </w:pPr>
            <w:r>
              <w:rPr>
                <w:rFonts w:ascii="宋体" w:hAnsi="宋体" w:eastAsia="宋体" w:cs="宋体"/>
                <w:spacing w:val="9"/>
                <w:sz w:val="22"/>
                <w:szCs w:val="22"/>
              </w:rPr>
              <w:t>(33分)</w:t>
            </w:r>
          </w:p>
        </w:tc>
        <w:tc>
          <w:tcPr>
            <w:tcW w:w="1289" w:type="dxa"/>
            <w:vMerge w:val="restart"/>
            <w:tcBorders>
              <w:bottom w:val="nil"/>
            </w:tcBorders>
            <w:vAlign w:val="top"/>
          </w:tcPr>
          <w:p w14:paraId="3BC4AB79">
            <w:pPr>
              <w:pStyle w:val="6"/>
              <w:spacing w:line="286" w:lineRule="auto"/>
            </w:pPr>
          </w:p>
          <w:p w14:paraId="5B60E91F">
            <w:pPr>
              <w:pStyle w:val="6"/>
              <w:spacing w:line="286" w:lineRule="auto"/>
            </w:pPr>
          </w:p>
          <w:p w14:paraId="3B60C65D">
            <w:pPr>
              <w:pStyle w:val="6"/>
              <w:spacing w:line="286" w:lineRule="auto"/>
            </w:pPr>
          </w:p>
          <w:p w14:paraId="07957713">
            <w:pPr>
              <w:pStyle w:val="6"/>
              <w:spacing w:line="286" w:lineRule="auto"/>
            </w:pPr>
          </w:p>
          <w:p w14:paraId="6D1449C2">
            <w:pPr>
              <w:spacing w:before="71" w:line="227" w:lineRule="auto"/>
              <w:ind w:left="360" w:right="196" w:hanging="169"/>
              <w:rPr>
                <w:rFonts w:ascii="宋体" w:hAnsi="宋体" w:eastAsia="宋体" w:cs="宋体"/>
                <w:sz w:val="22"/>
                <w:szCs w:val="22"/>
              </w:rPr>
            </w:pPr>
            <w:r>
              <w:rPr>
                <w:rFonts w:ascii="宋体" w:hAnsi="宋体" w:eastAsia="宋体" w:cs="宋体"/>
                <w:spacing w:val="2"/>
                <w:sz w:val="22"/>
                <w:szCs w:val="22"/>
              </w:rPr>
              <w:t xml:space="preserve">良好行为 </w:t>
            </w:r>
            <w:r>
              <w:rPr>
                <w:rFonts w:ascii="宋体" w:hAnsi="宋体" w:eastAsia="宋体" w:cs="宋体"/>
                <w:spacing w:val="-10"/>
                <w:sz w:val="22"/>
                <w:szCs w:val="22"/>
              </w:rPr>
              <w:t>(3-1)</w:t>
            </w:r>
          </w:p>
          <w:p w14:paraId="62BC6AA1">
            <w:pPr>
              <w:spacing w:line="220" w:lineRule="auto"/>
              <w:ind w:left="360"/>
              <w:rPr>
                <w:rFonts w:ascii="宋体" w:hAnsi="宋体" w:eastAsia="宋体" w:cs="宋体"/>
                <w:sz w:val="22"/>
                <w:szCs w:val="22"/>
              </w:rPr>
            </w:pPr>
            <w:r>
              <w:rPr>
                <w:rFonts w:ascii="宋体" w:hAnsi="宋体" w:eastAsia="宋体" w:cs="宋体"/>
                <w:spacing w:val="12"/>
                <w:sz w:val="22"/>
                <w:szCs w:val="22"/>
              </w:rPr>
              <w:t>(3分)</w:t>
            </w:r>
          </w:p>
        </w:tc>
        <w:tc>
          <w:tcPr>
            <w:tcW w:w="2768" w:type="dxa"/>
            <w:vMerge w:val="restart"/>
            <w:tcBorders>
              <w:bottom w:val="nil"/>
            </w:tcBorders>
            <w:vAlign w:val="top"/>
          </w:tcPr>
          <w:p w14:paraId="0B395DC9">
            <w:pPr>
              <w:pStyle w:val="6"/>
              <w:spacing w:line="245" w:lineRule="auto"/>
            </w:pPr>
          </w:p>
          <w:p w14:paraId="4D24A6B0">
            <w:pPr>
              <w:pStyle w:val="6"/>
              <w:spacing w:line="245" w:lineRule="auto"/>
            </w:pPr>
          </w:p>
          <w:p w14:paraId="12B3F657">
            <w:pPr>
              <w:pStyle w:val="6"/>
              <w:spacing w:line="245" w:lineRule="auto"/>
            </w:pPr>
          </w:p>
          <w:p w14:paraId="6CFCB8F5">
            <w:pPr>
              <w:spacing w:before="72" w:line="219" w:lineRule="auto"/>
              <w:ind w:left="111"/>
              <w:rPr>
                <w:rFonts w:ascii="宋体" w:hAnsi="宋体" w:eastAsia="宋体" w:cs="宋体"/>
                <w:sz w:val="22"/>
                <w:szCs w:val="22"/>
              </w:rPr>
            </w:pPr>
            <w:r>
              <w:rPr>
                <w:rFonts w:ascii="宋体" w:hAnsi="宋体" w:eastAsia="宋体" w:cs="宋体"/>
                <w:spacing w:val="-1"/>
                <w:sz w:val="22"/>
                <w:szCs w:val="22"/>
              </w:rPr>
              <w:t>本单位或单位人员近3年获</w:t>
            </w:r>
          </w:p>
          <w:p w14:paraId="76755CEF">
            <w:pPr>
              <w:spacing w:before="19" w:line="218" w:lineRule="auto"/>
              <w:ind w:left="711"/>
              <w:rPr>
                <w:rFonts w:ascii="宋体" w:hAnsi="宋体" w:eastAsia="宋体" w:cs="宋体"/>
                <w:sz w:val="22"/>
                <w:szCs w:val="22"/>
              </w:rPr>
            </w:pPr>
            <w:r>
              <w:rPr>
                <w:rFonts w:ascii="宋体" w:hAnsi="宋体" w:eastAsia="宋体" w:cs="宋体"/>
                <w:spacing w:val="1"/>
                <w:sz w:val="22"/>
                <w:szCs w:val="22"/>
              </w:rPr>
              <w:t>得奖项或表彰</w:t>
            </w:r>
          </w:p>
          <w:p w14:paraId="25B96C60">
            <w:pPr>
              <w:spacing w:line="218" w:lineRule="auto"/>
              <w:ind w:left="111"/>
              <w:rPr>
                <w:rFonts w:ascii="宋体" w:hAnsi="宋体" w:eastAsia="宋体" w:cs="宋体"/>
                <w:sz w:val="22"/>
                <w:szCs w:val="22"/>
              </w:rPr>
            </w:pPr>
            <w:r>
              <w:rPr>
                <w:rFonts w:ascii="宋体" w:hAnsi="宋体" w:eastAsia="宋体" w:cs="宋体"/>
                <w:sz w:val="22"/>
                <w:szCs w:val="22"/>
              </w:rPr>
              <w:t>(以获得奖牌、证书、正式</w:t>
            </w:r>
          </w:p>
          <w:p w14:paraId="15827951">
            <w:pPr>
              <w:spacing w:before="20" w:line="219" w:lineRule="auto"/>
              <w:ind w:left="882"/>
              <w:rPr>
                <w:rFonts w:ascii="宋体" w:hAnsi="宋体" w:eastAsia="宋体" w:cs="宋体"/>
                <w:sz w:val="22"/>
                <w:szCs w:val="22"/>
              </w:rPr>
            </w:pPr>
            <w:r>
              <w:rPr>
                <w:rFonts w:ascii="宋体" w:hAnsi="宋体" w:eastAsia="宋体" w:cs="宋体"/>
                <w:spacing w:val="9"/>
                <w:sz w:val="22"/>
                <w:szCs w:val="22"/>
              </w:rPr>
              <w:t>文件为准)</w:t>
            </w:r>
          </w:p>
          <w:p w14:paraId="28F6CC3F">
            <w:pPr>
              <w:spacing w:before="12" w:line="216" w:lineRule="auto"/>
              <w:ind w:left="992"/>
              <w:rPr>
                <w:rFonts w:ascii="宋体" w:hAnsi="宋体" w:eastAsia="宋体" w:cs="宋体"/>
                <w:sz w:val="22"/>
                <w:szCs w:val="22"/>
              </w:rPr>
            </w:pPr>
            <w:r>
              <w:rPr>
                <w:rFonts w:ascii="宋体" w:hAnsi="宋体" w:eastAsia="宋体" w:cs="宋体"/>
                <w:spacing w:val="-7"/>
                <w:sz w:val="22"/>
                <w:szCs w:val="22"/>
              </w:rPr>
              <w:t>(3-1-1)</w:t>
            </w:r>
          </w:p>
          <w:p w14:paraId="0C2AD875">
            <w:pPr>
              <w:spacing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296" w:type="dxa"/>
            <w:vAlign w:val="top"/>
          </w:tcPr>
          <w:p w14:paraId="0CDDD29F">
            <w:pPr>
              <w:spacing w:before="91" w:line="219" w:lineRule="auto"/>
              <w:ind w:left="84"/>
              <w:rPr>
                <w:rFonts w:ascii="宋体" w:hAnsi="宋体" w:eastAsia="宋体" w:cs="宋体"/>
                <w:sz w:val="22"/>
                <w:szCs w:val="22"/>
              </w:rPr>
            </w:pPr>
            <w:r>
              <w:rPr>
                <w:rFonts w:ascii="宋体" w:hAnsi="宋体" w:eastAsia="宋体" w:cs="宋体"/>
                <w:sz w:val="22"/>
                <w:szCs w:val="22"/>
              </w:rPr>
              <w:t>(1)省级行业部门和市州政府及以上奖项</w:t>
            </w:r>
          </w:p>
        </w:tc>
        <w:tc>
          <w:tcPr>
            <w:tcW w:w="1588" w:type="dxa"/>
            <w:vAlign w:val="top"/>
          </w:tcPr>
          <w:p w14:paraId="7A5FB78D">
            <w:pPr>
              <w:spacing w:before="93" w:line="220" w:lineRule="auto"/>
              <w:ind w:left="627"/>
              <w:rPr>
                <w:rFonts w:ascii="宋体" w:hAnsi="宋体" w:eastAsia="宋体" w:cs="宋体"/>
                <w:sz w:val="22"/>
                <w:szCs w:val="22"/>
              </w:rPr>
            </w:pPr>
            <w:r>
              <w:rPr>
                <w:rFonts w:ascii="宋体" w:hAnsi="宋体" w:eastAsia="宋体" w:cs="宋体"/>
                <w:spacing w:val="4"/>
                <w:sz w:val="22"/>
                <w:szCs w:val="22"/>
              </w:rPr>
              <w:t>2分</w:t>
            </w:r>
          </w:p>
        </w:tc>
        <w:tc>
          <w:tcPr>
            <w:tcW w:w="1264" w:type="dxa"/>
            <w:vMerge w:val="restart"/>
            <w:tcBorders>
              <w:bottom w:val="nil"/>
            </w:tcBorders>
            <w:vAlign w:val="top"/>
          </w:tcPr>
          <w:p w14:paraId="01F3A8AE">
            <w:pPr>
              <w:pStyle w:val="6"/>
            </w:pPr>
          </w:p>
        </w:tc>
      </w:tr>
      <w:tr w14:paraId="1944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14" w:type="dxa"/>
            <w:vMerge w:val="continue"/>
            <w:tcBorders>
              <w:top w:val="nil"/>
              <w:bottom w:val="nil"/>
            </w:tcBorders>
            <w:vAlign w:val="top"/>
          </w:tcPr>
          <w:p w14:paraId="2CDEFBB8">
            <w:pPr>
              <w:pStyle w:val="6"/>
            </w:pPr>
          </w:p>
        </w:tc>
        <w:tc>
          <w:tcPr>
            <w:tcW w:w="1289" w:type="dxa"/>
            <w:vMerge w:val="continue"/>
            <w:tcBorders>
              <w:top w:val="nil"/>
              <w:bottom w:val="nil"/>
            </w:tcBorders>
            <w:vAlign w:val="top"/>
          </w:tcPr>
          <w:p w14:paraId="7E85579C">
            <w:pPr>
              <w:pStyle w:val="6"/>
            </w:pPr>
          </w:p>
        </w:tc>
        <w:tc>
          <w:tcPr>
            <w:tcW w:w="2768" w:type="dxa"/>
            <w:vMerge w:val="continue"/>
            <w:tcBorders>
              <w:top w:val="nil"/>
              <w:bottom w:val="nil"/>
            </w:tcBorders>
            <w:vAlign w:val="top"/>
          </w:tcPr>
          <w:p w14:paraId="164A0790">
            <w:pPr>
              <w:pStyle w:val="6"/>
            </w:pPr>
          </w:p>
        </w:tc>
        <w:tc>
          <w:tcPr>
            <w:tcW w:w="5296" w:type="dxa"/>
            <w:vAlign w:val="top"/>
          </w:tcPr>
          <w:p w14:paraId="0E7A692E">
            <w:pPr>
              <w:spacing w:before="81" w:line="219" w:lineRule="auto"/>
              <w:ind w:left="84"/>
              <w:rPr>
                <w:rFonts w:ascii="宋体" w:hAnsi="宋体" w:eastAsia="宋体" w:cs="宋体"/>
                <w:sz w:val="22"/>
                <w:szCs w:val="22"/>
              </w:rPr>
            </w:pPr>
            <w:r>
              <w:rPr>
                <w:rFonts w:ascii="宋体" w:hAnsi="宋体" w:eastAsia="宋体" w:cs="宋体"/>
                <w:sz w:val="22"/>
                <w:szCs w:val="22"/>
              </w:rPr>
              <w:t>(2)市州行业部门和县区政府奖项</w:t>
            </w:r>
          </w:p>
        </w:tc>
        <w:tc>
          <w:tcPr>
            <w:tcW w:w="1588" w:type="dxa"/>
            <w:vAlign w:val="top"/>
          </w:tcPr>
          <w:p w14:paraId="1E48EF64">
            <w:pPr>
              <w:spacing w:before="83" w:line="219" w:lineRule="auto"/>
              <w:ind w:left="298"/>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continue"/>
            <w:tcBorders>
              <w:top w:val="nil"/>
              <w:bottom w:val="nil"/>
            </w:tcBorders>
            <w:vAlign w:val="top"/>
          </w:tcPr>
          <w:p w14:paraId="39F7699F">
            <w:pPr>
              <w:pStyle w:val="6"/>
            </w:pPr>
          </w:p>
        </w:tc>
      </w:tr>
      <w:tr w14:paraId="25BD4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5EC93770">
            <w:pPr>
              <w:pStyle w:val="6"/>
            </w:pPr>
          </w:p>
        </w:tc>
        <w:tc>
          <w:tcPr>
            <w:tcW w:w="1289" w:type="dxa"/>
            <w:vMerge w:val="continue"/>
            <w:tcBorders>
              <w:top w:val="nil"/>
              <w:bottom w:val="nil"/>
            </w:tcBorders>
            <w:vAlign w:val="top"/>
          </w:tcPr>
          <w:p w14:paraId="5693D6C7">
            <w:pPr>
              <w:pStyle w:val="6"/>
            </w:pPr>
          </w:p>
        </w:tc>
        <w:tc>
          <w:tcPr>
            <w:tcW w:w="2768" w:type="dxa"/>
            <w:vMerge w:val="continue"/>
            <w:tcBorders>
              <w:top w:val="nil"/>
              <w:bottom w:val="nil"/>
            </w:tcBorders>
            <w:vAlign w:val="top"/>
          </w:tcPr>
          <w:p w14:paraId="4B13A7D5">
            <w:pPr>
              <w:pStyle w:val="6"/>
            </w:pPr>
          </w:p>
        </w:tc>
        <w:tc>
          <w:tcPr>
            <w:tcW w:w="5296" w:type="dxa"/>
            <w:vAlign w:val="top"/>
          </w:tcPr>
          <w:p w14:paraId="4AA46D5D">
            <w:pPr>
              <w:spacing w:before="92" w:line="219" w:lineRule="auto"/>
              <w:ind w:left="84"/>
              <w:rPr>
                <w:rFonts w:ascii="宋体" w:hAnsi="宋体" w:eastAsia="宋体" w:cs="宋体"/>
                <w:sz w:val="22"/>
                <w:szCs w:val="22"/>
              </w:rPr>
            </w:pPr>
            <w:r>
              <w:rPr>
                <w:rFonts w:ascii="宋体" w:hAnsi="宋体" w:eastAsia="宋体" w:cs="宋体"/>
                <w:sz w:val="22"/>
                <w:szCs w:val="22"/>
              </w:rPr>
              <w:t>(3)甘肃省水利学会、协会奖项</w:t>
            </w:r>
          </w:p>
        </w:tc>
        <w:tc>
          <w:tcPr>
            <w:tcW w:w="1588" w:type="dxa"/>
            <w:vAlign w:val="top"/>
          </w:tcPr>
          <w:p w14:paraId="6EDD4A82">
            <w:pPr>
              <w:spacing w:before="94"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0E18B372">
            <w:pPr>
              <w:pStyle w:val="6"/>
            </w:pPr>
          </w:p>
        </w:tc>
      </w:tr>
      <w:tr w14:paraId="48C9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568DC46C">
            <w:pPr>
              <w:pStyle w:val="6"/>
            </w:pPr>
          </w:p>
        </w:tc>
        <w:tc>
          <w:tcPr>
            <w:tcW w:w="1289" w:type="dxa"/>
            <w:vMerge w:val="continue"/>
            <w:tcBorders>
              <w:top w:val="nil"/>
              <w:bottom w:val="nil"/>
            </w:tcBorders>
            <w:vAlign w:val="top"/>
          </w:tcPr>
          <w:p w14:paraId="17FB097A">
            <w:pPr>
              <w:pStyle w:val="6"/>
            </w:pPr>
          </w:p>
        </w:tc>
        <w:tc>
          <w:tcPr>
            <w:tcW w:w="2768" w:type="dxa"/>
            <w:vMerge w:val="continue"/>
            <w:tcBorders>
              <w:top w:val="nil"/>
              <w:bottom w:val="nil"/>
            </w:tcBorders>
            <w:vAlign w:val="top"/>
          </w:tcPr>
          <w:p w14:paraId="4891DCC9">
            <w:pPr>
              <w:pStyle w:val="6"/>
            </w:pPr>
          </w:p>
        </w:tc>
        <w:tc>
          <w:tcPr>
            <w:tcW w:w="5296" w:type="dxa"/>
            <w:vAlign w:val="top"/>
          </w:tcPr>
          <w:p w14:paraId="65626E80">
            <w:pPr>
              <w:spacing w:before="94" w:line="219" w:lineRule="auto"/>
              <w:ind w:left="84"/>
              <w:rPr>
                <w:rFonts w:ascii="宋体" w:hAnsi="宋体" w:eastAsia="宋体" w:cs="宋体"/>
                <w:sz w:val="22"/>
                <w:szCs w:val="22"/>
              </w:rPr>
            </w:pPr>
            <w:r>
              <w:rPr>
                <w:rFonts w:ascii="宋体" w:hAnsi="宋体" w:eastAsia="宋体" w:cs="宋体"/>
                <w:spacing w:val="1"/>
                <w:sz w:val="22"/>
                <w:szCs w:val="22"/>
              </w:rPr>
              <w:t>(4)县区行业部门奖项</w:t>
            </w:r>
          </w:p>
        </w:tc>
        <w:tc>
          <w:tcPr>
            <w:tcW w:w="1588" w:type="dxa"/>
            <w:vAlign w:val="top"/>
          </w:tcPr>
          <w:p w14:paraId="693F96D8">
            <w:pPr>
              <w:spacing w:before="94" w:line="219" w:lineRule="auto"/>
              <w:ind w:left="127"/>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006DBA7B">
            <w:pPr>
              <w:pStyle w:val="6"/>
            </w:pPr>
          </w:p>
        </w:tc>
      </w:tr>
      <w:tr w14:paraId="2B49C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5DA106A4">
            <w:pPr>
              <w:pStyle w:val="6"/>
            </w:pPr>
          </w:p>
        </w:tc>
        <w:tc>
          <w:tcPr>
            <w:tcW w:w="1289" w:type="dxa"/>
            <w:vMerge w:val="continue"/>
            <w:tcBorders>
              <w:top w:val="nil"/>
              <w:bottom w:val="nil"/>
            </w:tcBorders>
            <w:vAlign w:val="top"/>
          </w:tcPr>
          <w:p w14:paraId="23F05CC4">
            <w:pPr>
              <w:pStyle w:val="6"/>
            </w:pPr>
          </w:p>
        </w:tc>
        <w:tc>
          <w:tcPr>
            <w:tcW w:w="2768" w:type="dxa"/>
            <w:vMerge w:val="continue"/>
            <w:tcBorders>
              <w:top w:val="nil"/>
              <w:bottom w:val="nil"/>
            </w:tcBorders>
            <w:vAlign w:val="top"/>
          </w:tcPr>
          <w:p w14:paraId="0059D26B">
            <w:pPr>
              <w:pStyle w:val="6"/>
            </w:pPr>
          </w:p>
        </w:tc>
        <w:tc>
          <w:tcPr>
            <w:tcW w:w="5296" w:type="dxa"/>
            <w:vAlign w:val="top"/>
          </w:tcPr>
          <w:p w14:paraId="26EBFEBB">
            <w:pPr>
              <w:spacing w:before="93" w:line="219" w:lineRule="auto"/>
              <w:ind w:left="84"/>
              <w:rPr>
                <w:rFonts w:ascii="宋体" w:hAnsi="宋体" w:eastAsia="宋体" w:cs="宋体"/>
                <w:sz w:val="22"/>
                <w:szCs w:val="22"/>
              </w:rPr>
            </w:pPr>
            <w:r>
              <w:rPr>
                <w:rFonts w:ascii="宋体" w:hAnsi="宋体" w:eastAsia="宋体" w:cs="宋体"/>
                <w:sz w:val="22"/>
                <w:szCs w:val="22"/>
              </w:rPr>
              <w:t>(5)省级行业部门和市州政府及以上通报表彰</w:t>
            </w:r>
          </w:p>
        </w:tc>
        <w:tc>
          <w:tcPr>
            <w:tcW w:w="1588" w:type="dxa"/>
            <w:vAlign w:val="top"/>
          </w:tcPr>
          <w:p w14:paraId="3573302F">
            <w:pPr>
              <w:spacing w:before="95" w:line="219" w:lineRule="auto"/>
              <w:ind w:left="298"/>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restart"/>
            <w:tcBorders>
              <w:bottom w:val="nil"/>
            </w:tcBorders>
            <w:vAlign w:val="top"/>
          </w:tcPr>
          <w:p w14:paraId="6FF0E7B9">
            <w:pPr>
              <w:pStyle w:val="6"/>
            </w:pPr>
          </w:p>
        </w:tc>
      </w:tr>
      <w:tr w14:paraId="0E73F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6D9D24B9">
            <w:pPr>
              <w:pStyle w:val="6"/>
            </w:pPr>
          </w:p>
        </w:tc>
        <w:tc>
          <w:tcPr>
            <w:tcW w:w="1289" w:type="dxa"/>
            <w:vMerge w:val="continue"/>
            <w:tcBorders>
              <w:top w:val="nil"/>
              <w:bottom w:val="nil"/>
            </w:tcBorders>
            <w:vAlign w:val="top"/>
          </w:tcPr>
          <w:p w14:paraId="7B47B65E">
            <w:pPr>
              <w:pStyle w:val="6"/>
            </w:pPr>
          </w:p>
        </w:tc>
        <w:tc>
          <w:tcPr>
            <w:tcW w:w="2768" w:type="dxa"/>
            <w:vMerge w:val="continue"/>
            <w:tcBorders>
              <w:top w:val="nil"/>
              <w:bottom w:val="nil"/>
            </w:tcBorders>
            <w:vAlign w:val="top"/>
          </w:tcPr>
          <w:p w14:paraId="7FD4DB38">
            <w:pPr>
              <w:pStyle w:val="6"/>
            </w:pPr>
          </w:p>
        </w:tc>
        <w:tc>
          <w:tcPr>
            <w:tcW w:w="5296" w:type="dxa"/>
            <w:vAlign w:val="top"/>
          </w:tcPr>
          <w:p w14:paraId="13AF3215">
            <w:pPr>
              <w:spacing w:before="93" w:line="219" w:lineRule="auto"/>
              <w:ind w:left="84"/>
              <w:rPr>
                <w:rFonts w:ascii="宋体" w:hAnsi="宋体" w:eastAsia="宋体" w:cs="宋体"/>
                <w:sz w:val="22"/>
                <w:szCs w:val="22"/>
              </w:rPr>
            </w:pPr>
            <w:r>
              <w:rPr>
                <w:rFonts w:ascii="宋体" w:hAnsi="宋体" w:eastAsia="宋体" w:cs="宋体"/>
                <w:sz w:val="22"/>
                <w:szCs w:val="22"/>
              </w:rPr>
              <w:t>(6)市州行业部门和县区政府通报表彰</w:t>
            </w:r>
          </w:p>
        </w:tc>
        <w:tc>
          <w:tcPr>
            <w:tcW w:w="1588" w:type="dxa"/>
            <w:vAlign w:val="top"/>
          </w:tcPr>
          <w:p w14:paraId="7749359E">
            <w:pPr>
              <w:spacing w:before="95" w:line="219" w:lineRule="auto"/>
              <w:ind w:left="127"/>
              <w:rPr>
                <w:rFonts w:ascii="宋体" w:hAnsi="宋体" w:eastAsia="宋体" w:cs="宋体"/>
                <w:sz w:val="22"/>
                <w:szCs w:val="22"/>
              </w:rPr>
            </w:pPr>
            <w:r>
              <w:rPr>
                <w:rFonts w:ascii="宋体" w:hAnsi="宋体" w:eastAsia="宋体" w:cs="宋体"/>
                <w:spacing w:val="-1"/>
                <w:sz w:val="22"/>
                <w:szCs w:val="22"/>
              </w:rPr>
              <w:t>每项加0.75分</w:t>
            </w:r>
          </w:p>
        </w:tc>
        <w:tc>
          <w:tcPr>
            <w:tcW w:w="1264" w:type="dxa"/>
            <w:vMerge w:val="continue"/>
            <w:tcBorders>
              <w:top w:val="nil"/>
              <w:bottom w:val="nil"/>
            </w:tcBorders>
            <w:vAlign w:val="top"/>
          </w:tcPr>
          <w:p w14:paraId="6A189836">
            <w:pPr>
              <w:pStyle w:val="6"/>
            </w:pPr>
          </w:p>
        </w:tc>
      </w:tr>
      <w:tr w14:paraId="28A8C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58D6B795">
            <w:pPr>
              <w:pStyle w:val="6"/>
            </w:pPr>
          </w:p>
        </w:tc>
        <w:tc>
          <w:tcPr>
            <w:tcW w:w="1289" w:type="dxa"/>
            <w:vMerge w:val="continue"/>
            <w:tcBorders>
              <w:top w:val="nil"/>
              <w:bottom w:val="nil"/>
            </w:tcBorders>
            <w:vAlign w:val="top"/>
          </w:tcPr>
          <w:p w14:paraId="0D4EEE0F">
            <w:pPr>
              <w:pStyle w:val="6"/>
            </w:pPr>
          </w:p>
        </w:tc>
        <w:tc>
          <w:tcPr>
            <w:tcW w:w="2768" w:type="dxa"/>
            <w:vMerge w:val="continue"/>
            <w:tcBorders>
              <w:top w:val="nil"/>
              <w:bottom w:val="nil"/>
            </w:tcBorders>
            <w:vAlign w:val="top"/>
          </w:tcPr>
          <w:p w14:paraId="3C95FAFB">
            <w:pPr>
              <w:pStyle w:val="6"/>
            </w:pPr>
          </w:p>
        </w:tc>
        <w:tc>
          <w:tcPr>
            <w:tcW w:w="5296" w:type="dxa"/>
            <w:vAlign w:val="top"/>
          </w:tcPr>
          <w:p w14:paraId="4FD7AB74">
            <w:pPr>
              <w:spacing w:before="94" w:line="219" w:lineRule="auto"/>
              <w:ind w:left="84"/>
              <w:rPr>
                <w:rFonts w:ascii="宋体" w:hAnsi="宋体" w:eastAsia="宋体" w:cs="宋体"/>
                <w:sz w:val="22"/>
                <w:szCs w:val="22"/>
              </w:rPr>
            </w:pPr>
            <w:r>
              <w:rPr>
                <w:rFonts w:ascii="宋体" w:hAnsi="宋体" w:eastAsia="宋体" w:cs="宋体"/>
                <w:sz w:val="22"/>
                <w:szCs w:val="22"/>
              </w:rPr>
              <w:t>(7)甘肃省水利学会、协会通报表彰</w:t>
            </w:r>
          </w:p>
        </w:tc>
        <w:tc>
          <w:tcPr>
            <w:tcW w:w="1588" w:type="dxa"/>
            <w:vAlign w:val="top"/>
          </w:tcPr>
          <w:p w14:paraId="465484AC">
            <w:pPr>
              <w:spacing w:before="96"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4864134F">
            <w:pPr>
              <w:pStyle w:val="6"/>
            </w:pPr>
          </w:p>
        </w:tc>
      </w:tr>
      <w:tr w14:paraId="7993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52110BB5">
            <w:pPr>
              <w:pStyle w:val="6"/>
            </w:pPr>
          </w:p>
        </w:tc>
        <w:tc>
          <w:tcPr>
            <w:tcW w:w="1289" w:type="dxa"/>
            <w:vMerge w:val="continue"/>
            <w:tcBorders>
              <w:top w:val="nil"/>
            </w:tcBorders>
            <w:vAlign w:val="top"/>
          </w:tcPr>
          <w:p w14:paraId="46C93448">
            <w:pPr>
              <w:pStyle w:val="6"/>
            </w:pPr>
          </w:p>
        </w:tc>
        <w:tc>
          <w:tcPr>
            <w:tcW w:w="2768" w:type="dxa"/>
            <w:vMerge w:val="continue"/>
            <w:tcBorders>
              <w:top w:val="nil"/>
            </w:tcBorders>
            <w:vAlign w:val="top"/>
          </w:tcPr>
          <w:p w14:paraId="3523883D">
            <w:pPr>
              <w:pStyle w:val="6"/>
            </w:pPr>
          </w:p>
        </w:tc>
        <w:tc>
          <w:tcPr>
            <w:tcW w:w="5296" w:type="dxa"/>
            <w:vAlign w:val="top"/>
          </w:tcPr>
          <w:p w14:paraId="589110C6">
            <w:pPr>
              <w:spacing w:before="96" w:line="219" w:lineRule="auto"/>
              <w:ind w:left="84"/>
              <w:rPr>
                <w:rFonts w:ascii="宋体" w:hAnsi="宋体" w:eastAsia="宋体" w:cs="宋体"/>
                <w:sz w:val="22"/>
                <w:szCs w:val="22"/>
              </w:rPr>
            </w:pPr>
            <w:r>
              <w:rPr>
                <w:rFonts w:ascii="宋体" w:hAnsi="宋体" w:eastAsia="宋体" w:cs="宋体"/>
                <w:sz w:val="22"/>
                <w:szCs w:val="22"/>
              </w:rPr>
              <w:t>(8)县区行业部门发文表扬</w:t>
            </w:r>
          </w:p>
        </w:tc>
        <w:tc>
          <w:tcPr>
            <w:tcW w:w="1588" w:type="dxa"/>
            <w:vAlign w:val="top"/>
          </w:tcPr>
          <w:p w14:paraId="5A8CA5F3">
            <w:pPr>
              <w:spacing w:before="96" w:line="219" w:lineRule="auto"/>
              <w:ind w:left="127"/>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4C3D7C7F">
            <w:pPr>
              <w:pStyle w:val="6"/>
            </w:pPr>
          </w:p>
        </w:tc>
      </w:tr>
      <w:tr w14:paraId="06FA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14" w:type="dxa"/>
            <w:vMerge w:val="continue"/>
            <w:tcBorders>
              <w:top w:val="nil"/>
              <w:bottom w:val="nil"/>
            </w:tcBorders>
            <w:vAlign w:val="top"/>
          </w:tcPr>
          <w:p w14:paraId="0BC5C7C9">
            <w:pPr>
              <w:pStyle w:val="6"/>
            </w:pPr>
          </w:p>
        </w:tc>
        <w:tc>
          <w:tcPr>
            <w:tcW w:w="1289" w:type="dxa"/>
            <w:vMerge w:val="restart"/>
            <w:tcBorders>
              <w:bottom w:val="nil"/>
            </w:tcBorders>
            <w:vAlign w:val="top"/>
          </w:tcPr>
          <w:p w14:paraId="0B2FB4BB">
            <w:pPr>
              <w:pStyle w:val="6"/>
              <w:spacing w:line="300" w:lineRule="auto"/>
            </w:pPr>
          </w:p>
          <w:p w14:paraId="163A4A3E">
            <w:pPr>
              <w:pStyle w:val="6"/>
              <w:spacing w:line="300" w:lineRule="auto"/>
            </w:pPr>
          </w:p>
          <w:p w14:paraId="3622C7B2">
            <w:pPr>
              <w:pStyle w:val="6"/>
              <w:spacing w:line="300" w:lineRule="auto"/>
            </w:pPr>
          </w:p>
          <w:p w14:paraId="1D7812DB">
            <w:pPr>
              <w:spacing w:before="72" w:line="220" w:lineRule="auto"/>
              <w:ind w:left="191"/>
              <w:rPr>
                <w:rFonts w:ascii="宋体" w:hAnsi="宋体" w:eastAsia="宋体" w:cs="宋体"/>
                <w:sz w:val="22"/>
                <w:szCs w:val="22"/>
              </w:rPr>
            </w:pPr>
            <w:r>
              <w:rPr>
                <w:rFonts w:ascii="宋体" w:hAnsi="宋体" w:eastAsia="宋体" w:cs="宋体"/>
                <w:spacing w:val="2"/>
                <w:sz w:val="22"/>
                <w:szCs w:val="22"/>
              </w:rPr>
              <w:t>不良行为</w:t>
            </w:r>
          </w:p>
          <w:p w14:paraId="6E3C372E">
            <w:pPr>
              <w:spacing w:before="20" w:line="216" w:lineRule="auto"/>
              <w:ind w:left="360"/>
              <w:rPr>
                <w:rFonts w:ascii="宋体" w:hAnsi="宋体" w:eastAsia="宋体" w:cs="宋体"/>
                <w:sz w:val="22"/>
                <w:szCs w:val="22"/>
              </w:rPr>
            </w:pPr>
            <w:r>
              <w:rPr>
                <w:rFonts w:ascii="宋体" w:hAnsi="宋体" w:eastAsia="宋体" w:cs="宋体"/>
                <w:spacing w:val="-10"/>
                <w:sz w:val="22"/>
                <w:szCs w:val="22"/>
              </w:rPr>
              <w:t>(3-2)</w:t>
            </w:r>
          </w:p>
          <w:p w14:paraId="43257809">
            <w:pPr>
              <w:spacing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68" w:type="dxa"/>
            <w:vAlign w:val="top"/>
          </w:tcPr>
          <w:p w14:paraId="0FE81862">
            <w:pPr>
              <w:spacing w:before="107" w:line="219" w:lineRule="auto"/>
              <w:ind w:left="52"/>
              <w:rPr>
                <w:rFonts w:ascii="宋体" w:hAnsi="宋体" w:eastAsia="宋体" w:cs="宋体"/>
                <w:sz w:val="22"/>
                <w:szCs w:val="22"/>
              </w:rPr>
            </w:pPr>
            <w:r>
              <w:rPr>
                <w:rFonts w:ascii="宋体" w:hAnsi="宋体" w:eastAsia="宋体" w:cs="宋体"/>
                <w:spacing w:val="1"/>
                <w:sz w:val="22"/>
                <w:szCs w:val="22"/>
              </w:rPr>
              <w:t>企业法定代表人和主要负责</w:t>
            </w:r>
          </w:p>
          <w:p w14:paraId="4507E593">
            <w:pPr>
              <w:spacing w:before="2" w:line="218" w:lineRule="auto"/>
              <w:ind w:left="1261"/>
              <w:rPr>
                <w:rFonts w:ascii="宋体" w:hAnsi="宋体" w:eastAsia="宋体" w:cs="宋体"/>
                <w:sz w:val="22"/>
                <w:szCs w:val="22"/>
              </w:rPr>
            </w:pPr>
            <w:r>
              <w:rPr>
                <w:rFonts w:ascii="宋体" w:hAnsi="宋体" w:eastAsia="宋体" w:cs="宋体"/>
                <w:sz w:val="22"/>
                <w:szCs w:val="22"/>
              </w:rPr>
              <w:t>人</w:t>
            </w:r>
          </w:p>
          <w:p w14:paraId="18E1831E">
            <w:pPr>
              <w:spacing w:line="222" w:lineRule="auto"/>
              <w:ind w:left="992"/>
              <w:rPr>
                <w:rFonts w:ascii="宋体" w:hAnsi="宋体" w:eastAsia="宋体" w:cs="宋体"/>
                <w:sz w:val="22"/>
                <w:szCs w:val="22"/>
              </w:rPr>
            </w:pPr>
            <w:r>
              <w:rPr>
                <w:rFonts w:ascii="宋体" w:hAnsi="宋体" w:eastAsia="宋体" w:cs="宋体"/>
                <w:spacing w:val="-7"/>
                <w:sz w:val="22"/>
                <w:szCs w:val="22"/>
              </w:rPr>
              <w:t>(3-2-1)</w:t>
            </w:r>
          </w:p>
        </w:tc>
        <w:tc>
          <w:tcPr>
            <w:tcW w:w="5296" w:type="dxa"/>
            <w:vAlign w:val="top"/>
          </w:tcPr>
          <w:p w14:paraId="7385E39D">
            <w:pPr>
              <w:pStyle w:val="6"/>
              <w:spacing w:line="291" w:lineRule="auto"/>
            </w:pPr>
          </w:p>
          <w:p w14:paraId="19C79007">
            <w:pPr>
              <w:spacing w:before="72" w:line="218" w:lineRule="auto"/>
              <w:ind w:left="8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8" w:type="dxa"/>
            <w:vAlign w:val="top"/>
          </w:tcPr>
          <w:p w14:paraId="33AD78B5">
            <w:pPr>
              <w:pStyle w:val="6"/>
              <w:spacing w:line="293" w:lineRule="auto"/>
            </w:pPr>
          </w:p>
          <w:p w14:paraId="3C70B370">
            <w:pPr>
              <w:spacing w:before="72" w:line="219" w:lineRule="auto"/>
              <w:ind w:left="298"/>
              <w:rPr>
                <w:rFonts w:ascii="宋体" w:hAnsi="宋体" w:eastAsia="宋体" w:cs="宋体"/>
                <w:sz w:val="22"/>
                <w:szCs w:val="22"/>
              </w:rPr>
            </w:pPr>
            <w:r>
              <w:rPr>
                <w:rFonts w:ascii="宋体" w:hAnsi="宋体" w:eastAsia="宋体" w:cs="宋体"/>
                <w:spacing w:val="-2"/>
                <w:sz w:val="22"/>
                <w:szCs w:val="22"/>
              </w:rPr>
              <w:t>每项扣1分</w:t>
            </w:r>
          </w:p>
        </w:tc>
        <w:tc>
          <w:tcPr>
            <w:tcW w:w="1264" w:type="dxa"/>
            <w:vAlign w:val="top"/>
          </w:tcPr>
          <w:p w14:paraId="219E500C">
            <w:pPr>
              <w:pStyle w:val="6"/>
            </w:pPr>
          </w:p>
        </w:tc>
      </w:tr>
      <w:tr w14:paraId="0876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68D0864A">
            <w:pPr>
              <w:pStyle w:val="6"/>
            </w:pPr>
          </w:p>
        </w:tc>
        <w:tc>
          <w:tcPr>
            <w:tcW w:w="1289" w:type="dxa"/>
            <w:vMerge w:val="continue"/>
            <w:tcBorders>
              <w:top w:val="nil"/>
              <w:bottom w:val="nil"/>
            </w:tcBorders>
            <w:vAlign w:val="top"/>
          </w:tcPr>
          <w:p w14:paraId="5E4CA96F">
            <w:pPr>
              <w:pStyle w:val="6"/>
            </w:pPr>
          </w:p>
        </w:tc>
        <w:tc>
          <w:tcPr>
            <w:tcW w:w="2768" w:type="dxa"/>
            <w:vAlign w:val="top"/>
          </w:tcPr>
          <w:p w14:paraId="435C30C8">
            <w:pPr>
              <w:spacing w:before="98" w:line="219" w:lineRule="auto"/>
              <w:ind w:left="492"/>
              <w:rPr>
                <w:rFonts w:ascii="宋体" w:hAnsi="宋体" w:eastAsia="宋体" w:cs="宋体"/>
                <w:sz w:val="22"/>
                <w:szCs w:val="22"/>
              </w:rPr>
            </w:pPr>
            <w:r>
              <w:rPr>
                <w:rFonts w:ascii="宋体" w:hAnsi="宋体" w:eastAsia="宋体" w:cs="宋体"/>
                <w:spacing w:val="3"/>
                <w:sz w:val="22"/>
                <w:szCs w:val="22"/>
              </w:rPr>
              <w:t>企业执(从)业人员</w:t>
            </w:r>
          </w:p>
          <w:p w14:paraId="7E7C9EB3">
            <w:pPr>
              <w:spacing w:before="22" w:line="222" w:lineRule="auto"/>
              <w:ind w:left="992"/>
              <w:rPr>
                <w:rFonts w:ascii="宋体" w:hAnsi="宋体" w:eastAsia="宋体" w:cs="宋体"/>
                <w:sz w:val="22"/>
                <w:szCs w:val="22"/>
              </w:rPr>
            </w:pPr>
            <w:r>
              <w:rPr>
                <w:rFonts w:ascii="宋体" w:hAnsi="宋体" w:eastAsia="宋体" w:cs="宋体"/>
                <w:spacing w:val="-7"/>
                <w:sz w:val="22"/>
                <w:szCs w:val="22"/>
              </w:rPr>
              <w:t>(3-2-2)</w:t>
            </w:r>
          </w:p>
        </w:tc>
        <w:tc>
          <w:tcPr>
            <w:tcW w:w="5296" w:type="dxa"/>
            <w:vAlign w:val="top"/>
          </w:tcPr>
          <w:p w14:paraId="719D69B0">
            <w:pPr>
              <w:spacing w:before="246" w:line="218" w:lineRule="auto"/>
              <w:ind w:left="8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8" w:type="dxa"/>
            <w:vAlign w:val="top"/>
          </w:tcPr>
          <w:p w14:paraId="124C12AB">
            <w:pPr>
              <w:spacing w:before="248" w:line="219" w:lineRule="auto"/>
              <w:ind w:left="188"/>
              <w:rPr>
                <w:rFonts w:ascii="宋体" w:hAnsi="宋体" w:eastAsia="宋体" w:cs="宋体"/>
                <w:sz w:val="22"/>
                <w:szCs w:val="22"/>
              </w:rPr>
            </w:pPr>
            <w:r>
              <w:rPr>
                <w:rFonts w:ascii="宋体" w:hAnsi="宋体" w:eastAsia="宋体" w:cs="宋体"/>
                <w:sz w:val="22"/>
                <w:szCs w:val="22"/>
              </w:rPr>
              <w:t>每项扣0.5分</w:t>
            </w:r>
          </w:p>
        </w:tc>
        <w:tc>
          <w:tcPr>
            <w:tcW w:w="1264" w:type="dxa"/>
            <w:vAlign w:val="top"/>
          </w:tcPr>
          <w:p w14:paraId="75C8AC61">
            <w:pPr>
              <w:pStyle w:val="6"/>
            </w:pPr>
          </w:p>
        </w:tc>
      </w:tr>
      <w:tr w14:paraId="6F392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29157159">
            <w:pPr>
              <w:pStyle w:val="6"/>
            </w:pPr>
          </w:p>
        </w:tc>
        <w:tc>
          <w:tcPr>
            <w:tcW w:w="1289" w:type="dxa"/>
            <w:vMerge w:val="continue"/>
            <w:tcBorders>
              <w:top w:val="nil"/>
              <w:bottom w:val="nil"/>
            </w:tcBorders>
            <w:vAlign w:val="top"/>
          </w:tcPr>
          <w:p w14:paraId="17DCA54F">
            <w:pPr>
              <w:pStyle w:val="6"/>
            </w:pPr>
          </w:p>
        </w:tc>
        <w:tc>
          <w:tcPr>
            <w:tcW w:w="2768" w:type="dxa"/>
            <w:vMerge w:val="restart"/>
            <w:tcBorders>
              <w:bottom w:val="nil"/>
            </w:tcBorders>
            <w:vAlign w:val="top"/>
          </w:tcPr>
          <w:p w14:paraId="0A9BE2EF">
            <w:pPr>
              <w:spacing w:before="299" w:line="220" w:lineRule="auto"/>
              <w:ind w:left="711"/>
              <w:rPr>
                <w:rFonts w:ascii="宋体" w:hAnsi="宋体" w:eastAsia="宋体" w:cs="宋体"/>
                <w:sz w:val="22"/>
                <w:szCs w:val="22"/>
              </w:rPr>
            </w:pPr>
            <w:r>
              <w:rPr>
                <w:rFonts w:ascii="宋体" w:hAnsi="宋体" w:eastAsia="宋体" w:cs="宋体"/>
                <w:spacing w:val="1"/>
                <w:sz w:val="22"/>
                <w:szCs w:val="22"/>
              </w:rPr>
              <w:t>单位从业行为</w:t>
            </w:r>
          </w:p>
          <w:p w14:paraId="6B38D025">
            <w:pPr>
              <w:spacing w:before="10" w:line="222" w:lineRule="auto"/>
              <w:ind w:left="992"/>
              <w:rPr>
                <w:rFonts w:ascii="宋体" w:hAnsi="宋体" w:eastAsia="宋体" w:cs="宋体"/>
                <w:sz w:val="22"/>
                <w:szCs w:val="22"/>
              </w:rPr>
            </w:pPr>
            <w:r>
              <w:rPr>
                <w:rFonts w:ascii="宋体" w:hAnsi="宋体" w:eastAsia="宋体" w:cs="宋体"/>
                <w:spacing w:val="-7"/>
                <w:sz w:val="22"/>
                <w:szCs w:val="22"/>
              </w:rPr>
              <w:t>(3-2-3)</w:t>
            </w:r>
          </w:p>
        </w:tc>
        <w:tc>
          <w:tcPr>
            <w:tcW w:w="5296" w:type="dxa"/>
            <w:vAlign w:val="top"/>
          </w:tcPr>
          <w:p w14:paraId="3B074B4E">
            <w:pPr>
              <w:spacing w:before="99" w:line="220" w:lineRule="auto"/>
              <w:ind w:left="84"/>
              <w:rPr>
                <w:rFonts w:ascii="宋体" w:hAnsi="宋体" w:eastAsia="宋体" w:cs="宋体"/>
                <w:sz w:val="22"/>
                <w:szCs w:val="22"/>
              </w:rPr>
            </w:pPr>
            <w:r>
              <w:rPr>
                <w:rFonts w:ascii="宋体" w:hAnsi="宋体" w:eastAsia="宋体" w:cs="宋体"/>
                <w:spacing w:val="1"/>
                <w:sz w:val="22"/>
                <w:szCs w:val="22"/>
              </w:rPr>
              <w:t>超资质范围从事施工活动</w:t>
            </w:r>
          </w:p>
        </w:tc>
        <w:tc>
          <w:tcPr>
            <w:tcW w:w="1588" w:type="dxa"/>
            <w:vAlign w:val="top"/>
          </w:tcPr>
          <w:p w14:paraId="3751CDC3">
            <w:pPr>
              <w:spacing w:before="99" w:line="219" w:lineRule="auto"/>
              <w:ind w:left="298"/>
              <w:rPr>
                <w:rFonts w:ascii="宋体" w:hAnsi="宋体" w:eastAsia="宋体" w:cs="宋体"/>
                <w:sz w:val="22"/>
                <w:szCs w:val="22"/>
              </w:rPr>
            </w:pPr>
            <w:r>
              <w:rPr>
                <w:rFonts w:ascii="宋体" w:hAnsi="宋体" w:eastAsia="宋体" w:cs="宋体"/>
                <w:spacing w:val="-2"/>
                <w:sz w:val="22"/>
                <w:szCs w:val="22"/>
              </w:rPr>
              <w:t>每项扣2分</w:t>
            </w:r>
          </w:p>
        </w:tc>
        <w:tc>
          <w:tcPr>
            <w:tcW w:w="1264" w:type="dxa"/>
            <w:vAlign w:val="top"/>
          </w:tcPr>
          <w:p w14:paraId="077EE177">
            <w:pPr>
              <w:pStyle w:val="6"/>
            </w:pPr>
          </w:p>
        </w:tc>
      </w:tr>
      <w:tr w14:paraId="12450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214" w:type="dxa"/>
            <w:vMerge w:val="continue"/>
            <w:tcBorders>
              <w:top w:val="nil"/>
            </w:tcBorders>
            <w:vAlign w:val="top"/>
          </w:tcPr>
          <w:p w14:paraId="70147042">
            <w:pPr>
              <w:pStyle w:val="6"/>
            </w:pPr>
          </w:p>
        </w:tc>
        <w:tc>
          <w:tcPr>
            <w:tcW w:w="1289" w:type="dxa"/>
            <w:vMerge w:val="continue"/>
            <w:tcBorders>
              <w:top w:val="nil"/>
            </w:tcBorders>
            <w:vAlign w:val="top"/>
          </w:tcPr>
          <w:p w14:paraId="071E053D">
            <w:pPr>
              <w:pStyle w:val="6"/>
            </w:pPr>
          </w:p>
        </w:tc>
        <w:tc>
          <w:tcPr>
            <w:tcW w:w="2768" w:type="dxa"/>
            <w:vMerge w:val="continue"/>
            <w:tcBorders>
              <w:top w:val="nil"/>
            </w:tcBorders>
            <w:vAlign w:val="top"/>
          </w:tcPr>
          <w:p w14:paraId="67BED55B">
            <w:pPr>
              <w:pStyle w:val="6"/>
            </w:pPr>
          </w:p>
        </w:tc>
        <w:tc>
          <w:tcPr>
            <w:tcW w:w="5296" w:type="dxa"/>
            <w:vAlign w:val="top"/>
          </w:tcPr>
          <w:p w14:paraId="09B7D646">
            <w:pPr>
              <w:spacing w:before="227" w:line="219" w:lineRule="auto"/>
              <w:ind w:left="84"/>
              <w:rPr>
                <w:rFonts w:ascii="宋体" w:hAnsi="宋体" w:eastAsia="宋体" w:cs="宋体"/>
                <w:sz w:val="22"/>
                <w:szCs w:val="22"/>
              </w:rPr>
            </w:pPr>
            <w:r>
              <w:rPr>
                <w:rFonts w:ascii="宋体" w:hAnsi="宋体" w:eastAsia="宋体" w:cs="宋体"/>
                <w:spacing w:val="3"/>
                <w:sz w:val="22"/>
                <w:szCs w:val="22"/>
              </w:rPr>
              <w:t>出借、挂靠资质</w:t>
            </w:r>
          </w:p>
        </w:tc>
        <w:tc>
          <w:tcPr>
            <w:tcW w:w="1588" w:type="dxa"/>
            <w:vAlign w:val="top"/>
          </w:tcPr>
          <w:p w14:paraId="48B51E30">
            <w:pPr>
              <w:spacing w:before="89" w:line="237" w:lineRule="auto"/>
              <w:ind w:left="517" w:right="5" w:hanging="499"/>
              <w:rPr>
                <w:rFonts w:ascii="宋体" w:hAnsi="宋体" w:eastAsia="宋体" w:cs="宋体"/>
                <w:sz w:val="22"/>
                <w:szCs w:val="22"/>
              </w:rPr>
            </w:pPr>
            <w:r>
              <w:rPr>
                <w:rFonts w:ascii="宋体" w:hAnsi="宋体" w:eastAsia="宋体" w:cs="宋体"/>
                <w:spacing w:val="2"/>
                <w:sz w:val="22"/>
                <w:szCs w:val="22"/>
              </w:rPr>
              <w:t>信用等级直接定</w:t>
            </w:r>
            <w:r>
              <w:rPr>
                <w:rFonts w:ascii="宋体" w:hAnsi="宋体" w:eastAsia="宋体" w:cs="宋体"/>
                <w:sz w:val="22"/>
                <w:szCs w:val="22"/>
              </w:rPr>
              <w:t xml:space="preserve"> </w:t>
            </w:r>
            <w:r>
              <w:rPr>
                <w:rFonts w:ascii="宋体" w:hAnsi="宋体" w:eastAsia="宋体" w:cs="宋体"/>
                <w:spacing w:val="4"/>
                <w:sz w:val="22"/>
                <w:szCs w:val="22"/>
              </w:rPr>
              <w:t>为C级</w:t>
            </w:r>
          </w:p>
        </w:tc>
        <w:tc>
          <w:tcPr>
            <w:tcW w:w="1264" w:type="dxa"/>
            <w:vAlign w:val="top"/>
          </w:tcPr>
          <w:p w14:paraId="61EBB3D8">
            <w:pPr>
              <w:pStyle w:val="6"/>
            </w:pPr>
          </w:p>
        </w:tc>
      </w:tr>
    </w:tbl>
    <w:p w14:paraId="6D74DC94">
      <w:pPr>
        <w:rPr>
          <w:rFonts w:ascii="Arial"/>
          <w:sz w:val="21"/>
        </w:rPr>
      </w:pPr>
    </w:p>
    <w:p w14:paraId="6348AA6B">
      <w:pPr>
        <w:rPr>
          <w:rFonts w:ascii="Arial" w:hAnsi="Arial" w:eastAsia="Arial" w:cs="Arial"/>
          <w:sz w:val="21"/>
          <w:szCs w:val="21"/>
        </w:rPr>
        <w:sectPr>
          <w:footerReference r:id="rId19" w:type="default"/>
          <w:pgSz w:w="16840" w:h="11910"/>
          <w:pgMar w:top="1012" w:right="1845" w:bottom="1081" w:left="1564" w:header="0" w:footer="822" w:gutter="0"/>
          <w:cols w:space="720" w:num="1"/>
        </w:sectPr>
      </w:pPr>
    </w:p>
    <w:p w14:paraId="13DBB27E">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8"/>
        <w:gridCol w:w="5296"/>
        <w:gridCol w:w="1589"/>
        <w:gridCol w:w="1264"/>
      </w:tblGrid>
      <w:tr w14:paraId="287D0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14" w:type="dxa"/>
            <w:vAlign w:val="top"/>
          </w:tcPr>
          <w:p w14:paraId="3EA818D0">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4A9E8C33">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17D99E9B">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7BD09A03">
            <w:pPr>
              <w:spacing w:before="78"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0689E648">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3744D88D">
            <w:pPr>
              <w:spacing w:before="81" w:line="219" w:lineRule="auto"/>
              <w:ind w:left="412"/>
              <w:rPr>
                <w:rFonts w:ascii="宋体" w:hAnsi="宋体" w:eastAsia="宋体" w:cs="宋体"/>
                <w:sz w:val="22"/>
                <w:szCs w:val="22"/>
              </w:rPr>
            </w:pPr>
            <w:r>
              <w:rPr>
                <w:rFonts w:ascii="宋体" w:hAnsi="宋体" w:eastAsia="宋体" w:cs="宋体"/>
                <w:b/>
                <w:bCs/>
                <w:spacing w:val="-5"/>
                <w:sz w:val="22"/>
                <w:szCs w:val="22"/>
              </w:rPr>
              <w:t>得分</w:t>
            </w:r>
          </w:p>
        </w:tc>
      </w:tr>
      <w:tr w14:paraId="17C62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restart"/>
            <w:tcBorders>
              <w:bottom w:val="nil"/>
            </w:tcBorders>
            <w:vAlign w:val="top"/>
          </w:tcPr>
          <w:p w14:paraId="2C670C3B">
            <w:pPr>
              <w:pStyle w:val="6"/>
              <w:spacing w:line="242" w:lineRule="auto"/>
            </w:pPr>
          </w:p>
          <w:p w14:paraId="357A02BD">
            <w:pPr>
              <w:pStyle w:val="6"/>
              <w:spacing w:line="242" w:lineRule="auto"/>
            </w:pPr>
          </w:p>
          <w:p w14:paraId="251DB5FB">
            <w:pPr>
              <w:pStyle w:val="6"/>
              <w:spacing w:line="242" w:lineRule="auto"/>
            </w:pPr>
          </w:p>
          <w:p w14:paraId="00E97CEC">
            <w:pPr>
              <w:pStyle w:val="6"/>
              <w:spacing w:line="242" w:lineRule="auto"/>
            </w:pPr>
          </w:p>
          <w:p w14:paraId="70D13BB6">
            <w:pPr>
              <w:pStyle w:val="6"/>
              <w:spacing w:line="242" w:lineRule="auto"/>
            </w:pPr>
          </w:p>
          <w:p w14:paraId="135BF8CC">
            <w:pPr>
              <w:pStyle w:val="6"/>
              <w:spacing w:line="242" w:lineRule="auto"/>
            </w:pPr>
          </w:p>
          <w:p w14:paraId="734E2535">
            <w:pPr>
              <w:pStyle w:val="6"/>
              <w:spacing w:line="242" w:lineRule="auto"/>
            </w:pPr>
          </w:p>
          <w:p w14:paraId="68E2B3D9">
            <w:pPr>
              <w:pStyle w:val="6"/>
              <w:spacing w:line="242" w:lineRule="auto"/>
            </w:pPr>
          </w:p>
          <w:p w14:paraId="629CC7D0">
            <w:pPr>
              <w:pStyle w:val="6"/>
              <w:spacing w:line="242" w:lineRule="auto"/>
            </w:pPr>
          </w:p>
          <w:p w14:paraId="5103EF75">
            <w:pPr>
              <w:pStyle w:val="6"/>
              <w:spacing w:line="242" w:lineRule="auto"/>
            </w:pPr>
          </w:p>
          <w:p w14:paraId="1B043F43">
            <w:pPr>
              <w:pStyle w:val="6"/>
              <w:spacing w:line="242" w:lineRule="auto"/>
            </w:pPr>
          </w:p>
          <w:p w14:paraId="4E9C87BB">
            <w:pPr>
              <w:pStyle w:val="6"/>
              <w:spacing w:line="242" w:lineRule="auto"/>
            </w:pPr>
          </w:p>
          <w:p w14:paraId="364499EF">
            <w:pPr>
              <w:pStyle w:val="6"/>
              <w:spacing w:line="242" w:lineRule="auto"/>
            </w:pPr>
          </w:p>
          <w:p w14:paraId="2EBAC256">
            <w:pPr>
              <w:pStyle w:val="6"/>
              <w:spacing w:line="242" w:lineRule="auto"/>
            </w:pPr>
          </w:p>
          <w:p w14:paraId="2EC29E4D">
            <w:pPr>
              <w:pStyle w:val="6"/>
              <w:spacing w:line="243" w:lineRule="auto"/>
            </w:pPr>
          </w:p>
          <w:p w14:paraId="6DE5A495">
            <w:pPr>
              <w:pStyle w:val="6"/>
              <w:spacing w:line="243" w:lineRule="auto"/>
            </w:pPr>
          </w:p>
          <w:p w14:paraId="68B96C4C">
            <w:pPr>
              <w:spacing w:before="71"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42DFEC8E">
            <w:pPr>
              <w:spacing w:before="10" w:line="222" w:lineRule="auto"/>
              <w:ind w:left="435"/>
              <w:rPr>
                <w:rFonts w:ascii="宋体" w:hAnsi="宋体" w:eastAsia="宋体" w:cs="宋体"/>
                <w:sz w:val="22"/>
                <w:szCs w:val="22"/>
              </w:rPr>
            </w:pPr>
            <w:r>
              <w:rPr>
                <w:rFonts w:ascii="宋体" w:hAnsi="宋体" w:eastAsia="宋体" w:cs="宋体"/>
                <w:spacing w:val="-11"/>
                <w:sz w:val="22"/>
                <w:szCs w:val="22"/>
              </w:rPr>
              <w:t>(3)</w:t>
            </w:r>
          </w:p>
          <w:p w14:paraId="22154648">
            <w:pPr>
              <w:spacing w:before="2" w:line="220" w:lineRule="auto"/>
              <w:ind w:left="264"/>
              <w:rPr>
                <w:rFonts w:ascii="宋体" w:hAnsi="宋体" w:eastAsia="宋体" w:cs="宋体"/>
                <w:sz w:val="22"/>
                <w:szCs w:val="22"/>
              </w:rPr>
            </w:pPr>
            <w:r>
              <w:rPr>
                <w:rFonts w:ascii="宋体" w:hAnsi="宋体" w:eastAsia="宋体" w:cs="宋体"/>
                <w:spacing w:val="9"/>
                <w:sz w:val="22"/>
                <w:szCs w:val="22"/>
              </w:rPr>
              <w:t>(33分)</w:t>
            </w:r>
          </w:p>
        </w:tc>
        <w:tc>
          <w:tcPr>
            <w:tcW w:w="1289" w:type="dxa"/>
            <w:vMerge w:val="restart"/>
            <w:tcBorders>
              <w:bottom w:val="nil"/>
            </w:tcBorders>
            <w:vAlign w:val="top"/>
          </w:tcPr>
          <w:p w14:paraId="12A1AA8A">
            <w:pPr>
              <w:pStyle w:val="6"/>
              <w:spacing w:line="260" w:lineRule="auto"/>
            </w:pPr>
          </w:p>
          <w:p w14:paraId="54E20F43">
            <w:pPr>
              <w:pStyle w:val="6"/>
              <w:spacing w:line="261" w:lineRule="auto"/>
            </w:pPr>
          </w:p>
          <w:p w14:paraId="57D90CD9">
            <w:pPr>
              <w:pStyle w:val="6"/>
              <w:spacing w:line="261" w:lineRule="auto"/>
            </w:pPr>
          </w:p>
          <w:p w14:paraId="5413C262">
            <w:pPr>
              <w:pStyle w:val="6"/>
              <w:spacing w:line="261" w:lineRule="auto"/>
            </w:pPr>
          </w:p>
          <w:p w14:paraId="5601FD72">
            <w:pPr>
              <w:pStyle w:val="6"/>
              <w:spacing w:line="261" w:lineRule="auto"/>
            </w:pPr>
          </w:p>
          <w:p w14:paraId="104F6373">
            <w:pPr>
              <w:pStyle w:val="6"/>
              <w:spacing w:line="261" w:lineRule="auto"/>
            </w:pPr>
          </w:p>
          <w:p w14:paraId="77F98471">
            <w:pPr>
              <w:pStyle w:val="6"/>
              <w:spacing w:line="261" w:lineRule="auto"/>
            </w:pPr>
          </w:p>
          <w:p w14:paraId="61EB7625">
            <w:pPr>
              <w:spacing w:before="72" w:line="212" w:lineRule="auto"/>
              <w:ind w:left="191"/>
              <w:rPr>
                <w:rFonts w:ascii="宋体" w:hAnsi="宋体" w:eastAsia="宋体" w:cs="宋体"/>
                <w:sz w:val="22"/>
                <w:szCs w:val="22"/>
              </w:rPr>
            </w:pPr>
            <w:r>
              <w:rPr>
                <w:rFonts w:ascii="宋体" w:hAnsi="宋体" w:eastAsia="宋体" w:cs="宋体"/>
                <w:spacing w:val="2"/>
                <w:sz w:val="22"/>
                <w:szCs w:val="22"/>
              </w:rPr>
              <w:t>不良行为</w:t>
            </w:r>
          </w:p>
          <w:p w14:paraId="235575B0">
            <w:pPr>
              <w:spacing w:line="222" w:lineRule="auto"/>
              <w:ind w:left="360"/>
              <w:rPr>
                <w:rFonts w:ascii="宋体" w:hAnsi="宋体" w:eastAsia="宋体" w:cs="宋体"/>
                <w:sz w:val="22"/>
                <w:szCs w:val="22"/>
              </w:rPr>
            </w:pPr>
            <w:r>
              <w:rPr>
                <w:rFonts w:ascii="宋体" w:hAnsi="宋体" w:eastAsia="宋体" w:cs="宋体"/>
                <w:spacing w:val="-10"/>
                <w:sz w:val="22"/>
                <w:szCs w:val="22"/>
              </w:rPr>
              <w:t>(3-2)</w:t>
            </w:r>
          </w:p>
          <w:p w14:paraId="5A9E4E1E">
            <w:pPr>
              <w:spacing w:before="2"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78" w:type="dxa"/>
            <w:vMerge w:val="restart"/>
            <w:tcBorders>
              <w:bottom w:val="nil"/>
            </w:tcBorders>
            <w:vAlign w:val="top"/>
          </w:tcPr>
          <w:p w14:paraId="368A47B1">
            <w:pPr>
              <w:pStyle w:val="6"/>
              <w:spacing w:line="287" w:lineRule="auto"/>
            </w:pPr>
          </w:p>
          <w:p w14:paraId="4CCCCB47">
            <w:pPr>
              <w:pStyle w:val="6"/>
              <w:spacing w:line="288" w:lineRule="auto"/>
            </w:pPr>
          </w:p>
          <w:p w14:paraId="18172398">
            <w:pPr>
              <w:pStyle w:val="6"/>
              <w:spacing w:line="288" w:lineRule="auto"/>
            </w:pPr>
          </w:p>
          <w:p w14:paraId="04C73DC6">
            <w:pPr>
              <w:pStyle w:val="6"/>
              <w:spacing w:line="288" w:lineRule="auto"/>
            </w:pPr>
          </w:p>
          <w:p w14:paraId="7C3B1FFB">
            <w:pPr>
              <w:pStyle w:val="6"/>
              <w:spacing w:line="288" w:lineRule="auto"/>
            </w:pPr>
          </w:p>
          <w:p w14:paraId="17CD5F2D">
            <w:pPr>
              <w:spacing w:before="71" w:line="220" w:lineRule="auto"/>
              <w:ind w:left="392"/>
              <w:rPr>
                <w:rFonts w:ascii="宋体" w:hAnsi="宋体" w:eastAsia="宋体" w:cs="宋体"/>
                <w:sz w:val="22"/>
                <w:szCs w:val="22"/>
              </w:rPr>
            </w:pPr>
            <w:r>
              <w:rPr>
                <w:rFonts w:ascii="宋体" w:hAnsi="宋体" w:eastAsia="宋体" w:cs="宋体"/>
                <w:spacing w:val="2"/>
                <w:sz w:val="22"/>
                <w:szCs w:val="22"/>
              </w:rPr>
              <w:t>行政处罚和司法处罚</w:t>
            </w:r>
          </w:p>
          <w:p w14:paraId="6D1D4FBE">
            <w:pPr>
              <w:spacing w:before="7" w:line="220" w:lineRule="auto"/>
              <w:ind w:left="111"/>
              <w:rPr>
                <w:rFonts w:ascii="宋体" w:hAnsi="宋体" w:eastAsia="宋体" w:cs="宋体"/>
                <w:sz w:val="22"/>
                <w:szCs w:val="22"/>
              </w:rPr>
            </w:pPr>
            <w:r>
              <w:rPr>
                <w:rFonts w:ascii="宋体" w:hAnsi="宋体" w:eastAsia="宋体" w:cs="宋体"/>
                <w:sz w:val="22"/>
                <w:szCs w:val="22"/>
              </w:rPr>
              <w:t>(以单位、单位法人、主要</w:t>
            </w:r>
          </w:p>
          <w:p w14:paraId="68795AAE">
            <w:pPr>
              <w:spacing w:before="7" w:line="209" w:lineRule="auto"/>
              <w:ind w:left="61"/>
              <w:rPr>
                <w:rFonts w:ascii="宋体" w:hAnsi="宋体" w:eastAsia="宋体" w:cs="宋体"/>
                <w:sz w:val="22"/>
                <w:szCs w:val="22"/>
              </w:rPr>
            </w:pPr>
            <w:r>
              <w:rPr>
                <w:rFonts w:ascii="宋体" w:hAnsi="宋体" w:eastAsia="宋体" w:cs="宋体"/>
                <w:spacing w:val="2"/>
                <w:sz w:val="22"/>
                <w:szCs w:val="22"/>
              </w:rPr>
              <w:t>负责人因从业行为所受处罚</w:t>
            </w:r>
          </w:p>
          <w:p w14:paraId="0E2B9E0E">
            <w:pPr>
              <w:spacing w:line="209" w:lineRule="auto"/>
              <w:ind w:left="61"/>
              <w:rPr>
                <w:rFonts w:ascii="宋体" w:hAnsi="宋体" w:eastAsia="宋体" w:cs="宋体"/>
                <w:sz w:val="22"/>
                <w:szCs w:val="22"/>
              </w:rPr>
            </w:pPr>
            <w:r>
              <w:rPr>
                <w:rFonts w:ascii="宋体" w:hAnsi="宋体" w:eastAsia="宋体" w:cs="宋体"/>
                <w:spacing w:val="-1"/>
                <w:sz w:val="22"/>
                <w:szCs w:val="22"/>
              </w:rPr>
              <w:t>为依据，处罚期结束的，评</w:t>
            </w:r>
          </w:p>
          <w:p w14:paraId="29288247">
            <w:pPr>
              <w:spacing w:before="1" w:line="217" w:lineRule="auto"/>
              <w:ind w:left="661"/>
              <w:rPr>
                <w:rFonts w:ascii="宋体" w:hAnsi="宋体" w:eastAsia="宋体" w:cs="宋体"/>
                <w:sz w:val="22"/>
                <w:szCs w:val="22"/>
              </w:rPr>
            </w:pPr>
            <w:r>
              <w:rPr>
                <w:rFonts w:ascii="宋体" w:hAnsi="宋体" w:eastAsia="宋体" w:cs="宋体"/>
                <w:spacing w:val="6"/>
                <w:sz w:val="22"/>
                <w:szCs w:val="22"/>
              </w:rPr>
              <w:t>价时不再扣分)</w:t>
            </w:r>
          </w:p>
          <w:p w14:paraId="297E88C7">
            <w:pPr>
              <w:spacing w:before="15" w:line="222" w:lineRule="auto"/>
              <w:ind w:left="992"/>
              <w:rPr>
                <w:rFonts w:ascii="宋体" w:hAnsi="宋体" w:eastAsia="宋体" w:cs="宋体"/>
                <w:sz w:val="22"/>
                <w:szCs w:val="22"/>
              </w:rPr>
            </w:pPr>
            <w:r>
              <w:rPr>
                <w:rFonts w:ascii="宋体" w:hAnsi="宋体" w:eastAsia="宋体" w:cs="宋体"/>
                <w:spacing w:val="-7"/>
                <w:sz w:val="22"/>
                <w:szCs w:val="22"/>
              </w:rPr>
              <w:t>(3-2-4)</w:t>
            </w:r>
          </w:p>
        </w:tc>
        <w:tc>
          <w:tcPr>
            <w:tcW w:w="5296" w:type="dxa"/>
            <w:vAlign w:val="top"/>
          </w:tcPr>
          <w:p w14:paraId="307AB6A6">
            <w:pPr>
              <w:spacing w:before="87" w:line="218" w:lineRule="auto"/>
              <w:ind w:left="53"/>
              <w:rPr>
                <w:rFonts w:ascii="宋体" w:hAnsi="宋体" w:eastAsia="宋体" w:cs="宋体"/>
                <w:sz w:val="22"/>
                <w:szCs w:val="22"/>
              </w:rPr>
            </w:pPr>
            <w:r>
              <w:rPr>
                <w:rFonts w:ascii="宋体" w:hAnsi="宋体" w:eastAsia="宋体" w:cs="宋体"/>
                <w:spacing w:val="1"/>
                <w:sz w:val="22"/>
                <w:szCs w:val="22"/>
              </w:rPr>
              <w:t>警告、通报批评</w:t>
            </w:r>
          </w:p>
        </w:tc>
        <w:tc>
          <w:tcPr>
            <w:tcW w:w="1589" w:type="dxa"/>
            <w:vAlign w:val="top"/>
          </w:tcPr>
          <w:p w14:paraId="723B9E2D">
            <w:pPr>
              <w:spacing w:before="89" w:line="219" w:lineRule="auto"/>
              <w:ind w:left="348"/>
              <w:rPr>
                <w:rFonts w:ascii="宋体" w:hAnsi="宋体" w:eastAsia="宋体" w:cs="宋体"/>
                <w:sz w:val="22"/>
                <w:szCs w:val="22"/>
              </w:rPr>
            </w:pPr>
            <w:r>
              <w:rPr>
                <w:rFonts w:ascii="宋体" w:hAnsi="宋体" w:eastAsia="宋体" w:cs="宋体"/>
                <w:spacing w:val="1"/>
                <w:sz w:val="22"/>
                <w:szCs w:val="22"/>
              </w:rPr>
              <w:t>扣2分/次</w:t>
            </w:r>
          </w:p>
        </w:tc>
        <w:tc>
          <w:tcPr>
            <w:tcW w:w="1264" w:type="dxa"/>
            <w:vAlign w:val="top"/>
          </w:tcPr>
          <w:p w14:paraId="44FA638C">
            <w:pPr>
              <w:pStyle w:val="6"/>
            </w:pPr>
          </w:p>
        </w:tc>
      </w:tr>
      <w:tr w14:paraId="6078B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1D19ED1C">
            <w:pPr>
              <w:pStyle w:val="6"/>
            </w:pPr>
          </w:p>
        </w:tc>
        <w:tc>
          <w:tcPr>
            <w:tcW w:w="1289" w:type="dxa"/>
            <w:vMerge w:val="continue"/>
            <w:tcBorders>
              <w:top w:val="nil"/>
              <w:bottom w:val="nil"/>
            </w:tcBorders>
            <w:vAlign w:val="top"/>
          </w:tcPr>
          <w:p w14:paraId="673ED0D1">
            <w:pPr>
              <w:pStyle w:val="6"/>
            </w:pPr>
          </w:p>
        </w:tc>
        <w:tc>
          <w:tcPr>
            <w:tcW w:w="2778" w:type="dxa"/>
            <w:vMerge w:val="continue"/>
            <w:tcBorders>
              <w:top w:val="nil"/>
              <w:bottom w:val="nil"/>
            </w:tcBorders>
            <w:vAlign w:val="top"/>
          </w:tcPr>
          <w:p w14:paraId="5346ED1A">
            <w:pPr>
              <w:pStyle w:val="6"/>
            </w:pPr>
          </w:p>
        </w:tc>
        <w:tc>
          <w:tcPr>
            <w:tcW w:w="5296" w:type="dxa"/>
            <w:vAlign w:val="top"/>
          </w:tcPr>
          <w:p w14:paraId="0316F266">
            <w:pPr>
              <w:spacing w:before="89" w:line="219" w:lineRule="auto"/>
              <w:ind w:left="53"/>
              <w:rPr>
                <w:rFonts w:ascii="宋体" w:hAnsi="宋体" w:eastAsia="宋体" w:cs="宋体"/>
                <w:sz w:val="22"/>
                <w:szCs w:val="22"/>
              </w:rPr>
            </w:pPr>
            <w:r>
              <w:rPr>
                <w:rFonts w:ascii="宋体" w:hAnsi="宋体" w:eastAsia="宋体" w:cs="宋体"/>
                <w:sz w:val="22"/>
                <w:szCs w:val="22"/>
              </w:rPr>
              <w:t>罚款、没收违法所得、没收非法财物</w:t>
            </w:r>
          </w:p>
        </w:tc>
        <w:tc>
          <w:tcPr>
            <w:tcW w:w="1589" w:type="dxa"/>
            <w:vAlign w:val="top"/>
          </w:tcPr>
          <w:p w14:paraId="4288C2CE">
            <w:pPr>
              <w:spacing w:before="89"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64" w:type="dxa"/>
            <w:vAlign w:val="top"/>
          </w:tcPr>
          <w:p w14:paraId="4A6967CF">
            <w:pPr>
              <w:pStyle w:val="6"/>
            </w:pPr>
          </w:p>
        </w:tc>
      </w:tr>
      <w:tr w14:paraId="47726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14" w:type="dxa"/>
            <w:vMerge w:val="continue"/>
            <w:tcBorders>
              <w:top w:val="nil"/>
              <w:bottom w:val="nil"/>
            </w:tcBorders>
            <w:vAlign w:val="top"/>
          </w:tcPr>
          <w:p w14:paraId="0ABDC25B">
            <w:pPr>
              <w:pStyle w:val="6"/>
            </w:pPr>
          </w:p>
        </w:tc>
        <w:tc>
          <w:tcPr>
            <w:tcW w:w="1289" w:type="dxa"/>
            <w:vMerge w:val="continue"/>
            <w:tcBorders>
              <w:top w:val="nil"/>
              <w:bottom w:val="nil"/>
            </w:tcBorders>
            <w:vAlign w:val="top"/>
          </w:tcPr>
          <w:p w14:paraId="13D2CBDE">
            <w:pPr>
              <w:pStyle w:val="6"/>
            </w:pPr>
          </w:p>
        </w:tc>
        <w:tc>
          <w:tcPr>
            <w:tcW w:w="2778" w:type="dxa"/>
            <w:vMerge w:val="continue"/>
            <w:tcBorders>
              <w:top w:val="nil"/>
              <w:bottom w:val="nil"/>
            </w:tcBorders>
            <w:vAlign w:val="top"/>
          </w:tcPr>
          <w:p w14:paraId="29352CA3">
            <w:pPr>
              <w:pStyle w:val="6"/>
            </w:pPr>
          </w:p>
        </w:tc>
        <w:tc>
          <w:tcPr>
            <w:tcW w:w="5296" w:type="dxa"/>
            <w:vAlign w:val="top"/>
          </w:tcPr>
          <w:p w14:paraId="34FF0F9E">
            <w:pPr>
              <w:spacing w:before="108" w:line="219" w:lineRule="auto"/>
              <w:ind w:left="53"/>
              <w:rPr>
                <w:rFonts w:ascii="宋体" w:hAnsi="宋体" w:eastAsia="宋体" w:cs="宋体"/>
                <w:sz w:val="22"/>
                <w:szCs w:val="22"/>
              </w:rPr>
            </w:pPr>
            <w:r>
              <w:rPr>
                <w:rFonts w:ascii="宋体" w:hAnsi="宋体" w:eastAsia="宋体" w:cs="宋体"/>
                <w:spacing w:val="1"/>
                <w:sz w:val="22"/>
                <w:szCs w:val="22"/>
              </w:rPr>
              <w:t>责令停产、停业</w:t>
            </w:r>
          </w:p>
        </w:tc>
        <w:tc>
          <w:tcPr>
            <w:tcW w:w="1589" w:type="dxa"/>
            <w:vAlign w:val="top"/>
          </w:tcPr>
          <w:p w14:paraId="7884C8FA">
            <w:pPr>
              <w:spacing w:before="110" w:line="219" w:lineRule="auto"/>
              <w:ind w:left="348"/>
              <w:rPr>
                <w:rFonts w:ascii="宋体" w:hAnsi="宋体" w:eastAsia="宋体" w:cs="宋体"/>
                <w:sz w:val="22"/>
                <w:szCs w:val="22"/>
              </w:rPr>
            </w:pPr>
            <w:r>
              <w:rPr>
                <w:rFonts w:ascii="宋体" w:hAnsi="宋体" w:eastAsia="宋体" w:cs="宋体"/>
                <w:spacing w:val="1"/>
                <w:sz w:val="22"/>
                <w:szCs w:val="22"/>
              </w:rPr>
              <w:t>扣4分/次</w:t>
            </w:r>
          </w:p>
        </w:tc>
        <w:tc>
          <w:tcPr>
            <w:tcW w:w="1264" w:type="dxa"/>
            <w:vAlign w:val="top"/>
          </w:tcPr>
          <w:p w14:paraId="4D7B0136">
            <w:pPr>
              <w:pStyle w:val="6"/>
            </w:pPr>
          </w:p>
        </w:tc>
      </w:tr>
      <w:tr w14:paraId="4A18D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73E668A2">
            <w:pPr>
              <w:pStyle w:val="6"/>
            </w:pPr>
          </w:p>
        </w:tc>
        <w:tc>
          <w:tcPr>
            <w:tcW w:w="1289" w:type="dxa"/>
            <w:vMerge w:val="continue"/>
            <w:tcBorders>
              <w:top w:val="nil"/>
              <w:bottom w:val="nil"/>
            </w:tcBorders>
            <w:vAlign w:val="top"/>
          </w:tcPr>
          <w:p w14:paraId="136A6A1E">
            <w:pPr>
              <w:pStyle w:val="6"/>
            </w:pPr>
          </w:p>
        </w:tc>
        <w:tc>
          <w:tcPr>
            <w:tcW w:w="2778" w:type="dxa"/>
            <w:vMerge w:val="continue"/>
            <w:tcBorders>
              <w:top w:val="nil"/>
              <w:bottom w:val="nil"/>
            </w:tcBorders>
            <w:vAlign w:val="top"/>
          </w:tcPr>
          <w:p w14:paraId="1A81585A">
            <w:pPr>
              <w:pStyle w:val="6"/>
            </w:pPr>
          </w:p>
        </w:tc>
        <w:tc>
          <w:tcPr>
            <w:tcW w:w="5296" w:type="dxa"/>
            <w:vAlign w:val="top"/>
          </w:tcPr>
          <w:p w14:paraId="1220C6C1">
            <w:pPr>
              <w:spacing w:before="99" w:line="230" w:lineRule="auto"/>
              <w:ind w:left="53" w:firstLine="19"/>
              <w:rPr>
                <w:rFonts w:ascii="宋体" w:hAnsi="宋体" w:eastAsia="宋体" w:cs="宋体"/>
                <w:sz w:val="22"/>
                <w:szCs w:val="22"/>
              </w:rPr>
            </w:pPr>
            <w:r>
              <w:rPr>
                <w:rFonts w:ascii="宋体" w:hAnsi="宋体" w:eastAsia="宋体" w:cs="宋体"/>
                <w:spacing w:val="-3"/>
                <w:sz w:val="22"/>
                <w:szCs w:val="22"/>
              </w:rPr>
              <w:t>暂扣许可证、降低资质等级、限制开展生产经营活动、</w:t>
            </w:r>
            <w:r>
              <w:rPr>
                <w:rFonts w:ascii="宋体" w:hAnsi="宋体" w:eastAsia="宋体" w:cs="宋体"/>
                <w:spacing w:val="3"/>
                <w:sz w:val="22"/>
                <w:szCs w:val="22"/>
              </w:rPr>
              <w:t xml:space="preserve"> </w:t>
            </w:r>
            <w:r>
              <w:rPr>
                <w:rFonts w:ascii="宋体" w:hAnsi="宋体" w:eastAsia="宋体" w:cs="宋体"/>
                <w:spacing w:val="-2"/>
                <w:sz w:val="22"/>
                <w:szCs w:val="22"/>
              </w:rPr>
              <w:t>限制从业</w:t>
            </w:r>
          </w:p>
        </w:tc>
        <w:tc>
          <w:tcPr>
            <w:tcW w:w="1589" w:type="dxa"/>
            <w:vAlign w:val="top"/>
          </w:tcPr>
          <w:p w14:paraId="132DE1FD">
            <w:pPr>
              <w:spacing w:before="240"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64" w:type="dxa"/>
            <w:vAlign w:val="top"/>
          </w:tcPr>
          <w:p w14:paraId="2CF2B4D1">
            <w:pPr>
              <w:pStyle w:val="6"/>
            </w:pPr>
          </w:p>
        </w:tc>
      </w:tr>
      <w:tr w14:paraId="3CC68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21BFC771">
            <w:pPr>
              <w:pStyle w:val="6"/>
            </w:pPr>
          </w:p>
        </w:tc>
        <w:tc>
          <w:tcPr>
            <w:tcW w:w="1289" w:type="dxa"/>
            <w:vMerge w:val="continue"/>
            <w:tcBorders>
              <w:top w:val="nil"/>
              <w:bottom w:val="nil"/>
            </w:tcBorders>
            <w:vAlign w:val="top"/>
          </w:tcPr>
          <w:p w14:paraId="74840A4C">
            <w:pPr>
              <w:pStyle w:val="6"/>
            </w:pPr>
          </w:p>
        </w:tc>
        <w:tc>
          <w:tcPr>
            <w:tcW w:w="2778" w:type="dxa"/>
            <w:vMerge w:val="continue"/>
            <w:tcBorders>
              <w:top w:val="nil"/>
              <w:bottom w:val="nil"/>
            </w:tcBorders>
            <w:vAlign w:val="top"/>
          </w:tcPr>
          <w:p w14:paraId="2A01ABA9">
            <w:pPr>
              <w:pStyle w:val="6"/>
            </w:pPr>
          </w:p>
        </w:tc>
        <w:tc>
          <w:tcPr>
            <w:tcW w:w="5296" w:type="dxa"/>
            <w:vAlign w:val="top"/>
          </w:tcPr>
          <w:p w14:paraId="73869FC1">
            <w:pPr>
              <w:spacing w:before="89" w:line="219" w:lineRule="auto"/>
              <w:ind w:left="53"/>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89" w:type="dxa"/>
            <w:vAlign w:val="top"/>
          </w:tcPr>
          <w:p w14:paraId="38234441">
            <w:pPr>
              <w:spacing w:before="91"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64" w:type="dxa"/>
            <w:vAlign w:val="top"/>
          </w:tcPr>
          <w:p w14:paraId="7369FD75">
            <w:pPr>
              <w:pStyle w:val="6"/>
            </w:pPr>
          </w:p>
        </w:tc>
      </w:tr>
      <w:tr w14:paraId="6B92E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50003C82">
            <w:pPr>
              <w:pStyle w:val="6"/>
            </w:pPr>
          </w:p>
        </w:tc>
        <w:tc>
          <w:tcPr>
            <w:tcW w:w="1289" w:type="dxa"/>
            <w:vMerge w:val="continue"/>
            <w:tcBorders>
              <w:top w:val="nil"/>
              <w:bottom w:val="nil"/>
            </w:tcBorders>
            <w:vAlign w:val="top"/>
          </w:tcPr>
          <w:p w14:paraId="298F3F52">
            <w:pPr>
              <w:pStyle w:val="6"/>
            </w:pPr>
          </w:p>
        </w:tc>
        <w:tc>
          <w:tcPr>
            <w:tcW w:w="2778" w:type="dxa"/>
            <w:vMerge w:val="continue"/>
            <w:tcBorders>
              <w:top w:val="nil"/>
              <w:bottom w:val="nil"/>
            </w:tcBorders>
            <w:vAlign w:val="top"/>
          </w:tcPr>
          <w:p w14:paraId="42AF9178">
            <w:pPr>
              <w:pStyle w:val="6"/>
            </w:pPr>
          </w:p>
        </w:tc>
        <w:tc>
          <w:tcPr>
            <w:tcW w:w="5296" w:type="dxa"/>
            <w:vAlign w:val="top"/>
          </w:tcPr>
          <w:p w14:paraId="53E22AC1">
            <w:pPr>
              <w:spacing w:before="91" w:line="219" w:lineRule="auto"/>
              <w:ind w:left="53"/>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89" w:type="dxa"/>
            <w:vAlign w:val="top"/>
          </w:tcPr>
          <w:p w14:paraId="7173E6DC">
            <w:pPr>
              <w:spacing w:before="91"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64" w:type="dxa"/>
            <w:vAlign w:val="top"/>
          </w:tcPr>
          <w:p w14:paraId="540CB464">
            <w:pPr>
              <w:pStyle w:val="6"/>
            </w:pPr>
          </w:p>
        </w:tc>
      </w:tr>
      <w:tr w14:paraId="528D6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214" w:type="dxa"/>
            <w:vMerge w:val="continue"/>
            <w:tcBorders>
              <w:top w:val="nil"/>
              <w:bottom w:val="nil"/>
            </w:tcBorders>
            <w:vAlign w:val="top"/>
          </w:tcPr>
          <w:p w14:paraId="03E25CF8">
            <w:pPr>
              <w:pStyle w:val="6"/>
            </w:pPr>
          </w:p>
        </w:tc>
        <w:tc>
          <w:tcPr>
            <w:tcW w:w="1289" w:type="dxa"/>
            <w:vMerge w:val="continue"/>
            <w:tcBorders>
              <w:top w:val="nil"/>
              <w:bottom w:val="nil"/>
            </w:tcBorders>
            <w:vAlign w:val="top"/>
          </w:tcPr>
          <w:p w14:paraId="398E4CC2">
            <w:pPr>
              <w:pStyle w:val="6"/>
            </w:pPr>
          </w:p>
        </w:tc>
        <w:tc>
          <w:tcPr>
            <w:tcW w:w="2778" w:type="dxa"/>
            <w:vMerge w:val="continue"/>
            <w:tcBorders>
              <w:top w:val="nil"/>
              <w:bottom w:val="nil"/>
            </w:tcBorders>
            <w:vAlign w:val="top"/>
          </w:tcPr>
          <w:p w14:paraId="6B0BB2B1">
            <w:pPr>
              <w:pStyle w:val="6"/>
            </w:pPr>
          </w:p>
        </w:tc>
        <w:tc>
          <w:tcPr>
            <w:tcW w:w="5296" w:type="dxa"/>
            <w:vAlign w:val="top"/>
          </w:tcPr>
          <w:p w14:paraId="06C18AE7">
            <w:pPr>
              <w:spacing w:before="111" w:line="237" w:lineRule="auto"/>
              <w:ind w:left="53"/>
              <w:rPr>
                <w:rFonts w:ascii="宋体" w:hAnsi="宋体" w:eastAsia="宋体" w:cs="宋体"/>
                <w:sz w:val="22"/>
                <w:szCs w:val="22"/>
              </w:rPr>
            </w:pPr>
            <w:r>
              <w:rPr>
                <w:rFonts w:ascii="宋体" w:hAnsi="宋体" w:eastAsia="宋体" w:cs="宋体"/>
                <w:spacing w:val="-2"/>
                <w:sz w:val="22"/>
                <w:szCs w:val="22"/>
              </w:rPr>
              <w:t>行政拘留，企业法定代表人和企业主要负责人因从业行</w:t>
            </w:r>
            <w:r>
              <w:rPr>
                <w:rFonts w:ascii="宋体" w:hAnsi="宋体" w:eastAsia="宋体" w:cs="宋体"/>
                <w:sz w:val="22"/>
                <w:szCs w:val="22"/>
              </w:rPr>
              <w:t xml:space="preserve"> </w:t>
            </w:r>
            <w:r>
              <w:rPr>
                <w:rFonts w:ascii="宋体" w:hAnsi="宋体" w:eastAsia="宋体" w:cs="宋体"/>
                <w:spacing w:val="2"/>
                <w:sz w:val="22"/>
                <w:szCs w:val="22"/>
              </w:rPr>
              <w:t>为被行政拘留</w:t>
            </w:r>
          </w:p>
        </w:tc>
        <w:tc>
          <w:tcPr>
            <w:tcW w:w="1589" w:type="dxa"/>
            <w:vAlign w:val="top"/>
          </w:tcPr>
          <w:p w14:paraId="505A7E55">
            <w:pPr>
              <w:spacing w:before="242"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64" w:type="dxa"/>
            <w:vAlign w:val="top"/>
          </w:tcPr>
          <w:p w14:paraId="45782970">
            <w:pPr>
              <w:pStyle w:val="6"/>
            </w:pPr>
          </w:p>
        </w:tc>
      </w:tr>
      <w:tr w14:paraId="0442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016CBB21">
            <w:pPr>
              <w:pStyle w:val="6"/>
            </w:pPr>
          </w:p>
        </w:tc>
        <w:tc>
          <w:tcPr>
            <w:tcW w:w="1289" w:type="dxa"/>
            <w:vMerge w:val="continue"/>
            <w:tcBorders>
              <w:top w:val="nil"/>
              <w:bottom w:val="nil"/>
            </w:tcBorders>
            <w:vAlign w:val="top"/>
          </w:tcPr>
          <w:p w14:paraId="295DA60F">
            <w:pPr>
              <w:pStyle w:val="6"/>
            </w:pPr>
          </w:p>
        </w:tc>
        <w:tc>
          <w:tcPr>
            <w:tcW w:w="2778" w:type="dxa"/>
            <w:vMerge w:val="continue"/>
            <w:tcBorders>
              <w:top w:val="nil"/>
              <w:bottom w:val="nil"/>
            </w:tcBorders>
            <w:vAlign w:val="top"/>
          </w:tcPr>
          <w:p w14:paraId="486D2AEA">
            <w:pPr>
              <w:pStyle w:val="6"/>
            </w:pPr>
          </w:p>
        </w:tc>
        <w:tc>
          <w:tcPr>
            <w:tcW w:w="5296" w:type="dxa"/>
            <w:vAlign w:val="top"/>
          </w:tcPr>
          <w:p w14:paraId="30E1ED22">
            <w:pPr>
              <w:spacing w:before="93" w:line="219" w:lineRule="auto"/>
              <w:ind w:left="53"/>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89" w:type="dxa"/>
            <w:vAlign w:val="top"/>
          </w:tcPr>
          <w:p w14:paraId="0E600645">
            <w:pPr>
              <w:spacing w:before="93"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64" w:type="dxa"/>
            <w:vAlign w:val="top"/>
          </w:tcPr>
          <w:p w14:paraId="38FE9BE0">
            <w:pPr>
              <w:pStyle w:val="6"/>
            </w:pPr>
          </w:p>
        </w:tc>
      </w:tr>
      <w:tr w14:paraId="24BD2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466EA447">
            <w:pPr>
              <w:pStyle w:val="6"/>
            </w:pPr>
          </w:p>
        </w:tc>
        <w:tc>
          <w:tcPr>
            <w:tcW w:w="1289" w:type="dxa"/>
            <w:vMerge w:val="continue"/>
            <w:tcBorders>
              <w:top w:val="nil"/>
            </w:tcBorders>
            <w:vAlign w:val="top"/>
          </w:tcPr>
          <w:p w14:paraId="1772C72C">
            <w:pPr>
              <w:pStyle w:val="6"/>
            </w:pPr>
          </w:p>
        </w:tc>
        <w:tc>
          <w:tcPr>
            <w:tcW w:w="2778" w:type="dxa"/>
            <w:vMerge w:val="continue"/>
            <w:tcBorders>
              <w:top w:val="nil"/>
            </w:tcBorders>
            <w:vAlign w:val="top"/>
          </w:tcPr>
          <w:p w14:paraId="306FB5E2">
            <w:pPr>
              <w:pStyle w:val="6"/>
            </w:pPr>
          </w:p>
        </w:tc>
        <w:tc>
          <w:tcPr>
            <w:tcW w:w="5296" w:type="dxa"/>
            <w:vAlign w:val="top"/>
          </w:tcPr>
          <w:p w14:paraId="0243590E">
            <w:pPr>
              <w:spacing w:before="114" w:line="210" w:lineRule="auto"/>
              <w:ind w:left="53" w:firstLine="10"/>
              <w:rPr>
                <w:rFonts w:ascii="宋体" w:hAnsi="宋体" w:eastAsia="宋体" w:cs="宋体"/>
                <w:sz w:val="22"/>
                <w:szCs w:val="22"/>
              </w:rPr>
            </w:pPr>
            <w:r>
              <w:rPr>
                <w:rFonts w:ascii="宋体" w:hAnsi="宋体" w:eastAsia="宋体" w:cs="宋体"/>
                <w:spacing w:val="-3"/>
                <w:sz w:val="22"/>
                <w:szCs w:val="22"/>
              </w:rPr>
              <w:t>刑事处罚，企业法定代表人和企业主要负责人因从业行</w:t>
            </w:r>
            <w:r>
              <w:rPr>
                <w:rFonts w:ascii="宋体" w:hAnsi="宋体" w:eastAsia="宋体" w:cs="宋体"/>
                <w:spacing w:val="12"/>
                <w:sz w:val="22"/>
                <w:szCs w:val="22"/>
              </w:rPr>
              <w:t xml:space="preserve"> </w:t>
            </w:r>
            <w:r>
              <w:rPr>
                <w:rFonts w:ascii="宋体" w:hAnsi="宋体" w:eastAsia="宋体" w:cs="宋体"/>
                <w:spacing w:val="4"/>
                <w:sz w:val="22"/>
                <w:szCs w:val="22"/>
              </w:rPr>
              <w:t>为被刑事处罚</w:t>
            </w:r>
          </w:p>
        </w:tc>
        <w:tc>
          <w:tcPr>
            <w:tcW w:w="1589" w:type="dxa"/>
            <w:vAlign w:val="top"/>
          </w:tcPr>
          <w:p w14:paraId="2E06ED52">
            <w:pPr>
              <w:spacing w:before="244" w:line="219" w:lineRule="auto"/>
              <w:ind w:left="297"/>
              <w:rPr>
                <w:rFonts w:ascii="宋体" w:hAnsi="宋体" w:eastAsia="宋体" w:cs="宋体"/>
                <w:sz w:val="22"/>
                <w:szCs w:val="22"/>
              </w:rPr>
            </w:pPr>
            <w:r>
              <w:rPr>
                <w:rFonts w:ascii="宋体" w:hAnsi="宋体" w:eastAsia="宋体" w:cs="宋体"/>
                <w:spacing w:val="1"/>
                <w:sz w:val="22"/>
                <w:szCs w:val="22"/>
              </w:rPr>
              <w:t>扣15分/次</w:t>
            </w:r>
          </w:p>
        </w:tc>
        <w:tc>
          <w:tcPr>
            <w:tcW w:w="1264" w:type="dxa"/>
            <w:vAlign w:val="top"/>
          </w:tcPr>
          <w:p w14:paraId="35F7FA90">
            <w:pPr>
              <w:pStyle w:val="6"/>
            </w:pPr>
          </w:p>
        </w:tc>
      </w:tr>
      <w:tr w14:paraId="247FD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0F84F325">
            <w:pPr>
              <w:pStyle w:val="6"/>
            </w:pPr>
          </w:p>
        </w:tc>
        <w:tc>
          <w:tcPr>
            <w:tcW w:w="1289" w:type="dxa"/>
            <w:vMerge w:val="restart"/>
            <w:tcBorders>
              <w:bottom w:val="nil"/>
            </w:tcBorders>
            <w:vAlign w:val="top"/>
          </w:tcPr>
          <w:p w14:paraId="600A57C0">
            <w:pPr>
              <w:pStyle w:val="6"/>
              <w:spacing w:line="270" w:lineRule="auto"/>
            </w:pPr>
          </w:p>
          <w:p w14:paraId="109C23F2">
            <w:pPr>
              <w:pStyle w:val="6"/>
              <w:spacing w:line="270" w:lineRule="auto"/>
            </w:pPr>
          </w:p>
          <w:p w14:paraId="35317920">
            <w:pPr>
              <w:pStyle w:val="6"/>
              <w:spacing w:line="270" w:lineRule="auto"/>
            </w:pPr>
          </w:p>
          <w:p w14:paraId="794D3E81">
            <w:pPr>
              <w:pStyle w:val="6"/>
              <w:spacing w:line="271" w:lineRule="auto"/>
            </w:pPr>
          </w:p>
          <w:p w14:paraId="4A5467AA">
            <w:pPr>
              <w:pStyle w:val="6"/>
              <w:spacing w:line="271" w:lineRule="auto"/>
            </w:pPr>
          </w:p>
          <w:p w14:paraId="01304177">
            <w:pPr>
              <w:pStyle w:val="6"/>
              <w:spacing w:line="271" w:lineRule="auto"/>
            </w:pPr>
          </w:p>
          <w:p w14:paraId="1B726A95">
            <w:pPr>
              <w:spacing w:before="72" w:line="219" w:lineRule="auto"/>
              <w:ind w:left="191"/>
              <w:rPr>
                <w:rFonts w:ascii="宋体" w:hAnsi="宋体" w:eastAsia="宋体" w:cs="宋体"/>
                <w:sz w:val="22"/>
                <w:szCs w:val="22"/>
              </w:rPr>
            </w:pPr>
            <w:r>
              <w:rPr>
                <w:rFonts w:ascii="宋体" w:hAnsi="宋体" w:eastAsia="宋体" w:cs="宋体"/>
                <w:spacing w:val="-2"/>
                <w:sz w:val="22"/>
                <w:szCs w:val="22"/>
              </w:rPr>
              <w:t>现场管理</w:t>
            </w:r>
          </w:p>
          <w:p w14:paraId="6960496A">
            <w:pPr>
              <w:spacing w:before="2" w:line="222" w:lineRule="auto"/>
              <w:ind w:left="360"/>
              <w:rPr>
                <w:rFonts w:ascii="宋体" w:hAnsi="宋体" w:eastAsia="宋体" w:cs="宋体"/>
                <w:sz w:val="22"/>
                <w:szCs w:val="22"/>
              </w:rPr>
            </w:pPr>
            <w:r>
              <w:rPr>
                <w:rFonts w:ascii="宋体" w:hAnsi="宋体" w:eastAsia="宋体" w:cs="宋体"/>
                <w:spacing w:val="-10"/>
                <w:sz w:val="22"/>
                <w:szCs w:val="22"/>
              </w:rPr>
              <w:t>(3-3)</w:t>
            </w:r>
          </w:p>
          <w:p w14:paraId="40BCB121">
            <w:pPr>
              <w:spacing w:before="2" w:line="220" w:lineRule="auto"/>
              <w:ind w:left="300"/>
              <w:rPr>
                <w:rFonts w:ascii="宋体" w:hAnsi="宋体" w:eastAsia="宋体" w:cs="宋体"/>
                <w:sz w:val="22"/>
                <w:szCs w:val="22"/>
              </w:rPr>
            </w:pPr>
            <w:r>
              <w:rPr>
                <w:rFonts w:ascii="宋体" w:hAnsi="宋体" w:eastAsia="宋体" w:cs="宋体"/>
                <w:spacing w:val="9"/>
                <w:sz w:val="22"/>
                <w:szCs w:val="22"/>
              </w:rPr>
              <w:t>(20分)</w:t>
            </w:r>
          </w:p>
        </w:tc>
        <w:tc>
          <w:tcPr>
            <w:tcW w:w="2778" w:type="dxa"/>
            <w:vMerge w:val="restart"/>
            <w:tcBorders>
              <w:bottom w:val="nil"/>
            </w:tcBorders>
            <w:vAlign w:val="top"/>
          </w:tcPr>
          <w:p w14:paraId="401E5ED6">
            <w:pPr>
              <w:pStyle w:val="6"/>
              <w:spacing w:line="392" w:lineRule="auto"/>
            </w:pPr>
          </w:p>
          <w:p w14:paraId="56F9AEDA">
            <w:pPr>
              <w:spacing w:before="71" w:line="220" w:lineRule="auto"/>
              <w:ind w:left="942"/>
              <w:rPr>
                <w:rFonts w:ascii="宋体" w:hAnsi="宋体" w:eastAsia="宋体" w:cs="宋体"/>
                <w:sz w:val="22"/>
                <w:szCs w:val="22"/>
              </w:rPr>
            </w:pPr>
            <w:r>
              <w:rPr>
                <w:rFonts w:ascii="宋体" w:hAnsi="宋体" w:eastAsia="宋体" w:cs="宋体"/>
                <w:spacing w:val="1"/>
                <w:sz w:val="22"/>
                <w:szCs w:val="22"/>
              </w:rPr>
              <w:t>资源配置</w:t>
            </w:r>
          </w:p>
          <w:p w14:paraId="2538E958">
            <w:pPr>
              <w:spacing w:line="222" w:lineRule="auto"/>
              <w:ind w:left="992"/>
              <w:rPr>
                <w:rFonts w:ascii="宋体" w:hAnsi="宋体" w:eastAsia="宋体" w:cs="宋体"/>
                <w:sz w:val="22"/>
                <w:szCs w:val="22"/>
              </w:rPr>
            </w:pPr>
            <w:r>
              <w:rPr>
                <w:rFonts w:ascii="宋体" w:hAnsi="宋体" w:eastAsia="宋体" w:cs="宋体"/>
                <w:spacing w:val="-7"/>
                <w:sz w:val="22"/>
                <w:szCs w:val="22"/>
              </w:rPr>
              <w:t>(3-3-1)</w:t>
            </w:r>
          </w:p>
        </w:tc>
        <w:tc>
          <w:tcPr>
            <w:tcW w:w="5296" w:type="dxa"/>
            <w:vAlign w:val="top"/>
          </w:tcPr>
          <w:p w14:paraId="6ACEDDB7">
            <w:pPr>
              <w:spacing w:before="104" w:line="230" w:lineRule="auto"/>
              <w:ind w:left="53" w:firstLine="29"/>
              <w:rPr>
                <w:rFonts w:ascii="宋体" w:hAnsi="宋体" w:eastAsia="宋体" w:cs="宋体"/>
                <w:sz w:val="22"/>
                <w:szCs w:val="22"/>
              </w:rPr>
            </w:pPr>
            <w:r>
              <w:rPr>
                <w:rFonts w:ascii="宋体" w:hAnsi="宋体" w:eastAsia="宋体" w:cs="宋体"/>
                <w:spacing w:val="-4"/>
                <w:sz w:val="22"/>
                <w:szCs w:val="22"/>
              </w:rPr>
              <w:t>主要管理人员及作业队伍人员是否符合合同约定及施工</w:t>
            </w:r>
            <w:r>
              <w:rPr>
                <w:rFonts w:ascii="宋体" w:hAnsi="宋体" w:eastAsia="宋体" w:cs="宋体"/>
                <w:spacing w:val="17"/>
                <w:sz w:val="22"/>
                <w:szCs w:val="22"/>
              </w:rPr>
              <w:t xml:space="preserve"> </w:t>
            </w:r>
            <w:r>
              <w:rPr>
                <w:rFonts w:ascii="宋体" w:hAnsi="宋体" w:eastAsia="宋体" w:cs="宋体"/>
                <w:spacing w:val="5"/>
                <w:sz w:val="22"/>
                <w:szCs w:val="22"/>
              </w:rPr>
              <w:t>需要</w:t>
            </w:r>
          </w:p>
        </w:tc>
        <w:tc>
          <w:tcPr>
            <w:tcW w:w="1589" w:type="dxa"/>
            <w:vMerge w:val="restart"/>
            <w:tcBorders>
              <w:bottom w:val="nil"/>
            </w:tcBorders>
            <w:vAlign w:val="top"/>
          </w:tcPr>
          <w:p w14:paraId="2AFED174">
            <w:pPr>
              <w:pStyle w:val="6"/>
              <w:spacing w:line="284" w:lineRule="auto"/>
            </w:pPr>
          </w:p>
          <w:p w14:paraId="1B47B209">
            <w:pPr>
              <w:pStyle w:val="6"/>
              <w:spacing w:line="284" w:lineRule="auto"/>
            </w:pPr>
          </w:p>
          <w:p w14:paraId="0B148363">
            <w:pPr>
              <w:pStyle w:val="6"/>
              <w:spacing w:line="285" w:lineRule="auto"/>
            </w:pPr>
          </w:p>
          <w:p w14:paraId="03B35B2C">
            <w:pPr>
              <w:pStyle w:val="6"/>
              <w:spacing w:line="285" w:lineRule="auto"/>
            </w:pPr>
          </w:p>
          <w:p w14:paraId="67BF635A">
            <w:pPr>
              <w:pStyle w:val="6"/>
              <w:spacing w:line="285" w:lineRule="auto"/>
            </w:pPr>
          </w:p>
          <w:p w14:paraId="2AC114C0">
            <w:pPr>
              <w:spacing w:before="72" w:line="196" w:lineRule="auto"/>
              <w:ind w:left="17" w:right="28" w:firstLine="60"/>
              <w:jc w:val="both"/>
              <w:rPr>
                <w:rFonts w:ascii="宋体" w:hAnsi="宋体" w:eastAsia="宋体" w:cs="宋体"/>
                <w:sz w:val="22"/>
                <w:szCs w:val="22"/>
              </w:rPr>
            </w:pPr>
            <w:r>
              <w:rPr>
                <w:rFonts w:ascii="宋体" w:hAnsi="宋体" w:eastAsia="宋体" w:cs="宋体"/>
                <w:spacing w:val="1"/>
                <w:sz w:val="22"/>
                <w:szCs w:val="22"/>
              </w:rPr>
              <w:t>(由项目法人现</w:t>
            </w:r>
            <w:r>
              <w:rPr>
                <w:rFonts w:ascii="宋体" w:hAnsi="宋体" w:eastAsia="宋体" w:cs="宋体"/>
                <w:sz w:val="22"/>
                <w:szCs w:val="22"/>
              </w:rPr>
              <w:t xml:space="preserve"> </w:t>
            </w:r>
            <w:r>
              <w:rPr>
                <w:rFonts w:ascii="宋体" w:hAnsi="宋体" w:eastAsia="宋体" w:cs="宋体"/>
                <w:spacing w:val="-2"/>
                <w:sz w:val="22"/>
                <w:szCs w:val="22"/>
              </w:rPr>
              <w:t>场负责人依据被</w:t>
            </w:r>
            <w:r>
              <w:rPr>
                <w:rFonts w:ascii="宋体" w:hAnsi="宋体" w:eastAsia="宋体" w:cs="宋体"/>
                <w:spacing w:val="5"/>
                <w:sz w:val="22"/>
                <w:szCs w:val="22"/>
              </w:rPr>
              <w:t xml:space="preserve"> </w:t>
            </w:r>
            <w:r>
              <w:rPr>
                <w:rFonts w:ascii="宋体" w:hAnsi="宋体" w:eastAsia="宋体" w:cs="宋体"/>
                <w:spacing w:val="-2"/>
                <w:sz w:val="22"/>
                <w:szCs w:val="22"/>
              </w:rPr>
              <w:t>评单位履约服务</w:t>
            </w:r>
          </w:p>
          <w:p w14:paraId="7266C1C1">
            <w:pPr>
              <w:spacing w:line="202" w:lineRule="auto"/>
              <w:ind w:left="128"/>
              <w:rPr>
                <w:rFonts w:ascii="宋体" w:hAnsi="宋体" w:eastAsia="宋体" w:cs="宋体"/>
                <w:sz w:val="22"/>
                <w:szCs w:val="22"/>
              </w:rPr>
            </w:pPr>
            <w:r>
              <w:rPr>
                <w:rFonts w:ascii="宋体" w:hAnsi="宋体" w:eastAsia="宋体" w:cs="宋体"/>
                <w:spacing w:val="3"/>
                <w:sz w:val="22"/>
                <w:szCs w:val="22"/>
              </w:rPr>
              <w:t>情况统筹打总</w:t>
            </w:r>
          </w:p>
          <w:p w14:paraId="21EDC2A1">
            <w:pPr>
              <w:spacing w:line="220" w:lineRule="auto"/>
              <w:ind w:left="628"/>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264" w:type="dxa"/>
            <w:vMerge w:val="restart"/>
            <w:tcBorders>
              <w:bottom w:val="nil"/>
            </w:tcBorders>
            <w:vAlign w:val="top"/>
          </w:tcPr>
          <w:p w14:paraId="6D27CA19">
            <w:pPr>
              <w:pStyle w:val="6"/>
              <w:spacing w:line="251" w:lineRule="auto"/>
            </w:pPr>
          </w:p>
          <w:p w14:paraId="01057F61">
            <w:pPr>
              <w:pStyle w:val="6"/>
              <w:spacing w:line="251" w:lineRule="auto"/>
            </w:pPr>
          </w:p>
          <w:p w14:paraId="34E125BC">
            <w:pPr>
              <w:pStyle w:val="6"/>
              <w:spacing w:line="251" w:lineRule="auto"/>
            </w:pPr>
          </w:p>
          <w:p w14:paraId="65BAD638">
            <w:pPr>
              <w:pStyle w:val="6"/>
              <w:spacing w:line="251" w:lineRule="auto"/>
            </w:pPr>
          </w:p>
          <w:p w14:paraId="5C73EF41">
            <w:pPr>
              <w:pStyle w:val="6"/>
              <w:spacing w:line="252" w:lineRule="auto"/>
            </w:pPr>
          </w:p>
          <w:p w14:paraId="14AD826E">
            <w:pPr>
              <w:pStyle w:val="6"/>
              <w:spacing w:line="252" w:lineRule="auto"/>
            </w:pPr>
          </w:p>
          <w:p w14:paraId="637BE2F0">
            <w:pPr>
              <w:pStyle w:val="6"/>
              <w:spacing w:line="252" w:lineRule="auto"/>
            </w:pPr>
          </w:p>
          <w:p w14:paraId="0CE25BF9">
            <w:pPr>
              <w:spacing w:before="65" w:line="213" w:lineRule="auto"/>
              <w:ind w:left="68"/>
              <w:rPr>
                <w:rFonts w:ascii="宋体" w:hAnsi="宋体" w:eastAsia="宋体" w:cs="宋体"/>
                <w:sz w:val="20"/>
                <w:szCs w:val="20"/>
              </w:rPr>
            </w:pPr>
            <w:r>
              <w:rPr>
                <w:rFonts w:ascii="宋体" w:hAnsi="宋体" w:eastAsia="宋体" w:cs="宋体"/>
                <w:spacing w:val="-3"/>
                <w:sz w:val="20"/>
                <w:szCs w:val="20"/>
              </w:rPr>
              <w:t>得分_</w:t>
            </w:r>
          </w:p>
          <w:p w14:paraId="59C3DCBD">
            <w:pPr>
              <w:spacing w:before="36" w:line="219" w:lineRule="auto"/>
              <w:ind w:left="68"/>
              <w:rPr>
                <w:rFonts w:ascii="宋体" w:hAnsi="宋体" w:eastAsia="宋体" w:cs="宋体"/>
                <w:sz w:val="20"/>
                <w:szCs w:val="20"/>
              </w:rPr>
            </w:pPr>
            <w:r>
              <w:drawing>
                <wp:anchor distT="0" distB="0" distL="0" distR="0" simplePos="0" relativeHeight="251660288" behindDoc="1" locked="0" layoutInCell="1" allowOverlap="1">
                  <wp:simplePos x="0" y="0"/>
                  <wp:positionH relativeFrom="column">
                    <wp:posOffset>285115</wp:posOffset>
                  </wp:positionH>
                  <wp:positionV relativeFrom="paragraph">
                    <wp:posOffset>29210</wp:posOffset>
                  </wp:positionV>
                  <wp:extent cx="45085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7"/>
                          <a:stretch>
                            <a:fillRect/>
                          </a:stretch>
                        </pic:blipFill>
                        <pic:spPr>
                          <a:xfrm>
                            <a:off x="0" y="0"/>
                            <a:ext cx="450865" cy="6350"/>
                          </a:xfrm>
                          <a:prstGeom prst="rect">
                            <a:avLst/>
                          </a:prstGeom>
                        </pic:spPr>
                      </pic:pic>
                    </a:graphicData>
                  </a:graphic>
                </wp:anchor>
              </w:drawing>
            </w:r>
            <w:r>
              <w:rPr>
                <w:rFonts w:ascii="宋体" w:hAnsi="宋体" w:eastAsia="宋体" w:cs="宋体"/>
                <w:spacing w:val="-2"/>
                <w:sz w:val="20"/>
                <w:szCs w:val="20"/>
              </w:rPr>
              <w:t>注：总得分</w:t>
            </w:r>
          </w:p>
        </w:tc>
      </w:tr>
      <w:tr w14:paraId="1933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14" w:type="dxa"/>
            <w:vMerge w:val="continue"/>
            <w:tcBorders>
              <w:top w:val="nil"/>
              <w:bottom w:val="nil"/>
            </w:tcBorders>
            <w:vAlign w:val="top"/>
          </w:tcPr>
          <w:p w14:paraId="5E2A4C20">
            <w:pPr>
              <w:pStyle w:val="6"/>
            </w:pPr>
          </w:p>
        </w:tc>
        <w:tc>
          <w:tcPr>
            <w:tcW w:w="1289" w:type="dxa"/>
            <w:vMerge w:val="continue"/>
            <w:tcBorders>
              <w:top w:val="nil"/>
              <w:bottom w:val="nil"/>
            </w:tcBorders>
            <w:vAlign w:val="top"/>
          </w:tcPr>
          <w:p w14:paraId="323C50F2">
            <w:pPr>
              <w:pStyle w:val="6"/>
            </w:pPr>
          </w:p>
        </w:tc>
        <w:tc>
          <w:tcPr>
            <w:tcW w:w="2778" w:type="dxa"/>
            <w:vMerge w:val="continue"/>
            <w:tcBorders>
              <w:top w:val="nil"/>
            </w:tcBorders>
            <w:vAlign w:val="top"/>
          </w:tcPr>
          <w:p w14:paraId="03EAFB86">
            <w:pPr>
              <w:pStyle w:val="6"/>
            </w:pPr>
          </w:p>
        </w:tc>
        <w:tc>
          <w:tcPr>
            <w:tcW w:w="5296" w:type="dxa"/>
            <w:vAlign w:val="top"/>
          </w:tcPr>
          <w:p w14:paraId="26AEBA17">
            <w:pPr>
              <w:spacing w:before="114" w:line="234" w:lineRule="auto"/>
              <w:ind w:left="53" w:firstLine="39"/>
              <w:rPr>
                <w:rFonts w:ascii="宋体" w:hAnsi="宋体" w:eastAsia="宋体" w:cs="宋体"/>
                <w:sz w:val="22"/>
                <w:szCs w:val="22"/>
              </w:rPr>
            </w:pPr>
            <w:r>
              <w:rPr>
                <w:rFonts w:ascii="宋体" w:hAnsi="宋体" w:eastAsia="宋体" w:cs="宋体"/>
                <w:spacing w:val="-4"/>
                <w:sz w:val="22"/>
                <w:szCs w:val="22"/>
              </w:rPr>
              <w:t>主要施工机械设备到位情况是否符合合同约定及施工需</w:t>
            </w:r>
            <w:r>
              <w:rPr>
                <w:rFonts w:ascii="宋体" w:hAnsi="宋体" w:eastAsia="宋体" w:cs="宋体"/>
                <w:spacing w:val="7"/>
                <w:sz w:val="22"/>
                <w:szCs w:val="22"/>
              </w:rPr>
              <w:t xml:space="preserve"> </w:t>
            </w:r>
            <w:r>
              <w:rPr>
                <w:rFonts w:ascii="宋体" w:hAnsi="宋体" w:eastAsia="宋体" w:cs="宋体"/>
                <w:sz w:val="22"/>
                <w:szCs w:val="22"/>
              </w:rPr>
              <w:t>要</w:t>
            </w:r>
          </w:p>
        </w:tc>
        <w:tc>
          <w:tcPr>
            <w:tcW w:w="1589" w:type="dxa"/>
            <w:vMerge w:val="continue"/>
            <w:tcBorders>
              <w:top w:val="nil"/>
              <w:bottom w:val="nil"/>
            </w:tcBorders>
            <w:vAlign w:val="top"/>
          </w:tcPr>
          <w:p w14:paraId="5376D364">
            <w:pPr>
              <w:pStyle w:val="6"/>
            </w:pPr>
          </w:p>
        </w:tc>
        <w:tc>
          <w:tcPr>
            <w:tcW w:w="1264" w:type="dxa"/>
            <w:vMerge w:val="continue"/>
            <w:tcBorders>
              <w:top w:val="nil"/>
              <w:bottom w:val="nil"/>
            </w:tcBorders>
            <w:vAlign w:val="top"/>
          </w:tcPr>
          <w:p w14:paraId="6B0B0FC6">
            <w:pPr>
              <w:pStyle w:val="6"/>
            </w:pPr>
          </w:p>
        </w:tc>
      </w:tr>
      <w:tr w14:paraId="6ADFF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777C42C7">
            <w:pPr>
              <w:pStyle w:val="6"/>
            </w:pPr>
          </w:p>
        </w:tc>
        <w:tc>
          <w:tcPr>
            <w:tcW w:w="1289" w:type="dxa"/>
            <w:vMerge w:val="continue"/>
            <w:tcBorders>
              <w:top w:val="nil"/>
              <w:bottom w:val="nil"/>
            </w:tcBorders>
            <w:vAlign w:val="top"/>
          </w:tcPr>
          <w:p w14:paraId="044E90CF">
            <w:pPr>
              <w:pStyle w:val="6"/>
            </w:pPr>
          </w:p>
        </w:tc>
        <w:tc>
          <w:tcPr>
            <w:tcW w:w="2778" w:type="dxa"/>
            <w:vMerge w:val="restart"/>
            <w:tcBorders>
              <w:bottom w:val="nil"/>
            </w:tcBorders>
            <w:vAlign w:val="top"/>
          </w:tcPr>
          <w:p w14:paraId="1E95489D">
            <w:pPr>
              <w:pStyle w:val="6"/>
              <w:spacing w:line="264" w:lineRule="auto"/>
            </w:pPr>
          </w:p>
          <w:p w14:paraId="6910C8E1">
            <w:pPr>
              <w:pStyle w:val="6"/>
              <w:spacing w:line="265" w:lineRule="auto"/>
            </w:pPr>
          </w:p>
          <w:p w14:paraId="69DFE2DC">
            <w:pPr>
              <w:pStyle w:val="6"/>
              <w:spacing w:line="265" w:lineRule="auto"/>
            </w:pPr>
          </w:p>
          <w:p w14:paraId="0EFD77E9">
            <w:pPr>
              <w:pStyle w:val="6"/>
              <w:spacing w:line="265" w:lineRule="auto"/>
            </w:pPr>
          </w:p>
          <w:p w14:paraId="49AD2B35">
            <w:pPr>
              <w:spacing w:before="71" w:line="219" w:lineRule="auto"/>
              <w:ind w:left="611"/>
              <w:rPr>
                <w:rFonts w:ascii="宋体" w:hAnsi="宋体" w:eastAsia="宋体" w:cs="宋体"/>
                <w:sz w:val="22"/>
                <w:szCs w:val="22"/>
              </w:rPr>
            </w:pPr>
            <w:r>
              <w:rPr>
                <w:rFonts w:ascii="宋体" w:hAnsi="宋体" w:eastAsia="宋体" w:cs="宋体"/>
                <w:spacing w:val="-1"/>
                <w:sz w:val="22"/>
                <w:szCs w:val="22"/>
              </w:rPr>
              <w:t>施工组织与管理</w:t>
            </w:r>
          </w:p>
          <w:p w14:paraId="44A7CF0C">
            <w:pPr>
              <w:spacing w:before="12" w:line="222" w:lineRule="auto"/>
              <w:ind w:left="992"/>
              <w:rPr>
                <w:rFonts w:ascii="宋体" w:hAnsi="宋体" w:eastAsia="宋体" w:cs="宋体"/>
                <w:sz w:val="22"/>
                <w:szCs w:val="22"/>
              </w:rPr>
            </w:pPr>
            <w:r>
              <w:rPr>
                <w:rFonts w:ascii="宋体" w:hAnsi="宋体" w:eastAsia="宋体" w:cs="宋体"/>
                <w:spacing w:val="-7"/>
                <w:sz w:val="22"/>
                <w:szCs w:val="22"/>
              </w:rPr>
              <w:t>(3-3-2)</w:t>
            </w:r>
          </w:p>
        </w:tc>
        <w:tc>
          <w:tcPr>
            <w:tcW w:w="5296" w:type="dxa"/>
            <w:vAlign w:val="top"/>
          </w:tcPr>
          <w:p w14:paraId="2A49645E">
            <w:pPr>
              <w:spacing w:before="97" w:line="219" w:lineRule="auto"/>
              <w:jc w:val="right"/>
              <w:rPr>
                <w:rFonts w:ascii="宋体" w:hAnsi="宋体" w:eastAsia="宋体" w:cs="宋体"/>
                <w:sz w:val="22"/>
                <w:szCs w:val="22"/>
              </w:rPr>
            </w:pPr>
            <w:r>
              <w:rPr>
                <w:rFonts w:ascii="宋体" w:hAnsi="宋体" w:eastAsia="宋体" w:cs="宋体"/>
                <w:spacing w:val="-2"/>
                <w:sz w:val="22"/>
                <w:szCs w:val="22"/>
              </w:rPr>
              <w:t>项目部管理制度体系是否健全、完善，并得到有效落实</w:t>
            </w:r>
          </w:p>
        </w:tc>
        <w:tc>
          <w:tcPr>
            <w:tcW w:w="1589" w:type="dxa"/>
            <w:vMerge w:val="continue"/>
            <w:tcBorders>
              <w:top w:val="nil"/>
              <w:bottom w:val="nil"/>
            </w:tcBorders>
            <w:vAlign w:val="top"/>
          </w:tcPr>
          <w:p w14:paraId="43570C7C">
            <w:pPr>
              <w:pStyle w:val="6"/>
            </w:pPr>
          </w:p>
        </w:tc>
        <w:tc>
          <w:tcPr>
            <w:tcW w:w="1264" w:type="dxa"/>
            <w:vMerge w:val="continue"/>
            <w:tcBorders>
              <w:top w:val="nil"/>
              <w:bottom w:val="nil"/>
            </w:tcBorders>
            <w:vAlign w:val="top"/>
          </w:tcPr>
          <w:p w14:paraId="7F07E827">
            <w:pPr>
              <w:pStyle w:val="6"/>
            </w:pPr>
          </w:p>
        </w:tc>
      </w:tr>
      <w:tr w14:paraId="1526E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14" w:type="dxa"/>
            <w:vMerge w:val="continue"/>
            <w:tcBorders>
              <w:top w:val="nil"/>
              <w:bottom w:val="nil"/>
            </w:tcBorders>
            <w:vAlign w:val="top"/>
          </w:tcPr>
          <w:p w14:paraId="78AF6C3A">
            <w:pPr>
              <w:pStyle w:val="6"/>
            </w:pPr>
          </w:p>
        </w:tc>
        <w:tc>
          <w:tcPr>
            <w:tcW w:w="1289" w:type="dxa"/>
            <w:vMerge w:val="continue"/>
            <w:tcBorders>
              <w:top w:val="nil"/>
              <w:bottom w:val="nil"/>
            </w:tcBorders>
            <w:vAlign w:val="top"/>
          </w:tcPr>
          <w:p w14:paraId="5FBA2132">
            <w:pPr>
              <w:pStyle w:val="6"/>
            </w:pPr>
          </w:p>
        </w:tc>
        <w:tc>
          <w:tcPr>
            <w:tcW w:w="2778" w:type="dxa"/>
            <w:vMerge w:val="continue"/>
            <w:tcBorders>
              <w:top w:val="nil"/>
              <w:bottom w:val="nil"/>
            </w:tcBorders>
            <w:vAlign w:val="top"/>
          </w:tcPr>
          <w:p w14:paraId="37F90BF7">
            <w:pPr>
              <w:pStyle w:val="6"/>
            </w:pPr>
          </w:p>
        </w:tc>
        <w:tc>
          <w:tcPr>
            <w:tcW w:w="5296" w:type="dxa"/>
            <w:vAlign w:val="top"/>
          </w:tcPr>
          <w:p w14:paraId="6A2CA1AD">
            <w:pPr>
              <w:spacing w:before="125" w:line="220" w:lineRule="auto"/>
              <w:ind w:left="53"/>
              <w:jc w:val="both"/>
              <w:rPr>
                <w:rFonts w:ascii="宋体" w:hAnsi="宋体" w:eastAsia="宋体" w:cs="宋体"/>
                <w:sz w:val="22"/>
                <w:szCs w:val="22"/>
              </w:rPr>
            </w:pPr>
            <w:r>
              <w:rPr>
                <w:rFonts w:ascii="宋体" w:hAnsi="宋体" w:eastAsia="宋体" w:cs="宋体"/>
                <w:spacing w:val="-2"/>
                <w:sz w:val="22"/>
                <w:szCs w:val="22"/>
              </w:rPr>
              <w:t>施工组织设计编制是否科学、合理、及时，是否满足工</w:t>
            </w:r>
            <w:r>
              <w:rPr>
                <w:rFonts w:ascii="宋体" w:hAnsi="宋体" w:eastAsia="宋体" w:cs="宋体"/>
                <w:sz w:val="22"/>
                <w:szCs w:val="22"/>
              </w:rPr>
              <w:t xml:space="preserve"> </w:t>
            </w:r>
            <w:r>
              <w:rPr>
                <w:rFonts w:ascii="宋体" w:hAnsi="宋体" w:eastAsia="宋体" w:cs="宋体"/>
                <w:spacing w:val="-2"/>
                <w:sz w:val="22"/>
                <w:szCs w:val="22"/>
              </w:rPr>
              <w:t>程施工需要；是否按合同约定及有关规定编制专项</w:t>
            </w:r>
            <w:r>
              <w:rPr>
                <w:rFonts w:ascii="宋体" w:hAnsi="宋体" w:eastAsia="宋体" w:cs="宋体"/>
                <w:spacing w:val="-3"/>
                <w:sz w:val="22"/>
                <w:szCs w:val="22"/>
              </w:rPr>
              <w:t>施工</w:t>
            </w:r>
            <w:r>
              <w:rPr>
                <w:rFonts w:ascii="宋体" w:hAnsi="宋体" w:eastAsia="宋体" w:cs="宋体"/>
                <w:sz w:val="22"/>
                <w:szCs w:val="22"/>
              </w:rPr>
              <w:t xml:space="preserve"> 方案并履行论证、审批程序，是否满足施工管理需要</w:t>
            </w:r>
          </w:p>
        </w:tc>
        <w:tc>
          <w:tcPr>
            <w:tcW w:w="1589" w:type="dxa"/>
            <w:vMerge w:val="continue"/>
            <w:tcBorders>
              <w:top w:val="nil"/>
              <w:bottom w:val="nil"/>
            </w:tcBorders>
            <w:vAlign w:val="top"/>
          </w:tcPr>
          <w:p w14:paraId="1DC9A6F9">
            <w:pPr>
              <w:pStyle w:val="6"/>
            </w:pPr>
          </w:p>
        </w:tc>
        <w:tc>
          <w:tcPr>
            <w:tcW w:w="1264" w:type="dxa"/>
            <w:vMerge w:val="continue"/>
            <w:tcBorders>
              <w:top w:val="nil"/>
              <w:bottom w:val="nil"/>
            </w:tcBorders>
            <w:vAlign w:val="top"/>
          </w:tcPr>
          <w:p w14:paraId="6DE14E03">
            <w:pPr>
              <w:pStyle w:val="6"/>
            </w:pPr>
          </w:p>
        </w:tc>
      </w:tr>
      <w:tr w14:paraId="4A2F5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14" w:type="dxa"/>
            <w:vMerge w:val="continue"/>
            <w:tcBorders>
              <w:top w:val="nil"/>
              <w:bottom w:val="nil"/>
            </w:tcBorders>
            <w:vAlign w:val="top"/>
          </w:tcPr>
          <w:p w14:paraId="1AC91318">
            <w:pPr>
              <w:pStyle w:val="6"/>
            </w:pPr>
          </w:p>
        </w:tc>
        <w:tc>
          <w:tcPr>
            <w:tcW w:w="1289" w:type="dxa"/>
            <w:vMerge w:val="continue"/>
            <w:tcBorders>
              <w:top w:val="nil"/>
              <w:bottom w:val="nil"/>
            </w:tcBorders>
            <w:vAlign w:val="top"/>
          </w:tcPr>
          <w:p w14:paraId="7C4998D3">
            <w:pPr>
              <w:pStyle w:val="6"/>
            </w:pPr>
          </w:p>
        </w:tc>
        <w:tc>
          <w:tcPr>
            <w:tcW w:w="2778" w:type="dxa"/>
            <w:vMerge w:val="continue"/>
            <w:tcBorders>
              <w:top w:val="nil"/>
              <w:bottom w:val="nil"/>
            </w:tcBorders>
            <w:vAlign w:val="top"/>
          </w:tcPr>
          <w:p w14:paraId="711E7AF2">
            <w:pPr>
              <w:pStyle w:val="6"/>
            </w:pPr>
          </w:p>
        </w:tc>
        <w:tc>
          <w:tcPr>
            <w:tcW w:w="5296" w:type="dxa"/>
            <w:vAlign w:val="top"/>
          </w:tcPr>
          <w:p w14:paraId="77070FE9">
            <w:pPr>
              <w:spacing w:before="98" w:line="221" w:lineRule="auto"/>
              <w:ind w:left="53" w:firstLine="20"/>
              <w:rPr>
                <w:rFonts w:ascii="宋体" w:hAnsi="宋体" w:eastAsia="宋体" w:cs="宋体"/>
                <w:sz w:val="22"/>
                <w:szCs w:val="22"/>
              </w:rPr>
            </w:pPr>
            <w:r>
              <w:rPr>
                <w:rFonts w:ascii="宋体" w:hAnsi="宋体" w:eastAsia="宋体" w:cs="宋体"/>
                <w:spacing w:val="-3"/>
                <w:sz w:val="22"/>
                <w:szCs w:val="22"/>
              </w:rPr>
              <w:t>施工进度计划是否得到有效落实，节点工期是否符合合</w:t>
            </w:r>
            <w:r>
              <w:rPr>
                <w:rFonts w:ascii="宋体" w:hAnsi="宋体" w:eastAsia="宋体" w:cs="宋体"/>
                <w:spacing w:val="3"/>
                <w:sz w:val="22"/>
                <w:szCs w:val="22"/>
              </w:rPr>
              <w:t xml:space="preserve"> </w:t>
            </w:r>
            <w:r>
              <w:rPr>
                <w:rFonts w:ascii="宋体" w:hAnsi="宋体" w:eastAsia="宋体" w:cs="宋体"/>
                <w:spacing w:val="4"/>
                <w:sz w:val="22"/>
                <w:szCs w:val="22"/>
              </w:rPr>
              <w:t>同约定</w:t>
            </w:r>
          </w:p>
        </w:tc>
        <w:tc>
          <w:tcPr>
            <w:tcW w:w="1589" w:type="dxa"/>
            <w:vMerge w:val="continue"/>
            <w:tcBorders>
              <w:top w:val="nil"/>
              <w:bottom w:val="nil"/>
            </w:tcBorders>
            <w:vAlign w:val="top"/>
          </w:tcPr>
          <w:p w14:paraId="08C0594B">
            <w:pPr>
              <w:pStyle w:val="6"/>
            </w:pPr>
          </w:p>
        </w:tc>
        <w:tc>
          <w:tcPr>
            <w:tcW w:w="1264" w:type="dxa"/>
            <w:vMerge w:val="continue"/>
            <w:tcBorders>
              <w:top w:val="nil"/>
              <w:bottom w:val="nil"/>
            </w:tcBorders>
            <w:vAlign w:val="top"/>
          </w:tcPr>
          <w:p w14:paraId="4313B8E5">
            <w:pPr>
              <w:pStyle w:val="6"/>
            </w:pPr>
          </w:p>
        </w:tc>
      </w:tr>
      <w:tr w14:paraId="2B8BA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214" w:type="dxa"/>
            <w:vMerge w:val="continue"/>
            <w:tcBorders>
              <w:top w:val="nil"/>
            </w:tcBorders>
            <w:vAlign w:val="top"/>
          </w:tcPr>
          <w:p w14:paraId="3E289893">
            <w:pPr>
              <w:pStyle w:val="6"/>
            </w:pPr>
          </w:p>
        </w:tc>
        <w:tc>
          <w:tcPr>
            <w:tcW w:w="1289" w:type="dxa"/>
            <w:vMerge w:val="continue"/>
            <w:tcBorders>
              <w:top w:val="nil"/>
            </w:tcBorders>
            <w:vAlign w:val="top"/>
          </w:tcPr>
          <w:p w14:paraId="70AFBA85">
            <w:pPr>
              <w:pStyle w:val="6"/>
            </w:pPr>
          </w:p>
        </w:tc>
        <w:tc>
          <w:tcPr>
            <w:tcW w:w="2778" w:type="dxa"/>
            <w:vMerge w:val="continue"/>
            <w:tcBorders>
              <w:top w:val="nil"/>
            </w:tcBorders>
            <w:vAlign w:val="top"/>
          </w:tcPr>
          <w:p w14:paraId="15DAF4FE">
            <w:pPr>
              <w:pStyle w:val="6"/>
            </w:pPr>
          </w:p>
        </w:tc>
        <w:tc>
          <w:tcPr>
            <w:tcW w:w="5296" w:type="dxa"/>
            <w:vAlign w:val="top"/>
          </w:tcPr>
          <w:p w14:paraId="129AD794">
            <w:pPr>
              <w:spacing w:before="127" w:line="215" w:lineRule="auto"/>
              <w:ind w:left="53"/>
              <w:rPr>
                <w:rFonts w:ascii="宋体" w:hAnsi="宋体" w:eastAsia="宋体" w:cs="宋体"/>
                <w:sz w:val="22"/>
                <w:szCs w:val="22"/>
              </w:rPr>
            </w:pPr>
            <w:r>
              <w:rPr>
                <w:rFonts w:ascii="宋体" w:hAnsi="宋体" w:eastAsia="宋体" w:cs="宋体"/>
                <w:spacing w:val="-2"/>
                <w:sz w:val="22"/>
                <w:szCs w:val="22"/>
              </w:rPr>
              <w:t>施工记录及档案资料是否齐全、完整、系统、真实，归</w:t>
            </w:r>
            <w:r>
              <w:rPr>
                <w:rFonts w:ascii="宋体" w:hAnsi="宋体" w:eastAsia="宋体" w:cs="宋体"/>
                <w:sz w:val="22"/>
                <w:szCs w:val="22"/>
              </w:rPr>
              <w:t xml:space="preserve"> </w:t>
            </w:r>
            <w:r>
              <w:rPr>
                <w:rFonts w:ascii="宋体" w:hAnsi="宋体" w:eastAsia="宋体" w:cs="宋体"/>
                <w:spacing w:val="1"/>
                <w:sz w:val="22"/>
                <w:szCs w:val="22"/>
              </w:rPr>
              <w:t>档是否及时</w:t>
            </w:r>
          </w:p>
        </w:tc>
        <w:tc>
          <w:tcPr>
            <w:tcW w:w="1589" w:type="dxa"/>
            <w:vMerge w:val="continue"/>
            <w:tcBorders>
              <w:top w:val="nil"/>
            </w:tcBorders>
            <w:vAlign w:val="top"/>
          </w:tcPr>
          <w:p w14:paraId="0A028AB2">
            <w:pPr>
              <w:pStyle w:val="6"/>
            </w:pPr>
          </w:p>
        </w:tc>
        <w:tc>
          <w:tcPr>
            <w:tcW w:w="1264" w:type="dxa"/>
            <w:vMerge w:val="continue"/>
            <w:tcBorders>
              <w:top w:val="nil"/>
            </w:tcBorders>
            <w:vAlign w:val="top"/>
          </w:tcPr>
          <w:p w14:paraId="3F8421A7">
            <w:pPr>
              <w:pStyle w:val="6"/>
            </w:pPr>
          </w:p>
        </w:tc>
      </w:tr>
    </w:tbl>
    <w:p w14:paraId="6897098F">
      <w:pPr>
        <w:rPr>
          <w:rFonts w:ascii="Arial"/>
          <w:sz w:val="21"/>
        </w:rPr>
      </w:pPr>
    </w:p>
    <w:p w14:paraId="4B12D012">
      <w:pPr>
        <w:rPr>
          <w:rFonts w:ascii="Arial" w:hAnsi="Arial" w:eastAsia="Arial" w:cs="Arial"/>
          <w:sz w:val="21"/>
          <w:szCs w:val="21"/>
        </w:rPr>
        <w:sectPr>
          <w:footerReference r:id="rId20" w:type="default"/>
          <w:pgSz w:w="16840" w:h="11910"/>
          <w:pgMar w:top="1012" w:right="1834" w:bottom="1090" w:left="1564" w:header="0" w:footer="817" w:gutter="0"/>
          <w:cols w:space="720" w:num="1"/>
        </w:sectPr>
      </w:pPr>
    </w:p>
    <w:p w14:paraId="5987C09F">
      <w:pPr>
        <w:spacing w:before="14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78"/>
        <w:gridCol w:w="5296"/>
        <w:gridCol w:w="1589"/>
        <w:gridCol w:w="1274"/>
      </w:tblGrid>
      <w:tr w14:paraId="7816A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5D318EC5">
            <w:pPr>
              <w:spacing w:before="81" w:line="220" w:lineRule="auto"/>
              <w:ind w:left="178"/>
              <w:rPr>
                <w:rFonts w:ascii="宋体" w:hAnsi="宋体" w:eastAsia="宋体" w:cs="宋体"/>
                <w:sz w:val="21"/>
                <w:szCs w:val="21"/>
              </w:rPr>
            </w:pPr>
            <w:r>
              <w:rPr>
                <w:rFonts w:ascii="宋体" w:hAnsi="宋体" w:eastAsia="宋体" w:cs="宋体"/>
                <w:b/>
                <w:bCs/>
                <w:spacing w:val="-6"/>
                <w:sz w:val="21"/>
                <w:szCs w:val="21"/>
              </w:rPr>
              <w:t>一级指标</w:t>
            </w:r>
          </w:p>
        </w:tc>
        <w:tc>
          <w:tcPr>
            <w:tcW w:w="1289" w:type="dxa"/>
            <w:vAlign w:val="top"/>
          </w:tcPr>
          <w:p w14:paraId="668D2039">
            <w:pPr>
              <w:spacing w:before="81" w:line="220" w:lineRule="auto"/>
              <w:ind w:left="214"/>
              <w:rPr>
                <w:rFonts w:ascii="宋体" w:hAnsi="宋体" w:eastAsia="宋体" w:cs="宋体"/>
                <w:sz w:val="21"/>
                <w:szCs w:val="21"/>
              </w:rPr>
            </w:pPr>
            <w:r>
              <w:rPr>
                <w:rFonts w:ascii="宋体" w:hAnsi="宋体" w:eastAsia="宋体" w:cs="宋体"/>
                <w:b/>
                <w:bCs/>
                <w:spacing w:val="-5"/>
                <w:sz w:val="21"/>
                <w:szCs w:val="21"/>
              </w:rPr>
              <w:t>二级指标</w:t>
            </w:r>
          </w:p>
        </w:tc>
        <w:tc>
          <w:tcPr>
            <w:tcW w:w="2778" w:type="dxa"/>
            <w:vAlign w:val="top"/>
          </w:tcPr>
          <w:p w14:paraId="3D04F883">
            <w:pPr>
              <w:spacing w:before="81" w:line="220" w:lineRule="auto"/>
              <w:ind w:left="965"/>
              <w:rPr>
                <w:rFonts w:ascii="宋体" w:hAnsi="宋体" w:eastAsia="宋体" w:cs="宋体"/>
                <w:sz w:val="21"/>
                <w:szCs w:val="21"/>
              </w:rPr>
            </w:pPr>
            <w:r>
              <w:rPr>
                <w:rFonts w:ascii="宋体" w:hAnsi="宋体" w:eastAsia="宋体" w:cs="宋体"/>
                <w:b/>
                <w:bCs/>
                <w:spacing w:val="-4"/>
                <w:sz w:val="21"/>
                <w:szCs w:val="21"/>
              </w:rPr>
              <w:t>三级指标</w:t>
            </w:r>
          </w:p>
        </w:tc>
        <w:tc>
          <w:tcPr>
            <w:tcW w:w="5296" w:type="dxa"/>
            <w:vAlign w:val="top"/>
          </w:tcPr>
          <w:p w14:paraId="08B64EE5">
            <w:pPr>
              <w:spacing w:before="78" w:line="218" w:lineRule="auto"/>
              <w:ind w:left="2226"/>
              <w:rPr>
                <w:rFonts w:ascii="宋体" w:hAnsi="宋体" w:eastAsia="宋体" w:cs="宋体"/>
                <w:sz w:val="21"/>
                <w:szCs w:val="21"/>
              </w:rPr>
            </w:pPr>
            <w:r>
              <w:rPr>
                <w:rFonts w:ascii="宋体" w:hAnsi="宋体" w:eastAsia="宋体" w:cs="宋体"/>
                <w:b/>
                <w:bCs/>
                <w:spacing w:val="-4"/>
                <w:sz w:val="21"/>
                <w:szCs w:val="21"/>
              </w:rPr>
              <w:t>评价标准</w:t>
            </w:r>
          </w:p>
        </w:tc>
        <w:tc>
          <w:tcPr>
            <w:tcW w:w="1589" w:type="dxa"/>
            <w:vAlign w:val="top"/>
          </w:tcPr>
          <w:p w14:paraId="4A25FD0D">
            <w:pPr>
              <w:spacing w:before="81" w:line="220" w:lineRule="auto"/>
              <w:ind w:left="581"/>
              <w:rPr>
                <w:rFonts w:ascii="宋体" w:hAnsi="宋体" w:eastAsia="宋体" w:cs="宋体"/>
                <w:sz w:val="21"/>
                <w:szCs w:val="21"/>
              </w:rPr>
            </w:pPr>
            <w:r>
              <w:rPr>
                <w:rFonts w:ascii="宋体" w:hAnsi="宋体" w:eastAsia="宋体" w:cs="宋体"/>
                <w:b/>
                <w:bCs/>
                <w:spacing w:val="-5"/>
                <w:sz w:val="21"/>
                <w:szCs w:val="21"/>
              </w:rPr>
              <w:t>赋分</w:t>
            </w:r>
          </w:p>
        </w:tc>
        <w:tc>
          <w:tcPr>
            <w:tcW w:w="1274" w:type="dxa"/>
            <w:vAlign w:val="top"/>
          </w:tcPr>
          <w:p w14:paraId="4475952A">
            <w:pPr>
              <w:spacing w:before="80" w:line="219" w:lineRule="auto"/>
              <w:ind w:left="422"/>
              <w:rPr>
                <w:rFonts w:ascii="宋体" w:hAnsi="宋体" w:eastAsia="宋体" w:cs="宋体"/>
                <w:sz w:val="21"/>
                <w:szCs w:val="21"/>
              </w:rPr>
            </w:pPr>
            <w:r>
              <w:rPr>
                <w:rFonts w:ascii="宋体" w:hAnsi="宋体" w:eastAsia="宋体" w:cs="宋体"/>
                <w:b/>
                <w:bCs/>
                <w:spacing w:val="-5"/>
                <w:sz w:val="21"/>
                <w:szCs w:val="21"/>
              </w:rPr>
              <w:t>得分</w:t>
            </w:r>
          </w:p>
        </w:tc>
      </w:tr>
      <w:tr w14:paraId="5EFE8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1214" w:type="dxa"/>
            <w:vMerge w:val="restart"/>
            <w:tcBorders>
              <w:bottom w:val="nil"/>
            </w:tcBorders>
            <w:vAlign w:val="top"/>
          </w:tcPr>
          <w:p w14:paraId="2ADC9500">
            <w:pPr>
              <w:pStyle w:val="6"/>
              <w:spacing w:line="291" w:lineRule="auto"/>
            </w:pPr>
          </w:p>
          <w:p w14:paraId="14AB58AA">
            <w:pPr>
              <w:pStyle w:val="6"/>
              <w:spacing w:line="291" w:lineRule="auto"/>
            </w:pPr>
          </w:p>
          <w:p w14:paraId="3F0C41AD">
            <w:pPr>
              <w:pStyle w:val="6"/>
              <w:spacing w:line="291" w:lineRule="auto"/>
            </w:pPr>
          </w:p>
          <w:p w14:paraId="3ED94AC2">
            <w:pPr>
              <w:pStyle w:val="6"/>
              <w:spacing w:line="291" w:lineRule="auto"/>
            </w:pPr>
          </w:p>
          <w:p w14:paraId="79B72A98">
            <w:pPr>
              <w:spacing w:before="69" w:line="220" w:lineRule="auto"/>
              <w:ind w:left="175"/>
              <w:rPr>
                <w:rFonts w:ascii="宋体" w:hAnsi="宋体" w:eastAsia="宋体" w:cs="宋体"/>
                <w:sz w:val="21"/>
                <w:szCs w:val="21"/>
              </w:rPr>
            </w:pPr>
            <w:r>
              <w:rPr>
                <w:rFonts w:ascii="宋体" w:hAnsi="宋体" w:eastAsia="宋体" w:cs="宋体"/>
                <w:spacing w:val="-3"/>
                <w:sz w:val="21"/>
                <w:szCs w:val="21"/>
              </w:rPr>
              <w:t>履约表现</w:t>
            </w:r>
          </w:p>
          <w:p w14:paraId="68ACF2BA">
            <w:pPr>
              <w:spacing w:before="22" w:line="222" w:lineRule="auto"/>
              <w:ind w:left="435"/>
              <w:rPr>
                <w:rFonts w:ascii="宋体" w:hAnsi="宋体" w:eastAsia="宋体" w:cs="宋体"/>
                <w:sz w:val="21"/>
                <w:szCs w:val="21"/>
              </w:rPr>
            </w:pPr>
            <w:r>
              <w:rPr>
                <w:rFonts w:ascii="宋体" w:hAnsi="宋体" w:eastAsia="宋体" w:cs="宋体"/>
                <w:spacing w:val="-11"/>
                <w:sz w:val="21"/>
                <w:szCs w:val="21"/>
              </w:rPr>
              <w:t>(3)</w:t>
            </w:r>
          </w:p>
          <w:p w14:paraId="63A8E31D">
            <w:pPr>
              <w:spacing w:before="4" w:line="220" w:lineRule="auto"/>
              <w:ind w:left="284"/>
              <w:rPr>
                <w:rFonts w:ascii="宋体" w:hAnsi="宋体" w:eastAsia="宋体" w:cs="宋体"/>
                <w:sz w:val="21"/>
                <w:szCs w:val="21"/>
              </w:rPr>
            </w:pPr>
            <w:r>
              <w:rPr>
                <w:rFonts w:ascii="宋体" w:hAnsi="宋体" w:eastAsia="宋体" w:cs="宋体"/>
                <w:spacing w:val="9"/>
                <w:sz w:val="21"/>
                <w:szCs w:val="21"/>
              </w:rPr>
              <w:t>(33分)</w:t>
            </w:r>
          </w:p>
        </w:tc>
        <w:tc>
          <w:tcPr>
            <w:tcW w:w="1289" w:type="dxa"/>
            <w:vMerge w:val="restart"/>
            <w:tcBorders>
              <w:bottom w:val="nil"/>
            </w:tcBorders>
            <w:vAlign w:val="top"/>
          </w:tcPr>
          <w:p w14:paraId="18AA5CBC">
            <w:pPr>
              <w:pStyle w:val="6"/>
              <w:spacing w:line="291" w:lineRule="auto"/>
            </w:pPr>
          </w:p>
          <w:p w14:paraId="2605B850">
            <w:pPr>
              <w:pStyle w:val="6"/>
              <w:spacing w:line="291" w:lineRule="auto"/>
            </w:pPr>
          </w:p>
          <w:p w14:paraId="5DB1498B">
            <w:pPr>
              <w:pStyle w:val="6"/>
              <w:spacing w:line="291" w:lineRule="auto"/>
            </w:pPr>
          </w:p>
          <w:p w14:paraId="38A03D84">
            <w:pPr>
              <w:pStyle w:val="6"/>
              <w:spacing w:line="291" w:lineRule="auto"/>
            </w:pPr>
          </w:p>
          <w:p w14:paraId="46A2B6E9">
            <w:pPr>
              <w:spacing w:before="68" w:line="219" w:lineRule="auto"/>
              <w:ind w:left="211"/>
              <w:rPr>
                <w:rFonts w:ascii="宋体" w:hAnsi="宋体" w:eastAsia="宋体" w:cs="宋体"/>
                <w:sz w:val="21"/>
                <w:szCs w:val="21"/>
              </w:rPr>
            </w:pPr>
            <w:r>
              <w:rPr>
                <w:rFonts w:ascii="宋体" w:hAnsi="宋体" w:eastAsia="宋体" w:cs="宋体"/>
                <w:spacing w:val="-2"/>
                <w:sz w:val="21"/>
                <w:szCs w:val="21"/>
              </w:rPr>
              <w:t>现场管理</w:t>
            </w:r>
          </w:p>
          <w:p w14:paraId="47E22CF7">
            <w:pPr>
              <w:spacing w:before="24" w:line="222" w:lineRule="auto"/>
              <w:ind w:left="371"/>
              <w:rPr>
                <w:rFonts w:ascii="宋体" w:hAnsi="宋体" w:eastAsia="宋体" w:cs="宋体"/>
                <w:sz w:val="21"/>
                <w:szCs w:val="21"/>
              </w:rPr>
            </w:pPr>
            <w:r>
              <w:rPr>
                <w:rFonts w:ascii="宋体" w:hAnsi="宋体" w:eastAsia="宋体" w:cs="宋体"/>
                <w:spacing w:val="-10"/>
                <w:sz w:val="21"/>
                <w:szCs w:val="21"/>
              </w:rPr>
              <w:t>(3-3)</w:t>
            </w:r>
          </w:p>
          <w:p w14:paraId="218A6F6A">
            <w:pPr>
              <w:spacing w:before="14" w:line="220" w:lineRule="auto"/>
              <w:ind w:left="321"/>
              <w:rPr>
                <w:rFonts w:ascii="宋体" w:hAnsi="宋体" w:eastAsia="宋体" w:cs="宋体"/>
                <w:sz w:val="21"/>
                <w:szCs w:val="21"/>
              </w:rPr>
            </w:pPr>
            <w:r>
              <w:rPr>
                <w:rFonts w:ascii="宋体" w:hAnsi="宋体" w:eastAsia="宋体" w:cs="宋体"/>
                <w:spacing w:val="9"/>
                <w:sz w:val="21"/>
                <w:szCs w:val="21"/>
              </w:rPr>
              <w:t>(20分)</w:t>
            </w:r>
          </w:p>
        </w:tc>
        <w:tc>
          <w:tcPr>
            <w:tcW w:w="2778" w:type="dxa"/>
            <w:vMerge w:val="restart"/>
            <w:tcBorders>
              <w:bottom w:val="nil"/>
            </w:tcBorders>
            <w:vAlign w:val="top"/>
          </w:tcPr>
          <w:p w14:paraId="5B8D48B1">
            <w:pPr>
              <w:pStyle w:val="6"/>
              <w:spacing w:line="262" w:lineRule="auto"/>
            </w:pPr>
          </w:p>
          <w:p w14:paraId="0D9424FD">
            <w:pPr>
              <w:pStyle w:val="6"/>
              <w:spacing w:line="262" w:lineRule="auto"/>
            </w:pPr>
          </w:p>
          <w:p w14:paraId="3766AA07">
            <w:pPr>
              <w:pStyle w:val="6"/>
              <w:spacing w:line="263" w:lineRule="auto"/>
            </w:pPr>
          </w:p>
          <w:p w14:paraId="06BB7E2D">
            <w:pPr>
              <w:pStyle w:val="6"/>
              <w:spacing w:line="263" w:lineRule="auto"/>
            </w:pPr>
          </w:p>
          <w:p w14:paraId="6B1D0234">
            <w:pPr>
              <w:pStyle w:val="6"/>
              <w:spacing w:line="263" w:lineRule="auto"/>
            </w:pPr>
          </w:p>
          <w:p w14:paraId="15CC8BB7">
            <w:pPr>
              <w:spacing w:before="68" w:line="219" w:lineRule="auto"/>
              <w:ind w:left="962"/>
              <w:rPr>
                <w:rFonts w:ascii="宋体" w:hAnsi="宋体" w:eastAsia="宋体" w:cs="宋体"/>
                <w:sz w:val="21"/>
                <w:szCs w:val="21"/>
              </w:rPr>
            </w:pPr>
            <w:r>
              <w:rPr>
                <w:rFonts w:ascii="宋体" w:hAnsi="宋体" w:eastAsia="宋体" w:cs="宋体"/>
                <w:spacing w:val="2"/>
                <w:sz w:val="21"/>
                <w:szCs w:val="21"/>
              </w:rPr>
              <w:t>文明施工</w:t>
            </w:r>
          </w:p>
          <w:p w14:paraId="3ABB0384">
            <w:pPr>
              <w:spacing w:before="4" w:line="222" w:lineRule="auto"/>
              <w:ind w:left="1012"/>
              <w:rPr>
                <w:rFonts w:ascii="宋体" w:hAnsi="宋体" w:eastAsia="宋体" w:cs="宋体"/>
                <w:sz w:val="21"/>
                <w:szCs w:val="21"/>
              </w:rPr>
            </w:pPr>
            <w:r>
              <w:rPr>
                <w:rFonts w:ascii="宋体" w:hAnsi="宋体" w:eastAsia="宋体" w:cs="宋体"/>
                <w:spacing w:val="-7"/>
                <w:sz w:val="21"/>
                <w:szCs w:val="21"/>
              </w:rPr>
              <w:t>(3-3-3)</w:t>
            </w:r>
          </w:p>
        </w:tc>
        <w:tc>
          <w:tcPr>
            <w:tcW w:w="5296" w:type="dxa"/>
            <w:vAlign w:val="top"/>
          </w:tcPr>
          <w:p w14:paraId="52AC19C9">
            <w:pPr>
              <w:spacing w:before="80" w:line="229" w:lineRule="auto"/>
              <w:ind w:left="94" w:right="106" w:firstLine="29"/>
              <w:jc w:val="both"/>
              <w:rPr>
                <w:rFonts w:ascii="宋体" w:hAnsi="宋体" w:eastAsia="宋体" w:cs="宋体"/>
                <w:sz w:val="21"/>
                <w:szCs w:val="21"/>
              </w:rPr>
            </w:pPr>
            <w:r>
              <w:rPr>
                <w:rFonts w:ascii="宋体" w:hAnsi="宋体" w:eastAsia="宋体" w:cs="宋体"/>
                <w:sz w:val="21"/>
                <w:szCs w:val="21"/>
              </w:rPr>
              <w:t>施工场地：危险区域是否设置封闭围挡；现场道路是否</w:t>
            </w:r>
            <w:r>
              <w:rPr>
                <w:rFonts w:ascii="宋体" w:hAnsi="宋体" w:eastAsia="宋体" w:cs="宋体"/>
                <w:spacing w:val="14"/>
                <w:sz w:val="21"/>
                <w:szCs w:val="21"/>
              </w:rPr>
              <w:t xml:space="preserve"> </w:t>
            </w:r>
            <w:r>
              <w:rPr>
                <w:rFonts w:ascii="宋体" w:hAnsi="宋体" w:eastAsia="宋体" w:cs="宋体"/>
                <w:spacing w:val="1"/>
                <w:sz w:val="21"/>
                <w:szCs w:val="21"/>
              </w:rPr>
              <w:t>畅通；现场作业、运输、存放材料等采取的防尘措施是</w:t>
            </w:r>
            <w:r>
              <w:rPr>
                <w:rFonts w:ascii="宋体" w:hAnsi="宋体" w:eastAsia="宋体" w:cs="宋体"/>
                <w:spacing w:val="15"/>
                <w:sz w:val="21"/>
                <w:szCs w:val="21"/>
              </w:rPr>
              <w:t xml:space="preserve"> </w:t>
            </w:r>
            <w:r>
              <w:rPr>
                <w:rFonts w:ascii="宋体" w:hAnsi="宋体" w:eastAsia="宋体" w:cs="宋体"/>
                <w:sz w:val="21"/>
                <w:szCs w:val="21"/>
              </w:rPr>
              <w:t>否齐全；是否采取防止泥浆、污水、废水处理措施</w:t>
            </w:r>
          </w:p>
        </w:tc>
        <w:tc>
          <w:tcPr>
            <w:tcW w:w="1589" w:type="dxa"/>
            <w:vMerge w:val="restart"/>
            <w:tcBorders>
              <w:bottom w:val="nil"/>
            </w:tcBorders>
            <w:vAlign w:val="top"/>
          </w:tcPr>
          <w:p w14:paraId="1787D57F">
            <w:pPr>
              <w:pStyle w:val="6"/>
            </w:pPr>
          </w:p>
        </w:tc>
        <w:tc>
          <w:tcPr>
            <w:tcW w:w="1274" w:type="dxa"/>
            <w:vMerge w:val="restart"/>
            <w:tcBorders>
              <w:bottom w:val="nil"/>
            </w:tcBorders>
            <w:vAlign w:val="top"/>
          </w:tcPr>
          <w:p w14:paraId="1A71E12C">
            <w:pPr>
              <w:pStyle w:val="6"/>
            </w:pPr>
          </w:p>
        </w:tc>
      </w:tr>
      <w:tr w14:paraId="17314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trPr>
        <w:tc>
          <w:tcPr>
            <w:tcW w:w="1214" w:type="dxa"/>
            <w:vMerge w:val="continue"/>
            <w:tcBorders>
              <w:top w:val="nil"/>
              <w:bottom w:val="nil"/>
            </w:tcBorders>
            <w:vAlign w:val="top"/>
          </w:tcPr>
          <w:p w14:paraId="419B685E">
            <w:pPr>
              <w:pStyle w:val="6"/>
            </w:pPr>
          </w:p>
        </w:tc>
        <w:tc>
          <w:tcPr>
            <w:tcW w:w="1289" w:type="dxa"/>
            <w:vMerge w:val="continue"/>
            <w:tcBorders>
              <w:top w:val="nil"/>
              <w:bottom w:val="nil"/>
            </w:tcBorders>
            <w:vAlign w:val="top"/>
          </w:tcPr>
          <w:p w14:paraId="180C89F1">
            <w:pPr>
              <w:pStyle w:val="6"/>
            </w:pPr>
          </w:p>
        </w:tc>
        <w:tc>
          <w:tcPr>
            <w:tcW w:w="2778" w:type="dxa"/>
            <w:vMerge w:val="continue"/>
            <w:tcBorders>
              <w:top w:val="nil"/>
              <w:bottom w:val="nil"/>
            </w:tcBorders>
            <w:vAlign w:val="top"/>
          </w:tcPr>
          <w:p w14:paraId="1C1C620F">
            <w:pPr>
              <w:pStyle w:val="6"/>
            </w:pPr>
          </w:p>
        </w:tc>
        <w:tc>
          <w:tcPr>
            <w:tcW w:w="5296" w:type="dxa"/>
            <w:vAlign w:val="top"/>
          </w:tcPr>
          <w:p w14:paraId="0171A6DB">
            <w:pPr>
              <w:spacing w:before="92" w:line="213" w:lineRule="auto"/>
              <w:ind w:left="83" w:right="110" w:firstLine="40"/>
              <w:jc w:val="both"/>
              <w:rPr>
                <w:rFonts w:ascii="宋体" w:hAnsi="宋体" w:eastAsia="宋体" w:cs="宋体"/>
                <w:sz w:val="21"/>
                <w:szCs w:val="21"/>
              </w:rPr>
            </w:pPr>
            <w:r>
              <w:rPr>
                <w:rFonts w:ascii="宋体" w:hAnsi="宋体" w:eastAsia="宋体" w:cs="宋体"/>
                <w:sz w:val="21"/>
                <w:szCs w:val="21"/>
              </w:rPr>
              <w:t>现场材料管理：材料布局是否合理、堆放是否整齐、是</w:t>
            </w:r>
            <w:r>
              <w:rPr>
                <w:rFonts w:ascii="宋体" w:hAnsi="宋体" w:eastAsia="宋体" w:cs="宋体"/>
                <w:spacing w:val="9"/>
                <w:sz w:val="21"/>
                <w:szCs w:val="21"/>
              </w:rPr>
              <w:t xml:space="preserve"> </w:t>
            </w:r>
            <w:r>
              <w:rPr>
                <w:rFonts w:ascii="宋体" w:hAnsi="宋体" w:eastAsia="宋体" w:cs="宋体"/>
                <w:spacing w:val="2"/>
                <w:sz w:val="21"/>
                <w:szCs w:val="21"/>
              </w:rPr>
              <w:t>否标明名称、规格；建筑物内施工垃圾的清运，是否采</w:t>
            </w:r>
            <w:r>
              <w:rPr>
                <w:rFonts w:ascii="宋体" w:hAnsi="宋体" w:eastAsia="宋体" w:cs="宋体"/>
                <w:sz w:val="21"/>
                <w:szCs w:val="21"/>
              </w:rPr>
              <w:t xml:space="preserve"> </w:t>
            </w:r>
            <w:r>
              <w:rPr>
                <w:rFonts w:ascii="宋体" w:hAnsi="宋体" w:eastAsia="宋体" w:cs="宋体"/>
                <w:spacing w:val="2"/>
                <w:sz w:val="21"/>
                <w:szCs w:val="21"/>
              </w:rPr>
              <w:t xml:space="preserve">用合理器具或随意凌空抛掷；易燃易爆物品是否采取防 </w:t>
            </w:r>
            <w:r>
              <w:rPr>
                <w:rFonts w:ascii="宋体" w:hAnsi="宋体" w:eastAsia="宋体" w:cs="宋体"/>
                <w:spacing w:val="-1"/>
                <w:sz w:val="21"/>
                <w:szCs w:val="21"/>
              </w:rPr>
              <w:t>护措施、是否分类存放</w:t>
            </w:r>
          </w:p>
        </w:tc>
        <w:tc>
          <w:tcPr>
            <w:tcW w:w="1589" w:type="dxa"/>
            <w:vMerge w:val="continue"/>
            <w:tcBorders>
              <w:top w:val="nil"/>
              <w:bottom w:val="nil"/>
            </w:tcBorders>
            <w:vAlign w:val="top"/>
          </w:tcPr>
          <w:p w14:paraId="062BBFDA">
            <w:pPr>
              <w:pStyle w:val="6"/>
            </w:pPr>
          </w:p>
        </w:tc>
        <w:tc>
          <w:tcPr>
            <w:tcW w:w="1274" w:type="dxa"/>
            <w:vMerge w:val="continue"/>
            <w:tcBorders>
              <w:top w:val="nil"/>
              <w:bottom w:val="nil"/>
            </w:tcBorders>
            <w:vAlign w:val="top"/>
          </w:tcPr>
          <w:p w14:paraId="322C3829">
            <w:pPr>
              <w:pStyle w:val="6"/>
            </w:pPr>
          </w:p>
        </w:tc>
      </w:tr>
      <w:tr w14:paraId="4ADA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1214" w:type="dxa"/>
            <w:vMerge w:val="continue"/>
            <w:tcBorders>
              <w:top w:val="nil"/>
              <w:bottom w:val="nil"/>
            </w:tcBorders>
            <w:vAlign w:val="top"/>
          </w:tcPr>
          <w:p w14:paraId="31C3CBEA">
            <w:pPr>
              <w:pStyle w:val="6"/>
            </w:pPr>
          </w:p>
        </w:tc>
        <w:tc>
          <w:tcPr>
            <w:tcW w:w="1289" w:type="dxa"/>
            <w:vMerge w:val="continue"/>
            <w:tcBorders>
              <w:top w:val="nil"/>
              <w:bottom w:val="nil"/>
            </w:tcBorders>
            <w:vAlign w:val="top"/>
          </w:tcPr>
          <w:p w14:paraId="51753D5F">
            <w:pPr>
              <w:pStyle w:val="6"/>
            </w:pPr>
          </w:p>
        </w:tc>
        <w:tc>
          <w:tcPr>
            <w:tcW w:w="2778" w:type="dxa"/>
            <w:vMerge w:val="continue"/>
            <w:tcBorders>
              <w:top w:val="nil"/>
              <w:bottom w:val="nil"/>
            </w:tcBorders>
            <w:vAlign w:val="top"/>
          </w:tcPr>
          <w:p w14:paraId="76F4C7DF">
            <w:pPr>
              <w:pStyle w:val="6"/>
            </w:pPr>
          </w:p>
        </w:tc>
        <w:tc>
          <w:tcPr>
            <w:tcW w:w="5296" w:type="dxa"/>
            <w:vAlign w:val="top"/>
          </w:tcPr>
          <w:p w14:paraId="7B57636D">
            <w:pPr>
              <w:spacing w:before="75" w:line="210" w:lineRule="auto"/>
              <w:ind w:left="224"/>
              <w:rPr>
                <w:rFonts w:ascii="宋体" w:hAnsi="宋体" w:eastAsia="宋体" w:cs="宋体"/>
                <w:sz w:val="21"/>
                <w:szCs w:val="21"/>
              </w:rPr>
            </w:pPr>
            <w:r>
              <w:rPr>
                <w:rFonts w:ascii="宋体" w:hAnsi="宋体" w:eastAsia="宋体" w:cs="宋体"/>
                <w:spacing w:val="-1"/>
                <w:sz w:val="21"/>
                <w:szCs w:val="21"/>
              </w:rPr>
              <w:t>现场标牌：大门口处设置的“五牌一图”内容是否齐</w:t>
            </w:r>
          </w:p>
          <w:p w14:paraId="09D30DB2">
            <w:pPr>
              <w:spacing w:line="214" w:lineRule="auto"/>
              <w:ind w:left="53" w:right="240" w:firstLine="170"/>
              <w:rPr>
                <w:rFonts w:ascii="宋体" w:hAnsi="宋体" w:eastAsia="宋体" w:cs="宋体"/>
                <w:sz w:val="21"/>
                <w:szCs w:val="21"/>
              </w:rPr>
            </w:pPr>
            <w:r>
              <w:rPr>
                <w:rFonts w:ascii="宋体" w:hAnsi="宋体" w:eastAsia="宋体" w:cs="宋体"/>
                <w:spacing w:val="-1"/>
                <w:sz w:val="21"/>
                <w:szCs w:val="21"/>
              </w:rPr>
              <w:t>全、规范、整齐；是否张挂安全标语；是否设置宣传</w:t>
            </w:r>
            <w:r>
              <w:rPr>
                <w:rFonts w:ascii="宋体" w:hAnsi="宋体" w:eastAsia="宋体" w:cs="宋体"/>
                <w:spacing w:val="13"/>
                <w:sz w:val="21"/>
                <w:szCs w:val="21"/>
              </w:rPr>
              <w:t xml:space="preserve"> </w:t>
            </w:r>
            <w:r>
              <w:rPr>
                <w:rFonts w:ascii="宋体" w:hAnsi="宋体" w:eastAsia="宋体" w:cs="宋体"/>
                <w:spacing w:val="-1"/>
                <w:sz w:val="21"/>
                <w:szCs w:val="21"/>
              </w:rPr>
              <w:t>栏、警示栏、危险因素告知栏</w:t>
            </w:r>
          </w:p>
        </w:tc>
        <w:tc>
          <w:tcPr>
            <w:tcW w:w="1589" w:type="dxa"/>
            <w:vMerge w:val="continue"/>
            <w:tcBorders>
              <w:top w:val="nil"/>
              <w:bottom w:val="nil"/>
            </w:tcBorders>
            <w:vAlign w:val="top"/>
          </w:tcPr>
          <w:p w14:paraId="562DF7B2">
            <w:pPr>
              <w:pStyle w:val="6"/>
            </w:pPr>
          </w:p>
        </w:tc>
        <w:tc>
          <w:tcPr>
            <w:tcW w:w="1274" w:type="dxa"/>
            <w:vMerge w:val="continue"/>
            <w:tcBorders>
              <w:top w:val="nil"/>
              <w:bottom w:val="nil"/>
            </w:tcBorders>
            <w:vAlign w:val="top"/>
          </w:tcPr>
          <w:p w14:paraId="1B06AB06">
            <w:pPr>
              <w:pStyle w:val="6"/>
            </w:pPr>
          </w:p>
        </w:tc>
      </w:tr>
      <w:tr w14:paraId="2EB0B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214" w:type="dxa"/>
            <w:vMerge w:val="continue"/>
            <w:tcBorders>
              <w:top w:val="nil"/>
            </w:tcBorders>
            <w:vAlign w:val="top"/>
          </w:tcPr>
          <w:p w14:paraId="1BFC3960">
            <w:pPr>
              <w:pStyle w:val="6"/>
            </w:pPr>
          </w:p>
        </w:tc>
        <w:tc>
          <w:tcPr>
            <w:tcW w:w="1289" w:type="dxa"/>
            <w:vMerge w:val="continue"/>
            <w:tcBorders>
              <w:top w:val="nil"/>
            </w:tcBorders>
            <w:vAlign w:val="top"/>
          </w:tcPr>
          <w:p w14:paraId="29D0E739">
            <w:pPr>
              <w:pStyle w:val="6"/>
            </w:pPr>
          </w:p>
        </w:tc>
        <w:tc>
          <w:tcPr>
            <w:tcW w:w="2778" w:type="dxa"/>
            <w:vMerge w:val="continue"/>
            <w:tcBorders>
              <w:top w:val="nil"/>
            </w:tcBorders>
            <w:vAlign w:val="top"/>
          </w:tcPr>
          <w:p w14:paraId="58205B72">
            <w:pPr>
              <w:pStyle w:val="6"/>
            </w:pPr>
          </w:p>
        </w:tc>
        <w:tc>
          <w:tcPr>
            <w:tcW w:w="5296" w:type="dxa"/>
            <w:vAlign w:val="top"/>
          </w:tcPr>
          <w:p w14:paraId="1CE6E895">
            <w:pPr>
              <w:spacing w:before="88" w:line="220" w:lineRule="auto"/>
              <w:ind w:left="83"/>
              <w:rPr>
                <w:rFonts w:ascii="宋体" w:hAnsi="宋体" w:eastAsia="宋体" w:cs="宋体"/>
                <w:sz w:val="21"/>
                <w:szCs w:val="21"/>
              </w:rPr>
            </w:pPr>
            <w:r>
              <w:rPr>
                <w:rFonts w:ascii="宋体" w:hAnsi="宋体" w:eastAsia="宋体" w:cs="宋体"/>
                <w:spacing w:val="-1"/>
                <w:sz w:val="21"/>
                <w:szCs w:val="21"/>
              </w:rPr>
              <w:t>环境保护：有无环境保护措施方案，是否落实</w:t>
            </w:r>
          </w:p>
        </w:tc>
        <w:tc>
          <w:tcPr>
            <w:tcW w:w="1589" w:type="dxa"/>
            <w:vMerge w:val="continue"/>
            <w:tcBorders>
              <w:top w:val="nil"/>
            </w:tcBorders>
            <w:vAlign w:val="top"/>
          </w:tcPr>
          <w:p w14:paraId="6B0E2425">
            <w:pPr>
              <w:pStyle w:val="6"/>
            </w:pPr>
          </w:p>
        </w:tc>
        <w:tc>
          <w:tcPr>
            <w:tcW w:w="1274" w:type="dxa"/>
            <w:vMerge w:val="continue"/>
            <w:tcBorders>
              <w:top w:val="nil"/>
            </w:tcBorders>
            <w:vAlign w:val="top"/>
          </w:tcPr>
          <w:p w14:paraId="68CFBA45">
            <w:pPr>
              <w:pStyle w:val="6"/>
            </w:pPr>
          </w:p>
        </w:tc>
      </w:tr>
    </w:tbl>
    <w:p w14:paraId="55F037DB">
      <w:pPr>
        <w:pStyle w:val="2"/>
        <w:spacing w:before="168" w:line="224" w:lineRule="auto"/>
        <w:ind w:left="415"/>
      </w:pPr>
      <w:r>
        <w:rPr>
          <w:spacing w:val="-8"/>
        </w:rPr>
        <w:t>注：</w:t>
      </w:r>
    </w:p>
    <w:p w14:paraId="4B9253A1">
      <w:pPr>
        <w:pStyle w:val="2"/>
        <w:spacing w:before="6" w:line="218" w:lineRule="auto"/>
        <w:ind w:left="415"/>
      </w:pPr>
      <w:r>
        <w:rPr>
          <w:rFonts w:ascii="Times New Roman" w:hAnsi="Times New Roman" w:eastAsia="Times New Roman" w:cs="Times New Roman"/>
          <w:spacing w:val="-8"/>
        </w:rPr>
        <w:t>1.</w:t>
      </w:r>
      <w:r>
        <w:rPr>
          <w:rFonts w:ascii="Times New Roman" w:hAnsi="Times New Roman" w:eastAsia="Times New Roman" w:cs="Times New Roman"/>
          <w:spacing w:val="-16"/>
        </w:rPr>
        <w:t xml:space="preserve"> </w:t>
      </w:r>
      <w:r>
        <w:rPr>
          <w:spacing w:val="-8"/>
        </w:rPr>
        <w:t>施工单位信用评价总分为100分，实行加、扣分制。</w:t>
      </w:r>
    </w:p>
    <w:p w14:paraId="199EFB2E">
      <w:pPr>
        <w:pStyle w:val="2"/>
        <w:spacing w:before="12" w:line="219" w:lineRule="auto"/>
        <w:ind w:left="415"/>
      </w:pPr>
      <w:r>
        <w:rPr>
          <w:rFonts w:ascii="Times New Roman" w:hAnsi="Times New Roman" w:eastAsia="Times New Roman" w:cs="Times New Roman"/>
          <w:spacing w:val="-8"/>
        </w:rPr>
        <w:t>2.</w:t>
      </w:r>
      <w:r>
        <w:rPr>
          <w:spacing w:val="-8"/>
        </w:rPr>
        <w:t>各项得分或扣分不超过该项最高值。</w:t>
      </w:r>
    </w:p>
    <w:p w14:paraId="55C884E0">
      <w:pPr>
        <w:pStyle w:val="2"/>
        <w:spacing w:before="9" w:line="219" w:lineRule="auto"/>
        <w:ind w:left="415"/>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现场管理由近3年所参与项目的项目法人现场负责人结合项</w:t>
      </w:r>
      <w:r>
        <w:rPr>
          <w:spacing w:val="-9"/>
        </w:rPr>
        <w:t>目现场实际表现统筹评分。</w:t>
      </w:r>
    </w:p>
    <w:p w14:paraId="6B94E806">
      <w:pPr>
        <w:pStyle w:val="2"/>
        <w:spacing w:before="27" w:line="224" w:lineRule="auto"/>
        <w:ind w:left="415" w:right="8"/>
      </w:pPr>
      <w:r>
        <w:rPr>
          <w:spacing w:val="-10"/>
        </w:rPr>
        <w:t>4.不良行为记录是指水利建设市场主体在工程建设过程中违反有关法律、法规和规章，被县级及以上人民政府、水行政主管部门或相关部门的</w:t>
      </w:r>
      <w:r>
        <w:rPr>
          <w:spacing w:val="15"/>
        </w:rPr>
        <w:t xml:space="preserve"> </w:t>
      </w:r>
      <w:r>
        <w:rPr>
          <w:spacing w:val="-10"/>
        </w:rPr>
        <w:t>行政处理所作的记录。</w:t>
      </w:r>
    </w:p>
    <w:p w14:paraId="1ED5F466">
      <w:pPr>
        <w:spacing w:line="224" w:lineRule="auto"/>
        <w:sectPr>
          <w:footerReference r:id="rId21" w:type="default"/>
          <w:pgSz w:w="16840" w:h="11910"/>
          <w:pgMar w:top="1012" w:right="1825" w:bottom="1090" w:left="1564" w:header="0" w:footer="817" w:gutter="0"/>
          <w:cols w:space="720" w:num="1"/>
        </w:sectPr>
      </w:pPr>
    </w:p>
    <w:p w14:paraId="66DB8351">
      <w:pPr>
        <w:spacing w:line="310" w:lineRule="auto"/>
        <w:rPr>
          <w:rFonts w:ascii="Arial"/>
          <w:sz w:val="21"/>
        </w:rPr>
      </w:pPr>
    </w:p>
    <w:p w14:paraId="29F3B1E6">
      <w:pPr>
        <w:spacing w:before="78" w:line="224" w:lineRule="auto"/>
        <w:ind w:left="14"/>
        <w:rPr>
          <w:rFonts w:ascii="黑体" w:hAnsi="黑体" w:eastAsia="黑体" w:cs="黑体"/>
          <w:sz w:val="24"/>
          <w:szCs w:val="24"/>
        </w:rPr>
      </w:pPr>
      <w:r>
        <w:rPr>
          <w:rFonts w:ascii="黑体" w:hAnsi="黑体" w:eastAsia="黑体" w:cs="黑体"/>
          <w:spacing w:val="17"/>
          <w:sz w:val="24"/>
          <w:szCs w:val="24"/>
        </w:rPr>
        <w:t>附件3</w:t>
      </w:r>
    </w:p>
    <w:p w14:paraId="73362B69">
      <w:pPr>
        <w:pStyle w:val="2"/>
        <w:spacing w:before="262" w:line="218" w:lineRule="auto"/>
        <w:ind w:left="3909"/>
        <w:rPr>
          <w:sz w:val="35"/>
          <w:szCs w:val="35"/>
        </w:rPr>
      </w:pPr>
      <w:r>
        <w:rPr>
          <w:b/>
          <w:bCs/>
          <w:spacing w:val="-27"/>
          <w:w w:val="97"/>
          <w:sz w:val="35"/>
          <w:szCs w:val="35"/>
        </w:rPr>
        <w:t>甘肃省水利建设市场监理单位信用评价表</w:t>
      </w:r>
    </w:p>
    <w:p w14:paraId="2AB034AD">
      <w:pPr>
        <w:spacing w:before="53"/>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78"/>
        <w:gridCol w:w="5296"/>
        <w:gridCol w:w="1578"/>
        <w:gridCol w:w="1264"/>
      </w:tblGrid>
      <w:tr w14:paraId="17183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44" w:type="dxa"/>
            <w:vAlign w:val="top"/>
          </w:tcPr>
          <w:p w14:paraId="71241FC0">
            <w:pPr>
              <w:spacing w:before="81" w:line="220" w:lineRule="auto"/>
              <w:ind w:left="198"/>
              <w:rPr>
                <w:rFonts w:ascii="宋体" w:hAnsi="宋体" w:eastAsia="宋体" w:cs="宋体"/>
                <w:sz w:val="21"/>
                <w:szCs w:val="21"/>
              </w:rPr>
            </w:pPr>
            <w:r>
              <w:rPr>
                <w:rFonts w:ascii="宋体" w:hAnsi="宋体" w:eastAsia="宋体" w:cs="宋体"/>
                <w:b/>
                <w:bCs/>
                <w:spacing w:val="-6"/>
                <w:sz w:val="21"/>
                <w:szCs w:val="21"/>
              </w:rPr>
              <w:t>一级指标</w:t>
            </w:r>
          </w:p>
        </w:tc>
        <w:tc>
          <w:tcPr>
            <w:tcW w:w="1259" w:type="dxa"/>
            <w:vAlign w:val="top"/>
          </w:tcPr>
          <w:p w14:paraId="6A4E0171">
            <w:pPr>
              <w:spacing w:before="81" w:line="220" w:lineRule="auto"/>
              <w:ind w:left="203"/>
              <w:rPr>
                <w:rFonts w:ascii="宋体" w:hAnsi="宋体" w:eastAsia="宋体" w:cs="宋体"/>
                <w:sz w:val="21"/>
                <w:szCs w:val="21"/>
              </w:rPr>
            </w:pPr>
            <w:r>
              <w:rPr>
                <w:rFonts w:ascii="宋体" w:hAnsi="宋体" w:eastAsia="宋体" w:cs="宋体"/>
                <w:b/>
                <w:bCs/>
                <w:spacing w:val="-5"/>
                <w:sz w:val="21"/>
                <w:szCs w:val="21"/>
              </w:rPr>
              <w:t>二级指标</w:t>
            </w:r>
          </w:p>
        </w:tc>
        <w:tc>
          <w:tcPr>
            <w:tcW w:w="2778" w:type="dxa"/>
            <w:vAlign w:val="top"/>
          </w:tcPr>
          <w:p w14:paraId="1E1DBAD2">
            <w:pPr>
              <w:spacing w:before="81" w:line="220" w:lineRule="auto"/>
              <w:ind w:left="965"/>
              <w:rPr>
                <w:rFonts w:ascii="宋体" w:hAnsi="宋体" w:eastAsia="宋体" w:cs="宋体"/>
                <w:sz w:val="21"/>
                <w:szCs w:val="21"/>
              </w:rPr>
            </w:pPr>
            <w:r>
              <w:rPr>
                <w:rFonts w:ascii="宋体" w:hAnsi="宋体" w:eastAsia="宋体" w:cs="宋体"/>
                <w:b/>
                <w:bCs/>
                <w:spacing w:val="-4"/>
                <w:sz w:val="21"/>
                <w:szCs w:val="21"/>
              </w:rPr>
              <w:t>三级指标</w:t>
            </w:r>
          </w:p>
        </w:tc>
        <w:tc>
          <w:tcPr>
            <w:tcW w:w="5296" w:type="dxa"/>
            <w:vAlign w:val="top"/>
          </w:tcPr>
          <w:p w14:paraId="600A8D73">
            <w:pPr>
              <w:spacing w:before="78" w:line="218" w:lineRule="auto"/>
              <w:ind w:left="2237"/>
              <w:rPr>
                <w:rFonts w:ascii="宋体" w:hAnsi="宋体" w:eastAsia="宋体" w:cs="宋体"/>
                <w:sz w:val="21"/>
                <w:szCs w:val="21"/>
              </w:rPr>
            </w:pPr>
            <w:r>
              <w:rPr>
                <w:rFonts w:ascii="宋体" w:hAnsi="宋体" w:eastAsia="宋体" w:cs="宋体"/>
                <w:b/>
                <w:bCs/>
                <w:spacing w:val="-4"/>
                <w:sz w:val="21"/>
                <w:szCs w:val="21"/>
              </w:rPr>
              <w:t>评价标准</w:t>
            </w:r>
          </w:p>
        </w:tc>
        <w:tc>
          <w:tcPr>
            <w:tcW w:w="1578" w:type="dxa"/>
            <w:vAlign w:val="top"/>
          </w:tcPr>
          <w:p w14:paraId="0AB99FAE">
            <w:pPr>
              <w:spacing w:before="81" w:line="220" w:lineRule="auto"/>
              <w:ind w:left="581"/>
              <w:rPr>
                <w:rFonts w:ascii="宋体" w:hAnsi="宋体" w:eastAsia="宋体" w:cs="宋体"/>
                <w:sz w:val="21"/>
                <w:szCs w:val="21"/>
              </w:rPr>
            </w:pPr>
            <w:r>
              <w:rPr>
                <w:rFonts w:ascii="宋体" w:hAnsi="宋体" w:eastAsia="宋体" w:cs="宋体"/>
                <w:b/>
                <w:bCs/>
                <w:spacing w:val="-5"/>
                <w:sz w:val="21"/>
                <w:szCs w:val="21"/>
              </w:rPr>
              <w:t>赋分</w:t>
            </w:r>
          </w:p>
        </w:tc>
        <w:tc>
          <w:tcPr>
            <w:tcW w:w="1264" w:type="dxa"/>
            <w:vAlign w:val="top"/>
          </w:tcPr>
          <w:p w14:paraId="3E19402E">
            <w:pPr>
              <w:spacing w:before="80" w:line="219" w:lineRule="auto"/>
              <w:ind w:left="413"/>
              <w:rPr>
                <w:rFonts w:ascii="宋体" w:hAnsi="宋体" w:eastAsia="宋体" w:cs="宋体"/>
                <w:sz w:val="21"/>
                <w:szCs w:val="21"/>
              </w:rPr>
            </w:pPr>
            <w:r>
              <w:rPr>
                <w:rFonts w:ascii="宋体" w:hAnsi="宋体" w:eastAsia="宋体" w:cs="宋体"/>
                <w:b/>
                <w:bCs/>
                <w:spacing w:val="-5"/>
                <w:sz w:val="21"/>
                <w:szCs w:val="21"/>
              </w:rPr>
              <w:t>得分</w:t>
            </w:r>
          </w:p>
        </w:tc>
      </w:tr>
      <w:tr w14:paraId="5620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44" w:type="dxa"/>
            <w:vMerge w:val="restart"/>
            <w:tcBorders>
              <w:bottom w:val="nil"/>
            </w:tcBorders>
            <w:vAlign w:val="top"/>
          </w:tcPr>
          <w:p w14:paraId="5F0EDF5E">
            <w:pPr>
              <w:pStyle w:val="6"/>
              <w:spacing w:line="250" w:lineRule="auto"/>
            </w:pPr>
          </w:p>
          <w:p w14:paraId="7BE97A92">
            <w:pPr>
              <w:pStyle w:val="6"/>
              <w:spacing w:line="250" w:lineRule="auto"/>
            </w:pPr>
          </w:p>
          <w:p w14:paraId="1E3BDA83">
            <w:pPr>
              <w:pStyle w:val="6"/>
              <w:spacing w:line="250" w:lineRule="auto"/>
            </w:pPr>
          </w:p>
          <w:p w14:paraId="1C0327D8">
            <w:pPr>
              <w:pStyle w:val="6"/>
              <w:spacing w:line="250" w:lineRule="auto"/>
            </w:pPr>
          </w:p>
          <w:p w14:paraId="092D79F4">
            <w:pPr>
              <w:pStyle w:val="6"/>
              <w:spacing w:line="250" w:lineRule="auto"/>
            </w:pPr>
          </w:p>
          <w:p w14:paraId="7E924C4C">
            <w:pPr>
              <w:pStyle w:val="6"/>
              <w:spacing w:line="250" w:lineRule="auto"/>
            </w:pPr>
          </w:p>
          <w:p w14:paraId="6CD7312B">
            <w:pPr>
              <w:pStyle w:val="6"/>
              <w:spacing w:line="250" w:lineRule="auto"/>
            </w:pPr>
          </w:p>
          <w:p w14:paraId="163C3886">
            <w:pPr>
              <w:pStyle w:val="6"/>
              <w:spacing w:line="250" w:lineRule="auto"/>
            </w:pPr>
          </w:p>
          <w:p w14:paraId="688E25A6">
            <w:pPr>
              <w:pStyle w:val="6"/>
              <w:spacing w:line="250" w:lineRule="auto"/>
            </w:pPr>
          </w:p>
          <w:p w14:paraId="572EF4DC">
            <w:pPr>
              <w:pStyle w:val="6"/>
              <w:spacing w:line="250" w:lineRule="auto"/>
            </w:pPr>
          </w:p>
          <w:p w14:paraId="3DC550FF">
            <w:pPr>
              <w:pStyle w:val="6"/>
              <w:spacing w:line="250" w:lineRule="auto"/>
            </w:pPr>
          </w:p>
          <w:p w14:paraId="5C2D0DCB">
            <w:pPr>
              <w:pStyle w:val="6"/>
              <w:spacing w:line="250" w:lineRule="auto"/>
            </w:pPr>
          </w:p>
          <w:p w14:paraId="196CAD4B">
            <w:pPr>
              <w:pStyle w:val="6"/>
              <w:spacing w:line="250" w:lineRule="auto"/>
            </w:pPr>
          </w:p>
          <w:p w14:paraId="602B4E7D">
            <w:pPr>
              <w:spacing w:before="68" w:line="219" w:lineRule="auto"/>
              <w:ind w:left="195"/>
              <w:rPr>
                <w:rFonts w:ascii="宋体" w:hAnsi="宋体" w:eastAsia="宋体" w:cs="宋体"/>
                <w:sz w:val="21"/>
                <w:szCs w:val="21"/>
              </w:rPr>
            </w:pPr>
            <w:r>
              <w:rPr>
                <w:rFonts w:ascii="宋体" w:hAnsi="宋体" w:eastAsia="宋体" w:cs="宋体"/>
                <w:spacing w:val="5"/>
                <w:sz w:val="21"/>
                <w:szCs w:val="21"/>
              </w:rPr>
              <w:t>综合素质</w:t>
            </w:r>
          </w:p>
          <w:p w14:paraId="2EBA5514">
            <w:pPr>
              <w:spacing w:before="14" w:line="222" w:lineRule="auto"/>
              <w:ind w:left="455"/>
              <w:rPr>
                <w:rFonts w:ascii="宋体" w:hAnsi="宋体" w:eastAsia="宋体" w:cs="宋体"/>
                <w:sz w:val="21"/>
                <w:szCs w:val="21"/>
              </w:rPr>
            </w:pPr>
            <w:r>
              <w:rPr>
                <w:rFonts w:ascii="宋体" w:hAnsi="宋体" w:eastAsia="宋体" w:cs="宋体"/>
                <w:spacing w:val="-11"/>
                <w:sz w:val="21"/>
                <w:szCs w:val="21"/>
              </w:rPr>
              <w:t>(1)</w:t>
            </w:r>
          </w:p>
          <w:p w14:paraId="6EC4A18A">
            <w:pPr>
              <w:spacing w:before="24" w:line="220" w:lineRule="auto"/>
              <w:ind w:left="295"/>
              <w:rPr>
                <w:rFonts w:ascii="宋体" w:hAnsi="宋体" w:eastAsia="宋体" w:cs="宋体"/>
                <w:sz w:val="21"/>
                <w:szCs w:val="21"/>
              </w:rPr>
            </w:pPr>
            <w:r>
              <w:rPr>
                <w:rFonts w:ascii="宋体" w:hAnsi="宋体" w:eastAsia="宋体" w:cs="宋体"/>
                <w:spacing w:val="9"/>
                <w:sz w:val="21"/>
                <w:szCs w:val="21"/>
              </w:rPr>
              <w:t>(50分)</w:t>
            </w:r>
          </w:p>
        </w:tc>
        <w:tc>
          <w:tcPr>
            <w:tcW w:w="1259" w:type="dxa"/>
            <w:vMerge w:val="restart"/>
            <w:tcBorders>
              <w:bottom w:val="nil"/>
            </w:tcBorders>
            <w:vAlign w:val="top"/>
          </w:tcPr>
          <w:p w14:paraId="19631452">
            <w:pPr>
              <w:pStyle w:val="6"/>
            </w:pPr>
          </w:p>
          <w:p w14:paraId="026C684A">
            <w:pPr>
              <w:pStyle w:val="6"/>
            </w:pPr>
          </w:p>
          <w:p w14:paraId="34063E0C">
            <w:pPr>
              <w:pStyle w:val="6"/>
            </w:pPr>
          </w:p>
          <w:p w14:paraId="30D3DD3C">
            <w:pPr>
              <w:pStyle w:val="6"/>
            </w:pPr>
          </w:p>
          <w:p w14:paraId="041766C3">
            <w:pPr>
              <w:pStyle w:val="6"/>
            </w:pPr>
          </w:p>
          <w:p w14:paraId="71AD69AD">
            <w:pPr>
              <w:pStyle w:val="6"/>
              <w:spacing w:line="241" w:lineRule="auto"/>
            </w:pPr>
          </w:p>
          <w:p w14:paraId="57C83C9D">
            <w:pPr>
              <w:spacing w:before="68" w:line="219" w:lineRule="auto"/>
              <w:ind w:left="200"/>
              <w:rPr>
                <w:rFonts w:ascii="宋体" w:hAnsi="宋体" w:eastAsia="宋体" w:cs="宋体"/>
                <w:sz w:val="21"/>
                <w:szCs w:val="21"/>
              </w:rPr>
            </w:pPr>
            <w:r>
              <w:rPr>
                <w:rFonts w:ascii="宋体" w:hAnsi="宋体" w:eastAsia="宋体" w:cs="宋体"/>
                <w:spacing w:val="-2"/>
                <w:sz w:val="21"/>
                <w:szCs w:val="21"/>
              </w:rPr>
              <w:t>经营规模</w:t>
            </w:r>
          </w:p>
          <w:p w14:paraId="25831625">
            <w:pPr>
              <w:spacing w:before="34" w:line="222" w:lineRule="auto"/>
              <w:ind w:left="350"/>
              <w:rPr>
                <w:rFonts w:ascii="宋体" w:hAnsi="宋体" w:eastAsia="宋体" w:cs="宋体"/>
                <w:sz w:val="21"/>
                <w:szCs w:val="21"/>
              </w:rPr>
            </w:pPr>
            <w:r>
              <w:rPr>
                <w:rFonts w:ascii="宋体" w:hAnsi="宋体" w:eastAsia="宋体" w:cs="宋体"/>
                <w:spacing w:val="-10"/>
                <w:sz w:val="21"/>
                <w:szCs w:val="21"/>
              </w:rPr>
              <w:t>(1-1)</w:t>
            </w:r>
          </w:p>
          <w:p w14:paraId="2B15BD72">
            <w:pPr>
              <w:spacing w:before="14" w:line="220" w:lineRule="auto"/>
              <w:ind w:left="300"/>
              <w:rPr>
                <w:rFonts w:ascii="宋体" w:hAnsi="宋体" w:eastAsia="宋体" w:cs="宋体"/>
                <w:sz w:val="21"/>
                <w:szCs w:val="21"/>
              </w:rPr>
            </w:pPr>
            <w:r>
              <w:rPr>
                <w:rFonts w:ascii="宋体" w:hAnsi="宋体" w:eastAsia="宋体" w:cs="宋体"/>
                <w:spacing w:val="9"/>
                <w:sz w:val="21"/>
                <w:szCs w:val="21"/>
              </w:rPr>
              <w:t>(10分)</w:t>
            </w:r>
          </w:p>
        </w:tc>
        <w:tc>
          <w:tcPr>
            <w:tcW w:w="2778" w:type="dxa"/>
            <w:vMerge w:val="restart"/>
            <w:tcBorders>
              <w:bottom w:val="nil"/>
            </w:tcBorders>
            <w:vAlign w:val="top"/>
          </w:tcPr>
          <w:p w14:paraId="09C61C1D">
            <w:pPr>
              <w:spacing w:before="138" w:line="219" w:lineRule="auto"/>
              <w:ind w:left="122"/>
              <w:rPr>
                <w:rFonts w:ascii="宋体" w:hAnsi="宋体" w:eastAsia="宋体" w:cs="宋体"/>
                <w:sz w:val="21"/>
                <w:szCs w:val="21"/>
              </w:rPr>
            </w:pPr>
            <w:r>
              <w:rPr>
                <w:rFonts w:ascii="宋体" w:hAnsi="宋体" w:eastAsia="宋体" w:cs="宋体"/>
                <w:spacing w:val="1"/>
                <w:sz w:val="21"/>
                <w:szCs w:val="21"/>
              </w:rPr>
              <w:t>水利工程建设监理单位资质</w:t>
            </w:r>
          </w:p>
          <w:p w14:paraId="565252C5">
            <w:pPr>
              <w:spacing w:line="219" w:lineRule="auto"/>
              <w:ind w:left="1172"/>
              <w:rPr>
                <w:rFonts w:ascii="宋体" w:hAnsi="宋体" w:eastAsia="宋体" w:cs="宋体"/>
                <w:sz w:val="21"/>
                <w:szCs w:val="21"/>
              </w:rPr>
            </w:pPr>
            <w:r>
              <w:rPr>
                <w:rFonts w:ascii="宋体" w:hAnsi="宋体" w:eastAsia="宋体" w:cs="宋体"/>
                <w:spacing w:val="6"/>
                <w:sz w:val="21"/>
                <w:szCs w:val="21"/>
              </w:rPr>
              <w:t>等级</w:t>
            </w:r>
          </w:p>
          <w:p w14:paraId="50ACFFFD">
            <w:pPr>
              <w:spacing w:before="34" w:line="222" w:lineRule="auto"/>
              <w:ind w:left="1012"/>
              <w:rPr>
                <w:rFonts w:ascii="宋体" w:hAnsi="宋体" w:eastAsia="宋体" w:cs="宋体"/>
                <w:sz w:val="21"/>
                <w:szCs w:val="21"/>
              </w:rPr>
            </w:pPr>
            <w:r>
              <w:rPr>
                <w:rFonts w:ascii="宋体" w:hAnsi="宋体" w:eastAsia="宋体" w:cs="宋体"/>
                <w:spacing w:val="-7"/>
                <w:sz w:val="21"/>
                <w:szCs w:val="21"/>
              </w:rPr>
              <w:t>(1-1-1)</w:t>
            </w:r>
          </w:p>
          <w:p w14:paraId="1B349E65">
            <w:pPr>
              <w:spacing w:before="4" w:line="220" w:lineRule="auto"/>
              <w:ind w:left="1111"/>
              <w:rPr>
                <w:rFonts w:ascii="宋体" w:hAnsi="宋体" w:eastAsia="宋体" w:cs="宋体"/>
                <w:sz w:val="21"/>
                <w:szCs w:val="21"/>
              </w:rPr>
            </w:pPr>
            <w:r>
              <w:rPr>
                <w:rFonts w:ascii="宋体" w:hAnsi="宋体" w:eastAsia="宋体" w:cs="宋体"/>
                <w:spacing w:val="12"/>
                <w:sz w:val="21"/>
                <w:szCs w:val="21"/>
              </w:rPr>
              <w:t>(5分)</w:t>
            </w:r>
          </w:p>
        </w:tc>
        <w:tc>
          <w:tcPr>
            <w:tcW w:w="5296" w:type="dxa"/>
            <w:vAlign w:val="top"/>
          </w:tcPr>
          <w:p w14:paraId="260D4F79">
            <w:pPr>
              <w:spacing w:before="261" w:line="221" w:lineRule="auto"/>
              <w:ind w:left="44"/>
              <w:rPr>
                <w:rFonts w:ascii="宋体" w:hAnsi="宋体" w:eastAsia="宋体" w:cs="宋体"/>
                <w:sz w:val="21"/>
                <w:szCs w:val="21"/>
              </w:rPr>
            </w:pPr>
            <w:r>
              <w:rPr>
                <w:rFonts w:ascii="宋体" w:hAnsi="宋体" w:eastAsia="宋体" w:cs="宋体"/>
                <w:spacing w:val="6"/>
                <w:sz w:val="21"/>
                <w:szCs w:val="21"/>
              </w:rPr>
              <w:t>甲级</w:t>
            </w:r>
          </w:p>
        </w:tc>
        <w:tc>
          <w:tcPr>
            <w:tcW w:w="1578" w:type="dxa"/>
            <w:vAlign w:val="top"/>
          </w:tcPr>
          <w:p w14:paraId="0E3B291C">
            <w:pPr>
              <w:spacing w:before="279"/>
              <w:ind w:left="728"/>
              <w:rPr>
                <w:rFonts w:ascii="宋体" w:hAnsi="宋体" w:eastAsia="宋体" w:cs="宋体"/>
                <w:sz w:val="21"/>
                <w:szCs w:val="21"/>
              </w:rPr>
            </w:pPr>
            <w:r>
              <w:rPr>
                <w:rFonts w:ascii="宋体" w:hAnsi="宋体" w:eastAsia="宋体" w:cs="宋体"/>
                <w:sz w:val="21"/>
                <w:szCs w:val="21"/>
              </w:rPr>
              <w:t>5</w:t>
            </w:r>
          </w:p>
        </w:tc>
        <w:tc>
          <w:tcPr>
            <w:tcW w:w="1264" w:type="dxa"/>
            <w:vMerge w:val="restart"/>
            <w:tcBorders>
              <w:bottom w:val="nil"/>
            </w:tcBorders>
            <w:vAlign w:val="top"/>
          </w:tcPr>
          <w:p w14:paraId="5A9096C5">
            <w:pPr>
              <w:pStyle w:val="6"/>
            </w:pPr>
          </w:p>
        </w:tc>
      </w:tr>
      <w:tr w14:paraId="0E728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44" w:type="dxa"/>
            <w:vMerge w:val="continue"/>
            <w:tcBorders>
              <w:top w:val="nil"/>
              <w:bottom w:val="nil"/>
            </w:tcBorders>
            <w:vAlign w:val="top"/>
          </w:tcPr>
          <w:p w14:paraId="6AF60642">
            <w:pPr>
              <w:pStyle w:val="6"/>
            </w:pPr>
          </w:p>
        </w:tc>
        <w:tc>
          <w:tcPr>
            <w:tcW w:w="1259" w:type="dxa"/>
            <w:vMerge w:val="continue"/>
            <w:tcBorders>
              <w:top w:val="nil"/>
              <w:bottom w:val="nil"/>
            </w:tcBorders>
            <w:vAlign w:val="top"/>
          </w:tcPr>
          <w:p w14:paraId="5BC98E42">
            <w:pPr>
              <w:pStyle w:val="6"/>
            </w:pPr>
          </w:p>
        </w:tc>
        <w:tc>
          <w:tcPr>
            <w:tcW w:w="2778" w:type="dxa"/>
            <w:vMerge w:val="continue"/>
            <w:tcBorders>
              <w:top w:val="nil"/>
            </w:tcBorders>
            <w:vAlign w:val="top"/>
          </w:tcPr>
          <w:p w14:paraId="2A538D83">
            <w:pPr>
              <w:pStyle w:val="6"/>
            </w:pPr>
          </w:p>
        </w:tc>
        <w:tc>
          <w:tcPr>
            <w:tcW w:w="5296" w:type="dxa"/>
            <w:vAlign w:val="top"/>
          </w:tcPr>
          <w:p w14:paraId="122F8F45">
            <w:pPr>
              <w:spacing w:before="170" w:line="220" w:lineRule="auto"/>
              <w:ind w:left="44"/>
              <w:rPr>
                <w:rFonts w:ascii="宋体" w:hAnsi="宋体" w:eastAsia="宋体" w:cs="宋体"/>
                <w:sz w:val="21"/>
                <w:szCs w:val="21"/>
              </w:rPr>
            </w:pPr>
            <w:bookmarkStart w:id="0" w:name="_GoBack"/>
            <w:r>
              <w:rPr>
                <w:rFonts w:ascii="宋体" w:hAnsi="宋体" w:eastAsia="宋体" w:cs="宋体"/>
                <w:spacing w:val="2"/>
                <w:sz w:val="21"/>
                <w:szCs w:val="21"/>
                <w:highlight w:val="none"/>
              </w:rPr>
              <w:t>乙级</w:t>
            </w:r>
            <w:bookmarkEnd w:id="0"/>
          </w:p>
        </w:tc>
        <w:tc>
          <w:tcPr>
            <w:tcW w:w="1578" w:type="dxa"/>
            <w:vAlign w:val="top"/>
          </w:tcPr>
          <w:p w14:paraId="52E41816">
            <w:pPr>
              <w:spacing w:before="190" w:line="241" w:lineRule="auto"/>
              <w:ind w:left="728"/>
              <w:rPr>
                <w:rFonts w:ascii="宋体" w:hAnsi="宋体" w:eastAsia="宋体" w:cs="宋体"/>
                <w:sz w:val="21"/>
                <w:szCs w:val="21"/>
              </w:rPr>
            </w:pPr>
            <w:r>
              <w:rPr>
                <w:rFonts w:ascii="宋体" w:hAnsi="宋体" w:eastAsia="宋体" w:cs="宋体"/>
                <w:sz w:val="21"/>
                <w:szCs w:val="21"/>
              </w:rPr>
              <w:t>4</w:t>
            </w:r>
          </w:p>
        </w:tc>
        <w:tc>
          <w:tcPr>
            <w:tcW w:w="1264" w:type="dxa"/>
            <w:vMerge w:val="continue"/>
            <w:tcBorders>
              <w:top w:val="nil"/>
            </w:tcBorders>
            <w:vAlign w:val="top"/>
          </w:tcPr>
          <w:p w14:paraId="7E42F8BC">
            <w:pPr>
              <w:pStyle w:val="6"/>
            </w:pPr>
          </w:p>
        </w:tc>
      </w:tr>
      <w:tr w14:paraId="55F19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44" w:type="dxa"/>
            <w:vMerge w:val="continue"/>
            <w:tcBorders>
              <w:top w:val="nil"/>
              <w:bottom w:val="nil"/>
            </w:tcBorders>
            <w:vAlign w:val="top"/>
          </w:tcPr>
          <w:p w14:paraId="3D0F4FC1">
            <w:pPr>
              <w:pStyle w:val="6"/>
            </w:pPr>
          </w:p>
        </w:tc>
        <w:tc>
          <w:tcPr>
            <w:tcW w:w="1259" w:type="dxa"/>
            <w:vMerge w:val="continue"/>
            <w:tcBorders>
              <w:top w:val="nil"/>
              <w:bottom w:val="nil"/>
            </w:tcBorders>
            <w:vAlign w:val="top"/>
          </w:tcPr>
          <w:p w14:paraId="76BB7B1F">
            <w:pPr>
              <w:pStyle w:val="6"/>
            </w:pPr>
          </w:p>
        </w:tc>
        <w:tc>
          <w:tcPr>
            <w:tcW w:w="2778" w:type="dxa"/>
            <w:vMerge w:val="restart"/>
            <w:tcBorders>
              <w:bottom w:val="nil"/>
            </w:tcBorders>
            <w:vAlign w:val="top"/>
          </w:tcPr>
          <w:p w14:paraId="2195D43D">
            <w:pPr>
              <w:pStyle w:val="6"/>
              <w:spacing w:line="349" w:lineRule="auto"/>
            </w:pPr>
          </w:p>
          <w:p w14:paraId="0AAA25E0">
            <w:pPr>
              <w:pStyle w:val="6"/>
              <w:spacing w:line="349" w:lineRule="auto"/>
            </w:pPr>
          </w:p>
          <w:p w14:paraId="2254B6AF">
            <w:pPr>
              <w:spacing w:before="68" w:line="219" w:lineRule="auto"/>
              <w:ind w:left="122"/>
              <w:rPr>
                <w:rFonts w:ascii="宋体" w:hAnsi="宋体" w:eastAsia="宋体" w:cs="宋体"/>
                <w:sz w:val="21"/>
                <w:szCs w:val="21"/>
              </w:rPr>
            </w:pPr>
            <w:r>
              <w:rPr>
                <w:rFonts w:ascii="宋体" w:hAnsi="宋体" w:eastAsia="宋体" w:cs="宋体"/>
                <w:spacing w:val="-1"/>
                <w:sz w:val="21"/>
                <w:szCs w:val="21"/>
              </w:rPr>
              <w:t>承接水利工程监理年合同额</w:t>
            </w:r>
          </w:p>
          <w:p w14:paraId="47999FAD">
            <w:pPr>
              <w:spacing w:line="219" w:lineRule="auto"/>
              <w:ind w:left="431"/>
              <w:rPr>
                <w:rFonts w:ascii="宋体" w:hAnsi="宋体" w:eastAsia="宋体" w:cs="宋体"/>
                <w:sz w:val="21"/>
                <w:szCs w:val="21"/>
              </w:rPr>
            </w:pPr>
            <w:r>
              <w:rPr>
                <w:rFonts w:ascii="宋体" w:hAnsi="宋体" w:eastAsia="宋体" w:cs="宋体"/>
                <w:spacing w:val="4"/>
                <w:sz w:val="21"/>
                <w:szCs w:val="21"/>
              </w:rPr>
              <w:t>(近三年最高合同额)</w:t>
            </w:r>
          </w:p>
          <w:p w14:paraId="5C2630BC">
            <w:pPr>
              <w:spacing w:before="34" w:line="222" w:lineRule="auto"/>
              <w:ind w:left="1012"/>
              <w:rPr>
                <w:rFonts w:ascii="宋体" w:hAnsi="宋体" w:eastAsia="宋体" w:cs="宋体"/>
                <w:sz w:val="21"/>
                <w:szCs w:val="21"/>
              </w:rPr>
            </w:pPr>
            <w:r>
              <w:rPr>
                <w:rFonts w:ascii="宋体" w:hAnsi="宋体" w:eastAsia="宋体" w:cs="宋体"/>
                <w:spacing w:val="-7"/>
                <w:sz w:val="21"/>
                <w:szCs w:val="21"/>
              </w:rPr>
              <w:t>(1-1-2)</w:t>
            </w:r>
          </w:p>
          <w:p w14:paraId="7BEA4CB5">
            <w:pPr>
              <w:spacing w:before="4" w:line="220" w:lineRule="auto"/>
              <w:ind w:left="1111"/>
              <w:rPr>
                <w:rFonts w:ascii="宋体" w:hAnsi="宋体" w:eastAsia="宋体" w:cs="宋体"/>
                <w:sz w:val="21"/>
                <w:szCs w:val="21"/>
              </w:rPr>
            </w:pPr>
            <w:r>
              <w:rPr>
                <w:rFonts w:ascii="宋体" w:hAnsi="宋体" w:eastAsia="宋体" w:cs="宋体"/>
                <w:spacing w:val="12"/>
                <w:sz w:val="21"/>
                <w:szCs w:val="21"/>
              </w:rPr>
              <w:t>(5分)</w:t>
            </w:r>
          </w:p>
        </w:tc>
        <w:tc>
          <w:tcPr>
            <w:tcW w:w="5296" w:type="dxa"/>
            <w:vAlign w:val="top"/>
          </w:tcPr>
          <w:p w14:paraId="603FE773">
            <w:pPr>
              <w:spacing w:before="110" w:line="219" w:lineRule="auto"/>
              <w:ind w:left="44"/>
              <w:rPr>
                <w:rFonts w:ascii="宋体" w:hAnsi="宋体" w:eastAsia="宋体" w:cs="宋体"/>
                <w:sz w:val="21"/>
                <w:szCs w:val="21"/>
              </w:rPr>
            </w:pPr>
            <w:r>
              <w:rPr>
                <w:rFonts w:ascii="宋体" w:hAnsi="宋体" w:eastAsia="宋体" w:cs="宋体"/>
                <w:sz w:val="21"/>
                <w:szCs w:val="21"/>
              </w:rPr>
              <w:t>甲级1000万元(含)以上</w:t>
            </w:r>
          </w:p>
        </w:tc>
        <w:tc>
          <w:tcPr>
            <w:tcW w:w="1578" w:type="dxa"/>
            <w:vMerge w:val="restart"/>
            <w:tcBorders>
              <w:bottom w:val="nil"/>
            </w:tcBorders>
            <w:vAlign w:val="top"/>
          </w:tcPr>
          <w:p w14:paraId="7BA963A1">
            <w:pPr>
              <w:pStyle w:val="6"/>
              <w:spacing w:line="261" w:lineRule="auto"/>
            </w:pPr>
          </w:p>
          <w:p w14:paraId="213D34AC">
            <w:pPr>
              <w:spacing w:before="68"/>
              <w:ind w:left="728"/>
              <w:rPr>
                <w:rFonts w:ascii="宋体" w:hAnsi="宋体" w:eastAsia="宋体" w:cs="宋体"/>
                <w:sz w:val="21"/>
                <w:szCs w:val="21"/>
              </w:rPr>
            </w:pPr>
            <w:r>
              <w:rPr>
                <w:rFonts w:ascii="宋体" w:hAnsi="宋体" w:eastAsia="宋体" w:cs="宋体"/>
                <w:sz w:val="21"/>
                <w:szCs w:val="21"/>
              </w:rPr>
              <w:t>5</w:t>
            </w:r>
          </w:p>
        </w:tc>
        <w:tc>
          <w:tcPr>
            <w:tcW w:w="1264" w:type="dxa"/>
            <w:vMerge w:val="restart"/>
            <w:tcBorders>
              <w:bottom w:val="nil"/>
            </w:tcBorders>
            <w:vAlign w:val="top"/>
          </w:tcPr>
          <w:p w14:paraId="5AC70CA3">
            <w:pPr>
              <w:pStyle w:val="6"/>
            </w:pPr>
          </w:p>
        </w:tc>
      </w:tr>
      <w:tr w14:paraId="77557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03E4AE97">
            <w:pPr>
              <w:pStyle w:val="6"/>
            </w:pPr>
          </w:p>
        </w:tc>
        <w:tc>
          <w:tcPr>
            <w:tcW w:w="1259" w:type="dxa"/>
            <w:vMerge w:val="continue"/>
            <w:tcBorders>
              <w:top w:val="nil"/>
              <w:bottom w:val="nil"/>
            </w:tcBorders>
            <w:vAlign w:val="top"/>
          </w:tcPr>
          <w:p w14:paraId="4F517DD9">
            <w:pPr>
              <w:pStyle w:val="6"/>
            </w:pPr>
          </w:p>
        </w:tc>
        <w:tc>
          <w:tcPr>
            <w:tcW w:w="2778" w:type="dxa"/>
            <w:vMerge w:val="continue"/>
            <w:tcBorders>
              <w:top w:val="nil"/>
              <w:bottom w:val="nil"/>
            </w:tcBorders>
            <w:vAlign w:val="top"/>
          </w:tcPr>
          <w:p w14:paraId="2E348BAD">
            <w:pPr>
              <w:pStyle w:val="6"/>
            </w:pPr>
          </w:p>
        </w:tc>
        <w:tc>
          <w:tcPr>
            <w:tcW w:w="5296" w:type="dxa"/>
            <w:vAlign w:val="top"/>
          </w:tcPr>
          <w:p w14:paraId="7BEEF8F4">
            <w:pPr>
              <w:spacing w:before="91" w:line="219" w:lineRule="auto"/>
              <w:ind w:left="44"/>
              <w:rPr>
                <w:rFonts w:ascii="宋体" w:hAnsi="宋体" w:eastAsia="宋体" w:cs="宋体"/>
                <w:sz w:val="21"/>
                <w:szCs w:val="21"/>
              </w:rPr>
            </w:pPr>
            <w:r>
              <w:rPr>
                <w:rFonts w:ascii="宋体" w:hAnsi="宋体" w:eastAsia="宋体" w:cs="宋体"/>
                <w:spacing w:val="1"/>
                <w:sz w:val="21"/>
                <w:szCs w:val="21"/>
              </w:rPr>
              <w:t>乙级500万元(含)以上</w:t>
            </w:r>
          </w:p>
        </w:tc>
        <w:tc>
          <w:tcPr>
            <w:tcW w:w="1578" w:type="dxa"/>
            <w:vMerge w:val="continue"/>
            <w:tcBorders>
              <w:top w:val="nil"/>
            </w:tcBorders>
            <w:vAlign w:val="top"/>
          </w:tcPr>
          <w:p w14:paraId="6A9E84F3">
            <w:pPr>
              <w:pStyle w:val="6"/>
            </w:pPr>
          </w:p>
        </w:tc>
        <w:tc>
          <w:tcPr>
            <w:tcW w:w="1264" w:type="dxa"/>
            <w:vMerge w:val="continue"/>
            <w:tcBorders>
              <w:top w:val="nil"/>
              <w:bottom w:val="nil"/>
            </w:tcBorders>
            <w:vAlign w:val="top"/>
          </w:tcPr>
          <w:p w14:paraId="75E68BEA">
            <w:pPr>
              <w:pStyle w:val="6"/>
            </w:pPr>
          </w:p>
        </w:tc>
      </w:tr>
      <w:tr w14:paraId="58856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465D3370">
            <w:pPr>
              <w:pStyle w:val="6"/>
            </w:pPr>
          </w:p>
        </w:tc>
        <w:tc>
          <w:tcPr>
            <w:tcW w:w="1259" w:type="dxa"/>
            <w:vMerge w:val="continue"/>
            <w:tcBorders>
              <w:top w:val="nil"/>
              <w:bottom w:val="nil"/>
            </w:tcBorders>
            <w:vAlign w:val="top"/>
          </w:tcPr>
          <w:p w14:paraId="72A6611C">
            <w:pPr>
              <w:pStyle w:val="6"/>
            </w:pPr>
          </w:p>
        </w:tc>
        <w:tc>
          <w:tcPr>
            <w:tcW w:w="2778" w:type="dxa"/>
            <w:vMerge w:val="continue"/>
            <w:tcBorders>
              <w:top w:val="nil"/>
              <w:bottom w:val="nil"/>
            </w:tcBorders>
            <w:vAlign w:val="top"/>
          </w:tcPr>
          <w:p w14:paraId="39F1499B">
            <w:pPr>
              <w:pStyle w:val="6"/>
            </w:pPr>
          </w:p>
        </w:tc>
        <w:tc>
          <w:tcPr>
            <w:tcW w:w="5296" w:type="dxa"/>
            <w:vAlign w:val="top"/>
          </w:tcPr>
          <w:p w14:paraId="01DEACBE">
            <w:pPr>
              <w:spacing w:before="111" w:line="219" w:lineRule="auto"/>
              <w:ind w:left="44"/>
              <w:rPr>
                <w:rFonts w:ascii="宋体" w:hAnsi="宋体" w:eastAsia="宋体" w:cs="宋体"/>
                <w:sz w:val="21"/>
                <w:szCs w:val="21"/>
              </w:rPr>
            </w:pPr>
            <w:r>
              <w:rPr>
                <w:rFonts w:ascii="宋体" w:hAnsi="宋体" w:eastAsia="宋体" w:cs="宋体"/>
                <w:sz w:val="21"/>
                <w:szCs w:val="21"/>
              </w:rPr>
              <w:t>甲级400万元(含)～1000万元</w:t>
            </w:r>
          </w:p>
        </w:tc>
        <w:tc>
          <w:tcPr>
            <w:tcW w:w="1578" w:type="dxa"/>
            <w:vMerge w:val="restart"/>
            <w:tcBorders>
              <w:bottom w:val="nil"/>
            </w:tcBorders>
            <w:vAlign w:val="top"/>
          </w:tcPr>
          <w:p w14:paraId="21ACEFFE">
            <w:pPr>
              <w:pStyle w:val="6"/>
              <w:spacing w:line="262" w:lineRule="auto"/>
            </w:pPr>
          </w:p>
          <w:p w14:paraId="5BB296BE">
            <w:pPr>
              <w:spacing w:before="68" w:line="241" w:lineRule="auto"/>
              <w:ind w:left="728"/>
              <w:rPr>
                <w:rFonts w:ascii="宋体" w:hAnsi="宋体" w:eastAsia="宋体" w:cs="宋体"/>
                <w:sz w:val="21"/>
                <w:szCs w:val="21"/>
              </w:rPr>
            </w:pPr>
            <w:r>
              <w:rPr>
                <w:rFonts w:ascii="宋体" w:hAnsi="宋体" w:eastAsia="宋体" w:cs="宋体"/>
                <w:sz w:val="21"/>
                <w:szCs w:val="21"/>
              </w:rPr>
              <w:t>4</w:t>
            </w:r>
          </w:p>
        </w:tc>
        <w:tc>
          <w:tcPr>
            <w:tcW w:w="1264" w:type="dxa"/>
            <w:vMerge w:val="continue"/>
            <w:tcBorders>
              <w:top w:val="nil"/>
              <w:bottom w:val="nil"/>
            </w:tcBorders>
            <w:vAlign w:val="top"/>
          </w:tcPr>
          <w:p w14:paraId="1102DD19">
            <w:pPr>
              <w:pStyle w:val="6"/>
            </w:pPr>
          </w:p>
        </w:tc>
      </w:tr>
      <w:tr w14:paraId="3466D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079514EE">
            <w:pPr>
              <w:pStyle w:val="6"/>
            </w:pPr>
          </w:p>
        </w:tc>
        <w:tc>
          <w:tcPr>
            <w:tcW w:w="1259" w:type="dxa"/>
            <w:vMerge w:val="continue"/>
            <w:tcBorders>
              <w:top w:val="nil"/>
              <w:bottom w:val="nil"/>
            </w:tcBorders>
            <w:vAlign w:val="top"/>
          </w:tcPr>
          <w:p w14:paraId="69DC25A1">
            <w:pPr>
              <w:pStyle w:val="6"/>
            </w:pPr>
          </w:p>
        </w:tc>
        <w:tc>
          <w:tcPr>
            <w:tcW w:w="2778" w:type="dxa"/>
            <w:vMerge w:val="continue"/>
            <w:tcBorders>
              <w:top w:val="nil"/>
              <w:bottom w:val="nil"/>
            </w:tcBorders>
            <w:vAlign w:val="top"/>
          </w:tcPr>
          <w:p w14:paraId="4DB77071">
            <w:pPr>
              <w:pStyle w:val="6"/>
            </w:pPr>
          </w:p>
        </w:tc>
        <w:tc>
          <w:tcPr>
            <w:tcW w:w="5296" w:type="dxa"/>
            <w:vAlign w:val="top"/>
          </w:tcPr>
          <w:p w14:paraId="10144459">
            <w:pPr>
              <w:spacing w:before="102" w:line="219" w:lineRule="auto"/>
              <w:ind w:left="44"/>
              <w:rPr>
                <w:rFonts w:ascii="宋体" w:hAnsi="宋体" w:eastAsia="宋体" w:cs="宋体"/>
                <w:sz w:val="21"/>
                <w:szCs w:val="21"/>
              </w:rPr>
            </w:pPr>
            <w:r>
              <w:rPr>
                <w:rFonts w:ascii="宋体" w:hAnsi="宋体" w:eastAsia="宋体" w:cs="宋体"/>
                <w:sz w:val="21"/>
                <w:szCs w:val="21"/>
              </w:rPr>
              <w:t>乙级100万元(含)～500万元</w:t>
            </w:r>
          </w:p>
        </w:tc>
        <w:tc>
          <w:tcPr>
            <w:tcW w:w="1578" w:type="dxa"/>
            <w:vMerge w:val="continue"/>
            <w:tcBorders>
              <w:top w:val="nil"/>
            </w:tcBorders>
            <w:vAlign w:val="top"/>
          </w:tcPr>
          <w:p w14:paraId="28C95701">
            <w:pPr>
              <w:pStyle w:val="6"/>
            </w:pPr>
          </w:p>
        </w:tc>
        <w:tc>
          <w:tcPr>
            <w:tcW w:w="1264" w:type="dxa"/>
            <w:vMerge w:val="continue"/>
            <w:tcBorders>
              <w:top w:val="nil"/>
              <w:bottom w:val="nil"/>
            </w:tcBorders>
            <w:vAlign w:val="top"/>
          </w:tcPr>
          <w:p w14:paraId="1F2243AD">
            <w:pPr>
              <w:pStyle w:val="6"/>
            </w:pPr>
          </w:p>
        </w:tc>
      </w:tr>
      <w:tr w14:paraId="6AF4C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4F351457">
            <w:pPr>
              <w:pStyle w:val="6"/>
            </w:pPr>
          </w:p>
        </w:tc>
        <w:tc>
          <w:tcPr>
            <w:tcW w:w="1259" w:type="dxa"/>
            <w:vMerge w:val="continue"/>
            <w:tcBorders>
              <w:top w:val="nil"/>
              <w:bottom w:val="nil"/>
            </w:tcBorders>
            <w:vAlign w:val="top"/>
          </w:tcPr>
          <w:p w14:paraId="367A1CB0">
            <w:pPr>
              <w:pStyle w:val="6"/>
            </w:pPr>
          </w:p>
        </w:tc>
        <w:tc>
          <w:tcPr>
            <w:tcW w:w="2778" w:type="dxa"/>
            <w:vMerge w:val="continue"/>
            <w:tcBorders>
              <w:top w:val="nil"/>
              <w:bottom w:val="nil"/>
            </w:tcBorders>
            <w:vAlign w:val="top"/>
          </w:tcPr>
          <w:p w14:paraId="787E2278">
            <w:pPr>
              <w:pStyle w:val="6"/>
            </w:pPr>
          </w:p>
        </w:tc>
        <w:tc>
          <w:tcPr>
            <w:tcW w:w="5296" w:type="dxa"/>
            <w:vAlign w:val="top"/>
          </w:tcPr>
          <w:p w14:paraId="6B3A8014">
            <w:pPr>
              <w:spacing w:before="113" w:line="220" w:lineRule="auto"/>
              <w:ind w:left="44"/>
              <w:rPr>
                <w:rFonts w:ascii="宋体" w:hAnsi="宋体" w:eastAsia="宋体" w:cs="宋体"/>
                <w:sz w:val="21"/>
                <w:szCs w:val="21"/>
              </w:rPr>
            </w:pPr>
            <w:r>
              <w:rPr>
                <w:rFonts w:ascii="宋体" w:hAnsi="宋体" w:eastAsia="宋体" w:cs="宋体"/>
                <w:spacing w:val="2"/>
                <w:sz w:val="21"/>
                <w:szCs w:val="21"/>
              </w:rPr>
              <w:t>甲级400万元以下</w:t>
            </w:r>
          </w:p>
        </w:tc>
        <w:tc>
          <w:tcPr>
            <w:tcW w:w="1578" w:type="dxa"/>
            <w:vMerge w:val="restart"/>
            <w:tcBorders>
              <w:bottom w:val="nil"/>
            </w:tcBorders>
            <w:vAlign w:val="top"/>
          </w:tcPr>
          <w:p w14:paraId="39FBDBB1">
            <w:pPr>
              <w:pStyle w:val="6"/>
              <w:spacing w:line="273" w:lineRule="auto"/>
            </w:pPr>
          </w:p>
          <w:p w14:paraId="3EF54A88">
            <w:pPr>
              <w:spacing w:before="68"/>
              <w:ind w:left="728"/>
              <w:rPr>
                <w:rFonts w:ascii="宋体" w:hAnsi="宋体" w:eastAsia="宋体" w:cs="宋体"/>
                <w:sz w:val="21"/>
                <w:szCs w:val="21"/>
              </w:rPr>
            </w:pPr>
            <w:r>
              <w:rPr>
                <w:rFonts w:ascii="宋体" w:hAnsi="宋体" w:eastAsia="宋体" w:cs="宋体"/>
                <w:sz w:val="21"/>
                <w:szCs w:val="21"/>
              </w:rPr>
              <w:t>3</w:t>
            </w:r>
          </w:p>
        </w:tc>
        <w:tc>
          <w:tcPr>
            <w:tcW w:w="1264" w:type="dxa"/>
            <w:vMerge w:val="continue"/>
            <w:tcBorders>
              <w:top w:val="nil"/>
              <w:bottom w:val="nil"/>
            </w:tcBorders>
            <w:vAlign w:val="top"/>
          </w:tcPr>
          <w:p w14:paraId="6C3D3A74">
            <w:pPr>
              <w:pStyle w:val="6"/>
            </w:pPr>
          </w:p>
        </w:tc>
      </w:tr>
      <w:tr w14:paraId="23360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1A136D2D">
            <w:pPr>
              <w:pStyle w:val="6"/>
            </w:pPr>
          </w:p>
        </w:tc>
        <w:tc>
          <w:tcPr>
            <w:tcW w:w="1259" w:type="dxa"/>
            <w:vMerge w:val="continue"/>
            <w:tcBorders>
              <w:top w:val="nil"/>
            </w:tcBorders>
            <w:vAlign w:val="top"/>
          </w:tcPr>
          <w:p w14:paraId="7A641CBE">
            <w:pPr>
              <w:pStyle w:val="6"/>
            </w:pPr>
          </w:p>
        </w:tc>
        <w:tc>
          <w:tcPr>
            <w:tcW w:w="2778" w:type="dxa"/>
            <w:vMerge w:val="continue"/>
            <w:tcBorders>
              <w:top w:val="nil"/>
            </w:tcBorders>
            <w:vAlign w:val="top"/>
          </w:tcPr>
          <w:p w14:paraId="2C923B29">
            <w:pPr>
              <w:pStyle w:val="6"/>
            </w:pPr>
          </w:p>
        </w:tc>
        <w:tc>
          <w:tcPr>
            <w:tcW w:w="5296" w:type="dxa"/>
            <w:vAlign w:val="top"/>
          </w:tcPr>
          <w:p w14:paraId="48A7216B">
            <w:pPr>
              <w:spacing w:before="114" w:line="220" w:lineRule="auto"/>
              <w:ind w:left="44"/>
              <w:rPr>
                <w:rFonts w:ascii="宋体" w:hAnsi="宋体" w:eastAsia="宋体" w:cs="宋体"/>
                <w:sz w:val="21"/>
                <w:szCs w:val="21"/>
              </w:rPr>
            </w:pPr>
            <w:r>
              <w:rPr>
                <w:rFonts w:ascii="宋体" w:hAnsi="宋体" w:eastAsia="宋体" w:cs="宋体"/>
                <w:spacing w:val="2"/>
                <w:sz w:val="21"/>
                <w:szCs w:val="21"/>
              </w:rPr>
              <w:t>乙级100万元以下</w:t>
            </w:r>
          </w:p>
        </w:tc>
        <w:tc>
          <w:tcPr>
            <w:tcW w:w="1578" w:type="dxa"/>
            <w:vMerge w:val="continue"/>
            <w:tcBorders>
              <w:top w:val="nil"/>
            </w:tcBorders>
            <w:vAlign w:val="top"/>
          </w:tcPr>
          <w:p w14:paraId="0424E3D0">
            <w:pPr>
              <w:pStyle w:val="6"/>
            </w:pPr>
          </w:p>
        </w:tc>
        <w:tc>
          <w:tcPr>
            <w:tcW w:w="1264" w:type="dxa"/>
            <w:vMerge w:val="continue"/>
            <w:tcBorders>
              <w:top w:val="nil"/>
            </w:tcBorders>
            <w:vAlign w:val="top"/>
          </w:tcPr>
          <w:p w14:paraId="46C77E52">
            <w:pPr>
              <w:pStyle w:val="6"/>
            </w:pPr>
          </w:p>
        </w:tc>
      </w:tr>
      <w:tr w14:paraId="575E2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44" w:type="dxa"/>
            <w:vMerge w:val="continue"/>
            <w:tcBorders>
              <w:top w:val="nil"/>
              <w:bottom w:val="nil"/>
            </w:tcBorders>
            <w:vAlign w:val="top"/>
          </w:tcPr>
          <w:p w14:paraId="64F1F9FD">
            <w:pPr>
              <w:pStyle w:val="6"/>
            </w:pPr>
          </w:p>
        </w:tc>
        <w:tc>
          <w:tcPr>
            <w:tcW w:w="1259" w:type="dxa"/>
            <w:vMerge w:val="restart"/>
            <w:tcBorders>
              <w:bottom w:val="nil"/>
            </w:tcBorders>
            <w:vAlign w:val="top"/>
          </w:tcPr>
          <w:p w14:paraId="425E7394">
            <w:pPr>
              <w:pStyle w:val="6"/>
              <w:spacing w:line="269" w:lineRule="auto"/>
            </w:pPr>
          </w:p>
          <w:p w14:paraId="5A5C68A3">
            <w:pPr>
              <w:pStyle w:val="6"/>
              <w:spacing w:line="269" w:lineRule="auto"/>
            </w:pPr>
          </w:p>
          <w:p w14:paraId="50D4CE05">
            <w:pPr>
              <w:pStyle w:val="6"/>
              <w:spacing w:line="269" w:lineRule="auto"/>
            </w:pPr>
          </w:p>
          <w:p w14:paraId="5B965024">
            <w:pPr>
              <w:pStyle w:val="6"/>
              <w:spacing w:line="270" w:lineRule="auto"/>
            </w:pPr>
          </w:p>
          <w:p w14:paraId="372FBEF3">
            <w:pPr>
              <w:pStyle w:val="6"/>
              <w:spacing w:line="270" w:lineRule="auto"/>
            </w:pPr>
          </w:p>
          <w:p w14:paraId="4E99803A">
            <w:pPr>
              <w:spacing w:before="68" w:line="219" w:lineRule="auto"/>
              <w:ind w:left="200"/>
              <w:rPr>
                <w:rFonts w:ascii="宋体" w:hAnsi="宋体" w:eastAsia="宋体" w:cs="宋体"/>
                <w:sz w:val="21"/>
                <w:szCs w:val="21"/>
              </w:rPr>
            </w:pPr>
            <w:r>
              <w:rPr>
                <w:rFonts w:ascii="宋体" w:hAnsi="宋体" w:eastAsia="宋体" w:cs="宋体"/>
                <w:spacing w:val="5"/>
                <w:sz w:val="21"/>
                <w:szCs w:val="21"/>
              </w:rPr>
              <w:t>人员素质</w:t>
            </w:r>
          </w:p>
          <w:p w14:paraId="12BDA2D6">
            <w:pPr>
              <w:spacing w:before="34" w:line="222" w:lineRule="auto"/>
              <w:ind w:left="350"/>
              <w:rPr>
                <w:rFonts w:ascii="宋体" w:hAnsi="宋体" w:eastAsia="宋体" w:cs="宋体"/>
                <w:sz w:val="21"/>
                <w:szCs w:val="21"/>
              </w:rPr>
            </w:pPr>
            <w:r>
              <w:rPr>
                <w:rFonts w:ascii="宋体" w:hAnsi="宋体" w:eastAsia="宋体" w:cs="宋体"/>
                <w:spacing w:val="-10"/>
                <w:sz w:val="21"/>
                <w:szCs w:val="21"/>
              </w:rPr>
              <w:t>(1-2)</w:t>
            </w:r>
          </w:p>
          <w:p w14:paraId="63617E51">
            <w:pPr>
              <w:spacing w:before="14" w:line="220" w:lineRule="auto"/>
              <w:ind w:left="300"/>
              <w:rPr>
                <w:rFonts w:ascii="宋体" w:hAnsi="宋体" w:eastAsia="宋体" w:cs="宋体"/>
                <w:sz w:val="21"/>
                <w:szCs w:val="21"/>
              </w:rPr>
            </w:pPr>
            <w:r>
              <w:rPr>
                <w:rFonts w:ascii="宋体" w:hAnsi="宋体" w:eastAsia="宋体" w:cs="宋体"/>
                <w:spacing w:val="9"/>
                <w:sz w:val="21"/>
                <w:szCs w:val="21"/>
              </w:rPr>
              <w:t>(18分)</w:t>
            </w:r>
          </w:p>
        </w:tc>
        <w:tc>
          <w:tcPr>
            <w:tcW w:w="2778" w:type="dxa"/>
            <w:vMerge w:val="restart"/>
            <w:tcBorders>
              <w:bottom w:val="nil"/>
            </w:tcBorders>
            <w:vAlign w:val="top"/>
          </w:tcPr>
          <w:p w14:paraId="308FE50A">
            <w:pPr>
              <w:spacing w:before="113" w:line="219" w:lineRule="auto"/>
              <w:ind w:left="642"/>
              <w:rPr>
                <w:rFonts w:ascii="宋体" w:hAnsi="宋体" w:eastAsia="宋体" w:cs="宋体"/>
                <w:sz w:val="21"/>
                <w:szCs w:val="21"/>
              </w:rPr>
            </w:pPr>
            <w:r>
              <w:rPr>
                <w:rFonts w:ascii="宋体" w:hAnsi="宋体" w:eastAsia="宋体" w:cs="宋体"/>
                <w:spacing w:val="-2"/>
                <w:sz w:val="21"/>
                <w:szCs w:val="21"/>
              </w:rPr>
              <w:t>技术负责人职称</w:t>
            </w:r>
          </w:p>
          <w:p w14:paraId="0308D13F">
            <w:pPr>
              <w:spacing w:before="34" w:line="222" w:lineRule="auto"/>
              <w:ind w:left="1012"/>
              <w:rPr>
                <w:rFonts w:ascii="宋体" w:hAnsi="宋体" w:eastAsia="宋体" w:cs="宋体"/>
                <w:sz w:val="21"/>
                <w:szCs w:val="21"/>
              </w:rPr>
            </w:pPr>
            <w:r>
              <w:rPr>
                <w:rFonts w:ascii="宋体" w:hAnsi="宋体" w:eastAsia="宋体" w:cs="宋体"/>
                <w:spacing w:val="-7"/>
                <w:sz w:val="21"/>
                <w:szCs w:val="21"/>
              </w:rPr>
              <w:t>(1-2-1)</w:t>
            </w:r>
          </w:p>
          <w:p w14:paraId="21F805BA">
            <w:pPr>
              <w:spacing w:before="4" w:line="220" w:lineRule="auto"/>
              <w:ind w:left="1111"/>
              <w:rPr>
                <w:rFonts w:ascii="宋体" w:hAnsi="宋体" w:eastAsia="宋体" w:cs="宋体"/>
                <w:sz w:val="21"/>
                <w:szCs w:val="21"/>
              </w:rPr>
            </w:pPr>
            <w:r>
              <w:rPr>
                <w:rFonts w:ascii="宋体" w:hAnsi="宋体" w:eastAsia="宋体" w:cs="宋体"/>
                <w:spacing w:val="12"/>
                <w:sz w:val="21"/>
                <w:szCs w:val="21"/>
              </w:rPr>
              <w:t>(3分)</w:t>
            </w:r>
          </w:p>
        </w:tc>
        <w:tc>
          <w:tcPr>
            <w:tcW w:w="5296" w:type="dxa"/>
            <w:vAlign w:val="top"/>
          </w:tcPr>
          <w:p w14:paraId="79741E8D">
            <w:pPr>
              <w:spacing w:before="183" w:line="219" w:lineRule="auto"/>
              <w:ind w:left="44"/>
              <w:rPr>
                <w:rFonts w:ascii="宋体" w:hAnsi="宋体" w:eastAsia="宋体" w:cs="宋体"/>
                <w:sz w:val="21"/>
                <w:szCs w:val="21"/>
              </w:rPr>
            </w:pPr>
            <w:r>
              <w:rPr>
                <w:rFonts w:ascii="宋体" w:hAnsi="宋体" w:eastAsia="宋体" w:cs="宋体"/>
                <w:spacing w:val="2"/>
                <w:sz w:val="21"/>
                <w:szCs w:val="21"/>
              </w:rPr>
              <w:t>正高级职称</w:t>
            </w:r>
          </w:p>
        </w:tc>
        <w:tc>
          <w:tcPr>
            <w:tcW w:w="1578" w:type="dxa"/>
            <w:vAlign w:val="top"/>
          </w:tcPr>
          <w:p w14:paraId="399DC378">
            <w:pPr>
              <w:spacing w:before="204"/>
              <w:ind w:left="728"/>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79DD515E">
            <w:pPr>
              <w:pStyle w:val="6"/>
            </w:pPr>
          </w:p>
        </w:tc>
      </w:tr>
      <w:tr w14:paraId="1C53B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24EC445C">
            <w:pPr>
              <w:pStyle w:val="6"/>
            </w:pPr>
          </w:p>
        </w:tc>
        <w:tc>
          <w:tcPr>
            <w:tcW w:w="1259" w:type="dxa"/>
            <w:vMerge w:val="continue"/>
            <w:tcBorders>
              <w:top w:val="nil"/>
              <w:bottom w:val="nil"/>
            </w:tcBorders>
            <w:vAlign w:val="top"/>
          </w:tcPr>
          <w:p w14:paraId="419D6F2D">
            <w:pPr>
              <w:pStyle w:val="6"/>
            </w:pPr>
          </w:p>
        </w:tc>
        <w:tc>
          <w:tcPr>
            <w:tcW w:w="2778" w:type="dxa"/>
            <w:vMerge w:val="continue"/>
            <w:tcBorders>
              <w:top w:val="nil"/>
            </w:tcBorders>
            <w:vAlign w:val="top"/>
          </w:tcPr>
          <w:p w14:paraId="5CBA7100">
            <w:pPr>
              <w:pStyle w:val="6"/>
            </w:pPr>
          </w:p>
        </w:tc>
        <w:tc>
          <w:tcPr>
            <w:tcW w:w="5296" w:type="dxa"/>
            <w:vAlign w:val="top"/>
          </w:tcPr>
          <w:p w14:paraId="0452B167">
            <w:pPr>
              <w:spacing w:before="114" w:line="219" w:lineRule="auto"/>
              <w:ind w:left="44"/>
              <w:rPr>
                <w:rFonts w:ascii="宋体" w:hAnsi="宋体" w:eastAsia="宋体" w:cs="宋体"/>
                <w:sz w:val="21"/>
                <w:szCs w:val="21"/>
              </w:rPr>
            </w:pPr>
            <w:r>
              <w:rPr>
                <w:rFonts w:ascii="宋体" w:hAnsi="宋体" w:eastAsia="宋体" w:cs="宋体"/>
                <w:spacing w:val="2"/>
                <w:sz w:val="21"/>
                <w:szCs w:val="21"/>
              </w:rPr>
              <w:t>副高级职称</w:t>
            </w:r>
          </w:p>
        </w:tc>
        <w:tc>
          <w:tcPr>
            <w:tcW w:w="1578" w:type="dxa"/>
            <w:vAlign w:val="top"/>
          </w:tcPr>
          <w:p w14:paraId="0CAF6E4D">
            <w:pPr>
              <w:spacing w:before="135" w:line="239" w:lineRule="auto"/>
              <w:ind w:left="628"/>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tcBorders>
            <w:vAlign w:val="top"/>
          </w:tcPr>
          <w:p w14:paraId="779F6186">
            <w:pPr>
              <w:pStyle w:val="6"/>
            </w:pPr>
          </w:p>
        </w:tc>
      </w:tr>
      <w:tr w14:paraId="2BFD3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1148F45E">
            <w:pPr>
              <w:pStyle w:val="6"/>
            </w:pPr>
          </w:p>
        </w:tc>
        <w:tc>
          <w:tcPr>
            <w:tcW w:w="1259" w:type="dxa"/>
            <w:vMerge w:val="continue"/>
            <w:tcBorders>
              <w:top w:val="nil"/>
              <w:bottom w:val="nil"/>
            </w:tcBorders>
            <w:vAlign w:val="top"/>
          </w:tcPr>
          <w:p w14:paraId="7DDFC3E2">
            <w:pPr>
              <w:pStyle w:val="6"/>
            </w:pPr>
          </w:p>
        </w:tc>
        <w:tc>
          <w:tcPr>
            <w:tcW w:w="2778" w:type="dxa"/>
            <w:vMerge w:val="restart"/>
            <w:tcBorders>
              <w:bottom w:val="nil"/>
            </w:tcBorders>
            <w:vAlign w:val="top"/>
          </w:tcPr>
          <w:p w14:paraId="21C7645C">
            <w:pPr>
              <w:spacing w:before="165" w:line="211" w:lineRule="auto"/>
              <w:ind w:left="122"/>
              <w:rPr>
                <w:rFonts w:ascii="宋体" w:hAnsi="宋体" w:eastAsia="宋体" w:cs="宋体"/>
                <w:sz w:val="21"/>
                <w:szCs w:val="21"/>
              </w:rPr>
            </w:pPr>
            <w:r>
              <w:rPr>
                <w:rFonts w:ascii="宋体" w:hAnsi="宋体" w:eastAsia="宋体" w:cs="宋体"/>
                <w:spacing w:val="1"/>
                <w:sz w:val="21"/>
                <w:szCs w:val="21"/>
              </w:rPr>
              <w:t>监理工程师人数为相应资质</w:t>
            </w:r>
          </w:p>
          <w:p w14:paraId="2C75E008">
            <w:pPr>
              <w:spacing w:line="219" w:lineRule="auto"/>
              <w:ind w:left="642"/>
              <w:rPr>
                <w:rFonts w:ascii="宋体" w:hAnsi="宋体" w:eastAsia="宋体" w:cs="宋体"/>
                <w:sz w:val="21"/>
                <w:szCs w:val="21"/>
              </w:rPr>
            </w:pPr>
            <w:r>
              <w:rPr>
                <w:rFonts w:ascii="宋体" w:hAnsi="宋体" w:eastAsia="宋体" w:cs="宋体"/>
                <w:spacing w:val="-2"/>
                <w:sz w:val="21"/>
                <w:szCs w:val="21"/>
              </w:rPr>
              <w:t>标准要求的倍数</w:t>
            </w:r>
          </w:p>
          <w:p w14:paraId="09B14393">
            <w:pPr>
              <w:spacing w:before="14" w:line="222" w:lineRule="auto"/>
              <w:ind w:left="1012"/>
              <w:rPr>
                <w:rFonts w:ascii="宋体" w:hAnsi="宋体" w:eastAsia="宋体" w:cs="宋体"/>
                <w:sz w:val="21"/>
                <w:szCs w:val="21"/>
              </w:rPr>
            </w:pPr>
            <w:r>
              <w:rPr>
                <w:rFonts w:ascii="宋体" w:hAnsi="宋体" w:eastAsia="宋体" w:cs="宋体"/>
                <w:spacing w:val="-7"/>
                <w:sz w:val="21"/>
                <w:szCs w:val="21"/>
              </w:rPr>
              <w:t>(1-2-2)</w:t>
            </w:r>
          </w:p>
          <w:p w14:paraId="76A03FAD">
            <w:pPr>
              <w:spacing w:before="14" w:line="220" w:lineRule="auto"/>
              <w:ind w:left="1111"/>
              <w:rPr>
                <w:rFonts w:ascii="宋体" w:hAnsi="宋体" w:eastAsia="宋体" w:cs="宋体"/>
                <w:sz w:val="21"/>
                <w:szCs w:val="21"/>
              </w:rPr>
            </w:pPr>
            <w:r>
              <w:rPr>
                <w:rFonts w:ascii="宋体" w:hAnsi="宋体" w:eastAsia="宋体" w:cs="宋体"/>
                <w:spacing w:val="12"/>
                <w:sz w:val="21"/>
                <w:szCs w:val="21"/>
              </w:rPr>
              <w:t>(5分)</w:t>
            </w:r>
          </w:p>
        </w:tc>
        <w:tc>
          <w:tcPr>
            <w:tcW w:w="5296" w:type="dxa"/>
            <w:vAlign w:val="top"/>
          </w:tcPr>
          <w:p w14:paraId="7341CCE7">
            <w:pPr>
              <w:spacing w:before="116" w:line="220" w:lineRule="auto"/>
              <w:ind w:left="44"/>
              <w:rPr>
                <w:rFonts w:ascii="宋体" w:hAnsi="宋体" w:eastAsia="宋体" w:cs="宋体"/>
                <w:sz w:val="21"/>
                <w:szCs w:val="21"/>
              </w:rPr>
            </w:pPr>
            <w:r>
              <w:rPr>
                <w:rFonts w:ascii="宋体" w:hAnsi="宋体" w:eastAsia="宋体" w:cs="宋体"/>
                <w:spacing w:val="2"/>
                <w:sz w:val="21"/>
                <w:szCs w:val="21"/>
              </w:rPr>
              <w:t>1.2倍以上</w:t>
            </w:r>
          </w:p>
        </w:tc>
        <w:tc>
          <w:tcPr>
            <w:tcW w:w="1578" w:type="dxa"/>
            <w:vAlign w:val="top"/>
          </w:tcPr>
          <w:p w14:paraId="133D140C">
            <w:pPr>
              <w:spacing w:before="137" w:line="239" w:lineRule="auto"/>
              <w:ind w:left="728"/>
              <w:rPr>
                <w:rFonts w:ascii="宋体" w:hAnsi="宋体" w:eastAsia="宋体" w:cs="宋体"/>
                <w:sz w:val="21"/>
                <w:szCs w:val="21"/>
              </w:rPr>
            </w:pPr>
            <w:r>
              <w:rPr>
                <w:rFonts w:ascii="宋体" w:hAnsi="宋体" w:eastAsia="宋体" w:cs="宋体"/>
                <w:sz w:val="21"/>
                <w:szCs w:val="21"/>
              </w:rPr>
              <w:t>5</w:t>
            </w:r>
          </w:p>
        </w:tc>
        <w:tc>
          <w:tcPr>
            <w:tcW w:w="1264" w:type="dxa"/>
            <w:vMerge w:val="restart"/>
            <w:tcBorders>
              <w:bottom w:val="nil"/>
            </w:tcBorders>
            <w:vAlign w:val="top"/>
          </w:tcPr>
          <w:p w14:paraId="5DD9A152">
            <w:pPr>
              <w:pStyle w:val="6"/>
            </w:pPr>
          </w:p>
        </w:tc>
      </w:tr>
      <w:tr w14:paraId="7B623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1BDC1498">
            <w:pPr>
              <w:pStyle w:val="6"/>
            </w:pPr>
          </w:p>
        </w:tc>
        <w:tc>
          <w:tcPr>
            <w:tcW w:w="1259" w:type="dxa"/>
            <w:vMerge w:val="continue"/>
            <w:tcBorders>
              <w:top w:val="nil"/>
              <w:bottom w:val="nil"/>
            </w:tcBorders>
            <w:vAlign w:val="top"/>
          </w:tcPr>
          <w:p w14:paraId="012C33DD">
            <w:pPr>
              <w:pStyle w:val="6"/>
            </w:pPr>
          </w:p>
        </w:tc>
        <w:tc>
          <w:tcPr>
            <w:tcW w:w="2778" w:type="dxa"/>
            <w:vMerge w:val="continue"/>
            <w:tcBorders>
              <w:top w:val="nil"/>
              <w:bottom w:val="nil"/>
            </w:tcBorders>
            <w:vAlign w:val="top"/>
          </w:tcPr>
          <w:p w14:paraId="638FC32B">
            <w:pPr>
              <w:pStyle w:val="6"/>
            </w:pPr>
          </w:p>
        </w:tc>
        <w:tc>
          <w:tcPr>
            <w:tcW w:w="5296" w:type="dxa"/>
            <w:vAlign w:val="top"/>
          </w:tcPr>
          <w:p w14:paraId="16E8364C">
            <w:pPr>
              <w:spacing w:before="96" w:line="219" w:lineRule="auto"/>
              <w:ind w:left="44"/>
              <w:rPr>
                <w:rFonts w:ascii="宋体" w:hAnsi="宋体" w:eastAsia="宋体" w:cs="宋体"/>
                <w:sz w:val="21"/>
                <w:szCs w:val="21"/>
              </w:rPr>
            </w:pPr>
            <w:r>
              <w:rPr>
                <w:rFonts w:ascii="宋体" w:hAnsi="宋体" w:eastAsia="宋体" w:cs="宋体"/>
                <w:spacing w:val="1"/>
                <w:sz w:val="21"/>
                <w:szCs w:val="21"/>
              </w:rPr>
              <w:t>1倍&lt;人数≤1.2倍</w:t>
            </w:r>
          </w:p>
        </w:tc>
        <w:tc>
          <w:tcPr>
            <w:tcW w:w="1578" w:type="dxa"/>
            <w:vAlign w:val="top"/>
          </w:tcPr>
          <w:p w14:paraId="2E459928">
            <w:pPr>
              <w:spacing w:before="117" w:line="231" w:lineRule="auto"/>
              <w:ind w:left="628"/>
              <w:rPr>
                <w:rFonts w:ascii="宋体" w:hAnsi="宋体" w:eastAsia="宋体" w:cs="宋体"/>
                <w:sz w:val="21"/>
                <w:szCs w:val="21"/>
              </w:rPr>
            </w:pPr>
            <w:r>
              <w:rPr>
                <w:rFonts w:ascii="宋体" w:hAnsi="宋体" w:eastAsia="宋体" w:cs="宋体"/>
                <w:spacing w:val="-2"/>
                <w:sz w:val="21"/>
                <w:szCs w:val="21"/>
              </w:rPr>
              <w:t>4.5</w:t>
            </w:r>
          </w:p>
        </w:tc>
        <w:tc>
          <w:tcPr>
            <w:tcW w:w="1264" w:type="dxa"/>
            <w:vMerge w:val="continue"/>
            <w:tcBorders>
              <w:top w:val="nil"/>
              <w:bottom w:val="nil"/>
            </w:tcBorders>
            <w:vAlign w:val="top"/>
          </w:tcPr>
          <w:p w14:paraId="5729B7AE">
            <w:pPr>
              <w:pStyle w:val="6"/>
            </w:pPr>
          </w:p>
        </w:tc>
      </w:tr>
      <w:tr w14:paraId="6F47E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5B88529D">
            <w:pPr>
              <w:pStyle w:val="6"/>
            </w:pPr>
          </w:p>
        </w:tc>
        <w:tc>
          <w:tcPr>
            <w:tcW w:w="1259" w:type="dxa"/>
            <w:vMerge w:val="continue"/>
            <w:tcBorders>
              <w:top w:val="nil"/>
              <w:bottom w:val="nil"/>
            </w:tcBorders>
            <w:vAlign w:val="top"/>
          </w:tcPr>
          <w:p w14:paraId="381958FD">
            <w:pPr>
              <w:pStyle w:val="6"/>
            </w:pPr>
          </w:p>
        </w:tc>
        <w:tc>
          <w:tcPr>
            <w:tcW w:w="2778" w:type="dxa"/>
            <w:vMerge w:val="continue"/>
            <w:tcBorders>
              <w:top w:val="nil"/>
            </w:tcBorders>
            <w:vAlign w:val="top"/>
          </w:tcPr>
          <w:p w14:paraId="2868FD47">
            <w:pPr>
              <w:pStyle w:val="6"/>
            </w:pPr>
          </w:p>
        </w:tc>
        <w:tc>
          <w:tcPr>
            <w:tcW w:w="5296" w:type="dxa"/>
            <w:vAlign w:val="top"/>
          </w:tcPr>
          <w:p w14:paraId="4360BD46">
            <w:pPr>
              <w:spacing w:before="126" w:line="219" w:lineRule="auto"/>
              <w:ind w:left="44"/>
              <w:rPr>
                <w:rFonts w:ascii="宋体" w:hAnsi="宋体" w:eastAsia="宋体" w:cs="宋体"/>
                <w:sz w:val="21"/>
                <w:szCs w:val="21"/>
              </w:rPr>
            </w:pPr>
            <w:r>
              <w:rPr>
                <w:rFonts w:ascii="宋体" w:hAnsi="宋体" w:eastAsia="宋体" w:cs="宋体"/>
                <w:spacing w:val="-2"/>
                <w:sz w:val="21"/>
                <w:szCs w:val="21"/>
              </w:rPr>
              <w:t>符合资质标准要求</w:t>
            </w:r>
          </w:p>
        </w:tc>
        <w:tc>
          <w:tcPr>
            <w:tcW w:w="1578" w:type="dxa"/>
            <w:vAlign w:val="top"/>
          </w:tcPr>
          <w:p w14:paraId="475FA969">
            <w:pPr>
              <w:spacing w:before="147" w:line="241" w:lineRule="auto"/>
              <w:ind w:left="728"/>
              <w:rPr>
                <w:rFonts w:ascii="宋体" w:hAnsi="宋体" w:eastAsia="宋体" w:cs="宋体"/>
                <w:sz w:val="21"/>
                <w:szCs w:val="21"/>
              </w:rPr>
            </w:pPr>
            <w:r>
              <w:rPr>
                <w:rFonts w:ascii="宋体" w:hAnsi="宋体" w:eastAsia="宋体" w:cs="宋体"/>
                <w:sz w:val="21"/>
                <w:szCs w:val="21"/>
              </w:rPr>
              <w:t>4</w:t>
            </w:r>
          </w:p>
        </w:tc>
        <w:tc>
          <w:tcPr>
            <w:tcW w:w="1264" w:type="dxa"/>
            <w:vMerge w:val="continue"/>
            <w:tcBorders>
              <w:top w:val="nil"/>
            </w:tcBorders>
            <w:vAlign w:val="top"/>
          </w:tcPr>
          <w:p w14:paraId="4CEAB34B">
            <w:pPr>
              <w:pStyle w:val="6"/>
            </w:pPr>
          </w:p>
        </w:tc>
      </w:tr>
      <w:tr w14:paraId="3851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44" w:type="dxa"/>
            <w:vMerge w:val="continue"/>
            <w:tcBorders>
              <w:top w:val="nil"/>
              <w:bottom w:val="nil"/>
            </w:tcBorders>
            <w:vAlign w:val="top"/>
          </w:tcPr>
          <w:p w14:paraId="1FE15EDB">
            <w:pPr>
              <w:pStyle w:val="6"/>
            </w:pPr>
          </w:p>
        </w:tc>
        <w:tc>
          <w:tcPr>
            <w:tcW w:w="1259" w:type="dxa"/>
            <w:vMerge w:val="continue"/>
            <w:tcBorders>
              <w:top w:val="nil"/>
              <w:bottom w:val="nil"/>
            </w:tcBorders>
            <w:vAlign w:val="top"/>
          </w:tcPr>
          <w:p w14:paraId="6A5E7CC3">
            <w:pPr>
              <w:pStyle w:val="6"/>
            </w:pPr>
          </w:p>
        </w:tc>
        <w:tc>
          <w:tcPr>
            <w:tcW w:w="2778" w:type="dxa"/>
            <w:vMerge w:val="restart"/>
            <w:tcBorders>
              <w:bottom w:val="nil"/>
            </w:tcBorders>
            <w:vAlign w:val="top"/>
          </w:tcPr>
          <w:p w14:paraId="77A32670">
            <w:pPr>
              <w:spacing w:before="167" w:line="219" w:lineRule="auto"/>
              <w:ind w:left="122"/>
              <w:rPr>
                <w:rFonts w:ascii="宋体" w:hAnsi="宋体" w:eastAsia="宋体" w:cs="宋体"/>
                <w:sz w:val="21"/>
                <w:szCs w:val="21"/>
              </w:rPr>
            </w:pPr>
            <w:r>
              <w:rPr>
                <w:rFonts w:ascii="宋体" w:hAnsi="宋体" w:eastAsia="宋体" w:cs="宋体"/>
                <w:sz w:val="21"/>
                <w:szCs w:val="21"/>
              </w:rPr>
              <w:t>高级职称人数为相应资质标</w:t>
            </w:r>
          </w:p>
          <w:p w14:paraId="7E645141">
            <w:pPr>
              <w:spacing w:before="20" w:line="219" w:lineRule="auto"/>
              <w:ind w:left="752"/>
              <w:rPr>
                <w:rFonts w:ascii="宋体" w:hAnsi="宋体" w:eastAsia="宋体" w:cs="宋体"/>
                <w:sz w:val="21"/>
                <w:szCs w:val="21"/>
              </w:rPr>
            </w:pPr>
            <w:r>
              <w:rPr>
                <w:rFonts w:ascii="宋体" w:hAnsi="宋体" w:eastAsia="宋体" w:cs="宋体"/>
                <w:spacing w:val="-2"/>
                <w:sz w:val="21"/>
                <w:szCs w:val="21"/>
              </w:rPr>
              <w:t>准要求的倍数</w:t>
            </w:r>
          </w:p>
          <w:p w14:paraId="51B0F518">
            <w:pPr>
              <w:spacing w:before="24" w:line="222" w:lineRule="auto"/>
              <w:ind w:left="1012"/>
              <w:rPr>
                <w:rFonts w:ascii="宋体" w:hAnsi="宋体" w:eastAsia="宋体" w:cs="宋体"/>
                <w:sz w:val="21"/>
                <w:szCs w:val="21"/>
              </w:rPr>
            </w:pPr>
            <w:r>
              <w:rPr>
                <w:rFonts w:ascii="宋体" w:hAnsi="宋体" w:eastAsia="宋体" w:cs="宋体"/>
                <w:spacing w:val="-7"/>
                <w:sz w:val="21"/>
                <w:szCs w:val="21"/>
              </w:rPr>
              <w:t>(1-2-3)</w:t>
            </w:r>
          </w:p>
          <w:p w14:paraId="52328FFE">
            <w:pPr>
              <w:spacing w:before="4" w:line="220" w:lineRule="auto"/>
              <w:ind w:left="1111"/>
              <w:rPr>
                <w:rFonts w:ascii="宋体" w:hAnsi="宋体" w:eastAsia="宋体" w:cs="宋体"/>
                <w:sz w:val="21"/>
                <w:szCs w:val="21"/>
              </w:rPr>
            </w:pPr>
            <w:r>
              <w:rPr>
                <w:rFonts w:ascii="宋体" w:hAnsi="宋体" w:eastAsia="宋体" w:cs="宋体"/>
                <w:spacing w:val="12"/>
                <w:sz w:val="21"/>
                <w:szCs w:val="21"/>
              </w:rPr>
              <w:t>(3分)</w:t>
            </w:r>
          </w:p>
        </w:tc>
        <w:tc>
          <w:tcPr>
            <w:tcW w:w="5296" w:type="dxa"/>
            <w:vAlign w:val="top"/>
          </w:tcPr>
          <w:p w14:paraId="6ED7B980">
            <w:pPr>
              <w:spacing w:before="148" w:line="220" w:lineRule="auto"/>
              <w:ind w:left="44"/>
              <w:rPr>
                <w:rFonts w:ascii="宋体" w:hAnsi="宋体" w:eastAsia="宋体" w:cs="宋体"/>
                <w:sz w:val="21"/>
                <w:szCs w:val="21"/>
              </w:rPr>
            </w:pPr>
            <w:r>
              <w:rPr>
                <w:rFonts w:ascii="宋体" w:hAnsi="宋体" w:eastAsia="宋体" w:cs="宋体"/>
                <w:spacing w:val="2"/>
                <w:sz w:val="21"/>
                <w:szCs w:val="21"/>
              </w:rPr>
              <w:t>1.2倍以上</w:t>
            </w:r>
          </w:p>
        </w:tc>
        <w:tc>
          <w:tcPr>
            <w:tcW w:w="1578" w:type="dxa"/>
            <w:vAlign w:val="top"/>
          </w:tcPr>
          <w:p w14:paraId="36282442">
            <w:pPr>
              <w:spacing w:before="168"/>
              <w:ind w:left="728"/>
              <w:rPr>
                <w:rFonts w:ascii="宋体" w:hAnsi="宋体" w:eastAsia="宋体" w:cs="宋体"/>
                <w:sz w:val="21"/>
                <w:szCs w:val="21"/>
              </w:rPr>
            </w:pPr>
            <w:r>
              <w:rPr>
                <w:rFonts w:ascii="宋体" w:hAnsi="宋体" w:eastAsia="宋体" w:cs="宋体"/>
                <w:sz w:val="21"/>
                <w:szCs w:val="21"/>
              </w:rPr>
              <w:t>3</w:t>
            </w:r>
          </w:p>
        </w:tc>
        <w:tc>
          <w:tcPr>
            <w:tcW w:w="1264" w:type="dxa"/>
            <w:vMerge w:val="restart"/>
            <w:tcBorders>
              <w:bottom w:val="nil"/>
            </w:tcBorders>
            <w:vAlign w:val="top"/>
          </w:tcPr>
          <w:p w14:paraId="4D586532">
            <w:pPr>
              <w:pStyle w:val="6"/>
            </w:pPr>
          </w:p>
        </w:tc>
      </w:tr>
      <w:tr w14:paraId="0B717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17C33E1D">
            <w:pPr>
              <w:pStyle w:val="6"/>
            </w:pPr>
          </w:p>
        </w:tc>
        <w:tc>
          <w:tcPr>
            <w:tcW w:w="1259" w:type="dxa"/>
            <w:vMerge w:val="continue"/>
            <w:tcBorders>
              <w:top w:val="nil"/>
              <w:bottom w:val="nil"/>
            </w:tcBorders>
            <w:vAlign w:val="top"/>
          </w:tcPr>
          <w:p w14:paraId="18EAE082">
            <w:pPr>
              <w:pStyle w:val="6"/>
            </w:pPr>
          </w:p>
        </w:tc>
        <w:tc>
          <w:tcPr>
            <w:tcW w:w="2778" w:type="dxa"/>
            <w:vMerge w:val="continue"/>
            <w:tcBorders>
              <w:top w:val="nil"/>
              <w:bottom w:val="nil"/>
            </w:tcBorders>
            <w:vAlign w:val="top"/>
          </w:tcPr>
          <w:p w14:paraId="5190F60F">
            <w:pPr>
              <w:pStyle w:val="6"/>
            </w:pPr>
          </w:p>
        </w:tc>
        <w:tc>
          <w:tcPr>
            <w:tcW w:w="5296" w:type="dxa"/>
            <w:vAlign w:val="top"/>
          </w:tcPr>
          <w:p w14:paraId="5B306F40">
            <w:pPr>
              <w:spacing w:before="98" w:line="219" w:lineRule="auto"/>
              <w:ind w:left="44"/>
              <w:rPr>
                <w:rFonts w:ascii="宋体" w:hAnsi="宋体" w:eastAsia="宋体" w:cs="宋体"/>
                <w:sz w:val="21"/>
                <w:szCs w:val="21"/>
              </w:rPr>
            </w:pPr>
            <w:r>
              <w:rPr>
                <w:rFonts w:ascii="宋体" w:hAnsi="宋体" w:eastAsia="宋体" w:cs="宋体"/>
                <w:spacing w:val="1"/>
                <w:sz w:val="21"/>
                <w:szCs w:val="21"/>
              </w:rPr>
              <w:t>1倍&lt;人数≤1.2倍</w:t>
            </w:r>
          </w:p>
        </w:tc>
        <w:tc>
          <w:tcPr>
            <w:tcW w:w="1578" w:type="dxa"/>
            <w:vAlign w:val="top"/>
          </w:tcPr>
          <w:p w14:paraId="5B66C881">
            <w:pPr>
              <w:spacing w:before="119" w:line="229" w:lineRule="auto"/>
              <w:ind w:left="628"/>
              <w:rPr>
                <w:rFonts w:ascii="宋体" w:hAnsi="宋体" w:eastAsia="宋体" w:cs="宋体"/>
                <w:sz w:val="21"/>
                <w:szCs w:val="21"/>
              </w:rPr>
            </w:pPr>
            <w:r>
              <w:rPr>
                <w:rFonts w:ascii="宋体" w:hAnsi="宋体" w:eastAsia="宋体" w:cs="宋体"/>
                <w:spacing w:val="-3"/>
                <w:sz w:val="21"/>
                <w:szCs w:val="21"/>
              </w:rPr>
              <w:t>2.5</w:t>
            </w:r>
          </w:p>
        </w:tc>
        <w:tc>
          <w:tcPr>
            <w:tcW w:w="1264" w:type="dxa"/>
            <w:vMerge w:val="continue"/>
            <w:tcBorders>
              <w:top w:val="nil"/>
              <w:bottom w:val="nil"/>
            </w:tcBorders>
            <w:vAlign w:val="top"/>
          </w:tcPr>
          <w:p w14:paraId="6C4EE21A">
            <w:pPr>
              <w:pStyle w:val="6"/>
            </w:pPr>
          </w:p>
        </w:tc>
      </w:tr>
      <w:tr w14:paraId="5FB5C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244" w:type="dxa"/>
            <w:vMerge w:val="continue"/>
            <w:tcBorders>
              <w:top w:val="nil"/>
            </w:tcBorders>
            <w:vAlign w:val="top"/>
          </w:tcPr>
          <w:p w14:paraId="62BE7669">
            <w:pPr>
              <w:pStyle w:val="6"/>
            </w:pPr>
          </w:p>
        </w:tc>
        <w:tc>
          <w:tcPr>
            <w:tcW w:w="1259" w:type="dxa"/>
            <w:vMerge w:val="continue"/>
            <w:tcBorders>
              <w:top w:val="nil"/>
            </w:tcBorders>
            <w:vAlign w:val="top"/>
          </w:tcPr>
          <w:p w14:paraId="553F75CC">
            <w:pPr>
              <w:pStyle w:val="6"/>
            </w:pPr>
          </w:p>
        </w:tc>
        <w:tc>
          <w:tcPr>
            <w:tcW w:w="2778" w:type="dxa"/>
            <w:vMerge w:val="continue"/>
            <w:tcBorders>
              <w:top w:val="nil"/>
            </w:tcBorders>
            <w:vAlign w:val="top"/>
          </w:tcPr>
          <w:p w14:paraId="27002751">
            <w:pPr>
              <w:pStyle w:val="6"/>
            </w:pPr>
          </w:p>
        </w:tc>
        <w:tc>
          <w:tcPr>
            <w:tcW w:w="5296" w:type="dxa"/>
            <w:vAlign w:val="top"/>
          </w:tcPr>
          <w:p w14:paraId="08BCE3A5">
            <w:pPr>
              <w:spacing w:before="118" w:line="219" w:lineRule="auto"/>
              <w:ind w:left="44"/>
              <w:rPr>
                <w:rFonts w:ascii="宋体" w:hAnsi="宋体" w:eastAsia="宋体" w:cs="宋体"/>
                <w:sz w:val="21"/>
                <w:szCs w:val="21"/>
              </w:rPr>
            </w:pPr>
            <w:r>
              <w:rPr>
                <w:rFonts w:ascii="宋体" w:hAnsi="宋体" w:eastAsia="宋体" w:cs="宋体"/>
                <w:spacing w:val="-2"/>
                <w:sz w:val="21"/>
                <w:szCs w:val="21"/>
              </w:rPr>
              <w:t>符合资质标准要求</w:t>
            </w:r>
          </w:p>
        </w:tc>
        <w:tc>
          <w:tcPr>
            <w:tcW w:w="1578" w:type="dxa"/>
            <w:vAlign w:val="top"/>
          </w:tcPr>
          <w:p w14:paraId="35DDD534">
            <w:pPr>
              <w:spacing w:before="139" w:line="241" w:lineRule="auto"/>
              <w:ind w:left="728"/>
              <w:rPr>
                <w:rFonts w:ascii="宋体" w:hAnsi="宋体" w:eastAsia="宋体" w:cs="宋体"/>
                <w:sz w:val="21"/>
                <w:szCs w:val="21"/>
              </w:rPr>
            </w:pPr>
            <w:r>
              <w:rPr>
                <w:rFonts w:ascii="宋体" w:hAnsi="宋体" w:eastAsia="宋体" w:cs="宋体"/>
                <w:sz w:val="21"/>
                <w:szCs w:val="21"/>
              </w:rPr>
              <w:t>2</w:t>
            </w:r>
          </w:p>
        </w:tc>
        <w:tc>
          <w:tcPr>
            <w:tcW w:w="1264" w:type="dxa"/>
            <w:vMerge w:val="continue"/>
            <w:tcBorders>
              <w:top w:val="nil"/>
            </w:tcBorders>
            <w:vAlign w:val="top"/>
          </w:tcPr>
          <w:p w14:paraId="08220F85">
            <w:pPr>
              <w:pStyle w:val="6"/>
            </w:pPr>
          </w:p>
        </w:tc>
      </w:tr>
    </w:tbl>
    <w:p w14:paraId="78E89532">
      <w:pPr>
        <w:rPr>
          <w:rFonts w:ascii="Arial"/>
          <w:sz w:val="21"/>
        </w:rPr>
      </w:pPr>
    </w:p>
    <w:p w14:paraId="671E9881">
      <w:pPr>
        <w:rPr>
          <w:rFonts w:ascii="Arial" w:hAnsi="Arial" w:eastAsia="Arial" w:cs="Arial"/>
          <w:sz w:val="21"/>
          <w:szCs w:val="21"/>
        </w:rPr>
        <w:sectPr>
          <w:footerReference r:id="rId22" w:type="default"/>
          <w:pgSz w:w="16840" w:h="11910"/>
          <w:pgMar w:top="1012" w:right="1845" w:bottom="1090" w:left="1564" w:header="0" w:footer="817" w:gutter="0"/>
          <w:cols w:space="720" w:num="1"/>
        </w:sectPr>
      </w:pPr>
    </w:p>
    <w:p w14:paraId="14A086D2">
      <w:pPr>
        <w:spacing w:before="131"/>
      </w:pPr>
    </w:p>
    <w:tbl>
      <w:tblPr>
        <w:tblStyle w:val="5"/>
        <w:tblW w:w="134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68"/>
        <w:gridCol w:w="5326"/>
        <w:gridCol w:w="1549"/>
        <w:gridCol w:w="1264"/>
      </w:tblGrid>
      <w:tr w14:paraId="3B9ED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3B586708">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08F534DC">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039DA313">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326" w:type="dxa"/>
            <w:vAlign w:val="top"/>
          </w:tcPr>
          <w:p w14:paraId="1410FA8D">
            <w:pPr>
              <w:spacing w:before="79" w:line="218" w:lineRule="auto"/>
              <w:ind w:left="2247"/>
              <w:rPr>
                <w:rFonts w:ascii="宋体" w:hAnsi="宋体" w:eastAsia="宋体" w:cs="宋体"/>
                <w:sz w:val="22"/>
                <w:szCs w:val="22"/>
              </w:rPr>
            </w:pPr>
            <w:r>
              <w:rPr>
                <w:rFonts w:ascii="宋体" w:hAnsi="宋体" w:eastAsia="宋体" w:cs="宋体"/>
                <w:b/>
                <w:bCs/>
                <w:spacing w:val="-4"/>
                <w:sz w:val="22"/>
                <w:szCs w:val="22"/>
              </w:rPr>
              <w:t>评价标准</w:t>
            </w:r>
          </w:p>
        </w:tc>
        <w:tc>
          <w:tcPr>
            <w:tcW w:w="1549" w:type="dxa"/>
            <w:vAlign w:val="top"/>
          </w:tcPr>
          <w:p w14:paraId="6292EA31">
            <w:pPr>
              <w:spacing w:before="81" w:line="220" w:lineRule="auto"/>
              <w:ind w:left="55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4D944250">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04887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44" w:type="dxa"/>
            <w:vMerge w:val="restart"/>
            <w:tcBorders>
              <w:bottom w:val="nil"/>
            </w:tcBorders>
            <w:vAlign w:val="top"/>
          </w:tcPr>
          <w:p w14:paraId="7FE0D1E2">
            <w:pPr>
              <w:pStyle w:val="6"/>
              <w:spacing w:line="242" w:lineRule="auto"/>
            </w:pPr>
          </w:p>
          <w:p w14:paraId="31CBF0FC">
            <w:pPr>
              <w:pStyle w:val="6"/>
              <w:spacing w:line="242" w:lineRule="auto"/>
            </w:pPr>
          </w:p>
          <w:p w14:paraId="0A17B28A">
            <w:pPr>
              <w:pStyle w:val="6"/>
              <w:spacing w:line="242" w:lineRule="auto"/>
            </w:pPr>
          </w:p>
          <w:p w14:paraId="529AD6F1">
            <w:pPr>
              <w:pStyle w:val="6"/>
              <w:spacing w:line="242" w:lineRule="auto"/>
            </w:pPr>
          </w:p>
          <w:p w14:paraId="6AAF0FAF">
            <w:pPr>
              <w:pStyle w:val="6"/>
              <w:spacing w:line="243" w:lineRule="auto"/>
            </w:pPr>
          </w:p>
          <w:p w14:paraId="42A910B4">
            <w:pPr>
              <w:pStyle w:val="6"/>
              <w:spacing w:line="243" w:lineRule="auto"/>
            </w:pPr>
          </w:p>
          <w:p w14:paraId="78EE5725">
            <w:pPr>
              <w:pStyle w:val="6"/>
              <w:spacing w:line="243" w:lineRule="auto"/>
            </w:pPr>
          </w:p>
          <w:p w14:paraId="727B9846">
            <w:pPr>
              <w:pStyle w:val="6"/>
              <w:spacing w:line="243" w:lineRule="auto"/>
            </w:pPr>
          </w:p>
          <w:p w14:paraId="12BA36ED">
            <w:pPr>
              <w:pStyle w:val="6"/>
              <w:spacing w:line="243" w:lineRule="auto"/>
            </w:pPr>
          </w:p>
          <w:p w14:paraId="59A4E377">
            <w:pPr>
              <w:pStyle w:val="6"/>
              <w:spacing w:line="243" w:lineRule="auto"/>
            </w:pPr>
          </w:p>
          <w:p w14:paraId="1FDAF07A">
            <w:pPr>
              <w:pStyle w:val="6"/>
              <w:spacing w:line="243" w:lineRule="auto"/>
            </w:pPr>
          </w:p>
          <w:p w14:paraId="00EA5357">
            <w:pPr>
              <w:pStyle w:val="6"/>
              <w:spacing w:line="243" w:lineRule="auto"/>
            </w:pPr>
          </w:p>
          <w:p w14:paraId="0DC5863E">
            <w:pPr>
              <w:pStyle w:val="6"/>
              <w:spacing w:line="243" w:lineRule="auto"/>
            </w:pPr>
          </w:p>
          <w:p w14:paraId="16E15A9D">
            <w:pPr>
              <w:pStyle w:val="6"/>
              <w:spacing w:line="243" w:lineRule="auto"/>
            </w:pPr>
          </w:p>
          <w:p w14:paraId="75B2F9E2">
            <w:pPr>
              <w:pStyle w:val="6"/>
              <w:spacing w:line="243" w:lineRule="auto"/>
            </w:pPr>
          </w:p>
          <w:p w14:paraId="79AC38A5">
            <w:pPr>
              <w:pStyle w:val="6"/>
              <w:spacing w:line="243" w:lineRule="auto"/>
            </w:pPr>
          </w:p>
          <w:p w14:paraId="4F21CC5B">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0439F611">
            <w:pPr>
              <w:spacing w:before="12" w:line="222" w:lineRule="auto"/>
              <w:ind w:left="444"/>
              <w:rPr>
                <w:rFonts w:ascii="宋体" w:hAnsi="宋体" w:eastAsia="宋体" w:cs="宋体"/>
                <w:sz w:val="22"/>
                <w:szCs w:val="22"/>
              </w:rPr>
            </w:pPr>
            <w:r>
              <w:rPr>
                <w:rFonts w:ascii="宋体" w:hAnsi="宋体" w:eastAsia="宋体" w:cs="宋体"/>
                <w:spacing w:val="-11"/>
                <w:sz w:val="22"/>
                <w:szCs w:val="22"/>
              </w:rPr>
              <w:t>(1)</w:t>
            </w:r>
          </w:p>
          <w:p w14:paraId="649FB2E6">
            <w:pPr>
              <w:spacing w:before="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6EE3BA43">
            <w:pPr>
              <w:pStyle w:val="6"/>
              <w:spacing w:line="317" w:lineRule="auto"/>
            </w:pPr>
          </w:p>
          <w:p w14:paraId="5208F628">
            <w:pPr>
              <w:pStyle w:val="6"/>
              <w:spacing w:line="317" w:lineRule="auto"/>
            </w:pPr>
          </w:p>
          <w:p w14:paraId="6909D8AC">
            <w:pPr>
              <w:pStyle w:val="6"/>
              <w:spacing w:line="318" w:lineRule="auto"/>
            </w:pPr>
          </w:p>
          <w:p w14:paraId="4754080E">
            <w:pPr>
              <w:spacing w:before="72" w:line="219" w:lineRule="auto"/>
              <w:ind w:left="181"/>
              <w:rPr>
                <w:rFonts w:ascii="宋体" w:hAnsi="宋体" w:eastAsia="宋体" w:cs="宋体"/>
                <w:sz w:val="22"/>
                <w:szCs w:val="22"/>
              </w:rPr>
            </w:pPr>
            <w:r>
              <w:rPr>
                <w:rFonts w:ascii="宋体" w:hAnsi="宋体" w:eastAsia="宋体" w:cs="宋体"/>
                <w:spacing w:val="6"/>
                <w:sz w:val="22"/>
                <w:szCs w:val="22"/>
              </w:rPr>
              <w:t>人员素质</w:t>
            </w:r>
          </w:p>
          <w:p w14:paraId="18054E7D">
            <w:pPr>
              <w:spacing w:before="2" w:line="222" w:lineRule="auto"/>
              <w:ind w:left="341"/>
              <w:rPr>
                <w:rFonts w:ascii="宋体" w:hAnsi="宋体" w:eastAsia="宋体" w:cs="宋体"/>
                <w:sz w:val="22"/>
                <w:szCs w:val="22"/>
              </w:rPr>
            </w:pPr>
            <w:r>
              <w:rPr>
                <w:rFonts w:ascii="宋体" w:hAnsi="宋体" w:eastAsia="宋体" w:cs="宋体"/>
                <w:spacing w:val="-10"/>
                <w:sz w:val="22"/>
                <w:szCs w:val="22"/>
              </w:rPr>
              <w:t>(1-2)</w:t>
            </w:r>
          </w:p>
          <w:p w14:paraId="2AA9F337">
            <w:pPr>
              <w:spacing w:before="2" w:line="220" w:lineRule="auto"/>
              <w:ind w:left="291"/>
              <w:rPr>
                <w:rFonts w:ascii="宋体" w:hAnsi="宋体" w:eastAsia="宋体" w:cs="宋体"/>
                <w:sz w:val="22"/>
                <w:szCs w:val="22"/>
              </w:rPr>
            </w:pPr>
            <w:r>
              <w:rPr>
                <w:rFonts w:ascii="宋体" w:hAnsi="宋体" w:eastAsia="宋体" w:cs="宋体"/>
                <w:spacing w:val="9"/>
                <w:sz w:val="22"/>
                <w:szCs w:val="22"/>
              </w:rPr>
              <w:t>(18分)</w:t>
            </w:r>
          </w:p>
        </w:tc>
        <w:tc>
          <w:tcPr>
            <w:tcW w:w="2768" w:type="dxa"/>
            <w:vMerge w:val="restart"/>
            <w:tcBorders>
              <w:bottom w:val="nil"/>
            </w:tcBorders>
            <w:vAlign w:val="top"/>
          </w:tcPr>
          <w:p w14:paraId="15CFBA62">
            <w:pPr>
              <w:spacing w:before="158" w:line="218" w:lineRule="auto"/>
              <w:ind w:left="52"/>
              <w:rPr>
                <w:rFonts w:ascii="宋体" w:hAnsi="宋体" w:eastAsia="宋体" w:cs="宋体"/>
                <w:sz w:val="22"/>
                <w:szCs w:val="22"/>
              </w:rPr>
            </w:pPr>
            <w:r>
              <w:rPr>
                <w:rFonts w:ascii="宋体" w:hAnsi="宋体" w:eastAsia="宋体" w:cs="宋体"/>
                <w:spacing w:val="2"/>
                <w:sz w:val="22"/>
                <w:szCs w:val="22"/>
              </w:rPr>
              <w:t>造价工程师人数为相应资质</w:t>
            </w:r>
          </w:p>
          <w:p w14:paraId="29E4336C">
            <w:pPr>
              <w:spacing w:before="11" w:line="213" w:lineRule="auto"/>
              <w:ind w:left="602"/>
              <w:rPr>
                <w:rFonts w:ascii="宋体" w:hAnsi="宋体" w:eastAsia="宋体" w:cs="宋体"/>
                <w:sz w:val="22"/>
                <w:szCs w:val="22"/>
              </w:rPr>
            </w:pPr>
            <w:r>
              <w:rPr>
                <w:rFonts w:ascii="宋体" w:hAnsi="宋体" w:eastAsia="宋体" w:cs="宋体"/>
                <w:spacing w:val="-2"/>
                <w:sz w:val="22"/>
                <w:szCs w:val="22"/>
              </w:rPr>
              <w:t>标准要求的倍数</w:t>
            </w:r>
          </w:p>
          <w:p w14:paraId="3C9E63C3">
            <w:pPr>
              <w:spacing w:before="1" w:line="215" w:lineRule="auto"/>
              <w:ind w:left="992"/>
              <w:rPr>
                <w:rFonts w:ascii="宋体" w:hAnsi="宋体" w:eastAsia="宋体" w:cs="宋体"/>
                <w:sz w:val="22"/>
                <w:szCs w:val="22"/>
              </w:rPr>
            </w:pPr>
            <w:r>
              <w:rPr>
                <w:rFonts w:ascii="宋体" w:hAnsi="宋体" w:eastAsia="宋体" w:cs="宋体"/>
                <w:spacing w:val="-7"/>
                <w:sz w:val="22"/>
                <w:szCs w:val="22"/>
              </w:rPr>
              <w:t>(1-2-4)</w:t>
            </w:r>
          </w:p>
          <w:p w14:paraId="2EF6F6C2">
            <w:pPr>
              <w:spacing w:line="220" w:lineRule="auto"/>
              <w:ind w:left="1101"/>
              <w:rPr>
                <w:rFonts w:ascii="宋体" w:hAnsi="宋体" w:eastAsia="宋体" w:cs="宋体"/>
                <w:sz w:val="22"/>
                <w:szCs w:val="22"/>
              </w:rPr>
            </w:pPr>
            <w:r>
              <w:rPr>
                <w:rFonts w:ascii="宋体" w:hAnsi="宋体" w:eastAsia="宋体" w:cs="宋体"/>
                <w:spacing w:val="12"/>
                <w:sz w:val="22"/>
                <w:szCs w:val="22"/>
              </w:rPr>
              <w:t>(3分)</w:t>
            </w:r>
          </w:p>
        </w:tc>
        <w:tc>
          <w:tcPr>
            <w:tcW w:w="5326" w:type="dxa"/>
            <w:vAlign w:val="top"/>
          </w:tcPr>
          <w:p w14:paraId="5E84E703">
            <w:pPr>
              <w:spacing w:before="110" w:line="220" w:lineRule="auto"/>
              <w:ind w:left="13"/>
              <w:rPr>
                <w:rFonts w:ascii="宋体" w:hAnsi="宋体" w:eastAsia="宋体" w:cs="宋体"/>
                <w:sz w:val="22"/>
                <w:szCs w:val="22"/>
              </w:rPr>
            </w:pPr>
            <w:r>
              <w:rPr>
                <w:rFonts w:ascii="宋体" w:hAnsi="宋体" w:eastAsia="宋体" w:cs="宋体"/>
                <w:spacing w:val="1"/>
                <w:sz w:val="22"/>
                <w:szCs w:val="22"/>
              </w:rPr>
              <w:t>1.2倍以上</w:t>
            </w:r>
          </w:p>
        </w:tc>
        <w:tc>
          <w:tcPr>
            <w:tcW w:w="1549" w:type="dxa"/>
            <w:vAlign w:val="top"/>
          </w:tcPr>
          <w:p w14:paraId="65AC1E5B">
            <w:pPr>
              <w:spacing w:before="131"/>
              <w:ind w:left="718"/>
              <w:rPr>
                <w:rFonts w:ascii="宋体" w:hAnsi="宋体" w:eastAsia="宋体" w:cs="宋体"/>
                <w:sz w:val="22"/>
                <w:szCs w:val="22"/>
              </w:rPr>
            </w:pPr>
            <w:r>
              <w:rPr>
                <w:rFonts w:ascii="宋体" w:hAnsi="宋体" w:eastAsia="宋体" w:cs="宋体"/>
                <w:sz w:val="22"/>
                <w:szCs w:val="22"/>
              </w:rPr>
              <w:t>3</w:t>
            </w:r>
          </w:p>
        </w:tc>
        <w:tc>
          <w:tcPr>
            <w:tcW w:w="1264" w:type="dxa"/>
            <w:vMerge w:val="restart"/>
            <w:tcBorders>
              <w:bottom w:val="nil"/>
            </w:tcBorders>
            <w:vAlign w:val="top"/>
          </w:tcPr>
          <w:p w14:paraId="00B6DE64">
            <w:pPr>
              <w:pStyle w:val="6"/>
            </w:pPr>
          </w:p>
        </w:tc>
      </w:tr>
      <w:tr w14:paraId="3D38D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7A1B0587">
            <w:pPr>
              <w:pStyle w:val="6"/>
            </w:pPr>
          </w:p>
        </w:tc>
        <w:tc>
          <w:tcPr>
            <w:tcW w:w="1259" w:type="dxa"/>
            <w:vMerge w:val="continue"/>
            <w:tcBorders>
              <w:top w:val="nil"/>
              <w:bottom w:val="nil"/>
            </w:tcBorders>
            <w:vAlign w:val="top"/>
          </w:tcPr>
          <w:p w14:paraId="1D5CD70C">
            <w:pPr>
              <w:pStyle w:val="6"/>
            </w:pPr>
          </w:p>
        </w:tc>
        <w:tc>
          <w:tcPr>
            <w:tcW w:w="2768" w:type="dxa"/>
            <w:vMerge w:val="continue"/>
            <w:tcBorders>
              <w:top w:val="nil"/>
              <w:bottom w:val="nil"/>
            </w:tcBorders>
            <w:vAlign w:val="top"/>
          </w:tcPr>
          <w:p w14:paraId="68CB0626">
            <w:pPr>
              <w:pStyle w:val="6"/>
            </w:pPr>
          </w:p>
        </w:tc>
        <w:tc>
          <w:tcPr>
            <w:tcW w:w="5326" w:type="dxa"/>
            <w:vAlign w:val="top"/>
          </w:tcPr>
          <w:p w14:paraId="57693C1F">
            <w:pPr>
              <w:spacing w:before="100" w:line="219" w:lineRule="auto"/>
              <w:ind w:left="13"/>
              <w:rPr>
                <w:rFonts w:ascii="宋体" w:hAnsi="宋体" w:eastAsia="宋体" w:cs="宋体"/>
                <w:sz w:val="22"/>
                <w:szCs w:val="22"/>
              </w:rPr>
            </w:pPr>
            <w:r>
              <w:rPr>
                <w:rFonts w:ascii="宋体" w:hAnsi="宋体" w:eastAsia="宋体" w:cs="宋体"/>
                <w:spacing w:val="1"/>
                <w:sz w:val="22"/>
                <w:szCs w:val="22"/>
              </w:rPr>
              <w:t>1倍&lt;人数≤1.2倍</w:t>
            </w:r>
          </w:p>
        </w:tc>
        <w:tc>
          <w:tcPr>
            <w:tcW w:w="1549" w:type="dxa"/>
            <w:vAlign w:val="top"/>
          </w:tcPr>
          <w:p w14:paraId="0A78B113">
            <w:pPr>
              <w:spacing w:before="121" w:line="239" w:lineRule="auto"/>
              <w:ind w:left="608"/>
              <w:rPr>
                <w:rFonts w:ascii="宋体" w:hAnsi="宋体" w:eastAsia="宋体" w:cs="宋体"/>
                <w:sz w:val="22"/>
                <w:szCs w:val="22"/>
              </w:rPr>
            </w:pPr>
            <w:r>
              <w:rPr>
                <w:rFonts w:ascii="宋体" w:hAnsi="宋体" w:eastAsia="宋体" w:cs="宋体"/>
                <w:spacing w:val="-3"/>
                <w:sz w:val="22"/>
                <w:szCs w:val="22"/>
              </w:rPr>
              <w:t>2.5</w:t>
            </w:r>
          </w:p>
        </w:tc>
        <w:tc>
          <w:tcPr>
            <w:tcW w:w="1264" w:type="dxa"/>
            <w:vMerge w:val="continue"/>
            <w:tcBorders>
              <w:top w:val="nil"/>
              <w:bottom w:val="nil"/>
            </w:tcBorders>
            <w:vAlign w:val="top"/>
          </w:tcPr>
          <w:p w14:paraId="40D3F5EE">
            <w:pPr>
              <w:pStyle w:val="6"/>
            </w:pPr>
          </w:p>
        </w:tc>
      </w:tr>
      <w:tr w14:paraId="332B8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5874344A">
            <w:pPr>
              <w:pStyle w:val="6"/>
            </w:pPr>
          </w:p>
        </w:tc>
        <w:tc>
          <w:tcPr>
            <w:tcW w:w="1259" w:type="dxa"/>
            <w:vMerge w:val="continue"/>
            <w:tcBorders>
              <w:top w:val="nil"/>
              <w:bottom w:val="nil"/>
            </w:tcBorders>
            <w:vAlign w:val="top"/>
          </w:tcPr>
          <w:p w14:paraId="70BDB467">
            <w:pPr>
              <w:pStyle w:val="6"/>
            </w:pPr>
          </w:p>
        </w:tc>
        <w:tc>
          <w:tcPr>
            <w:tcW w:w="2768" w:type="dxa"/>
            <w:vMerge w:val="continue"/>
            <w:tcBorders>
              <w:top w:val="nil"/>
            </w:tcBorders>
            <w:vAlign w:val="top"/>
          </w:tcPr>
          <w:p w14:paraId="3935E4B1">
            <w:pPr>
              <w:pStyle w:val="6"/>
            </w:pPr>
          </w:p>
        </w:tc>
        <w:tc>
          <w:tcPr>
            <w:tcW w:w="5326" w:type="dxa"/>
            <w:vAlign w:val="top"/>
          </w:tcPr>
          <w:p w14:paraId="588B839E">
            <w:pPr>
              <w:spacing w:before="91" w:line="219" w:lineRule="auto"/>
              <w:ind w:left="13"/>
              <w:rPr>
                <w:rFonts w:ascii="宋体" w:hAnsi="宋体" w:eastAsia="宋体" w:cs="宋体"/>
                <w:sz w:val="22"/>
                <w:szCs w:val="22"/>
              </w:rPr>
            </w:pPr>
            <w:r>
              <w:rPr>
                <w:rFonts w:ascii="宋体" w:hAnsi="宋体" w:eastAsia="宋体" w:cs="宋体"/>
                <w:spacing w:val="1"/>
                <w:sz w:val="22"/>
                <w:szCs w:val="22"/>
              </w:rPr>
              <w:t>符合资质标准要求</w:t>
            </w:r>
          </w:p>
        </w:tc>
        <w:tc>
          <w:tcPr>
            <w:tcW w:w="1549" w:type="dxa"/>
            <w:vAlign w:val="top"/>
          </w:tcPr>
          <w:p w14:paraId="40F0218F">
            <w:pPr>
              <w:spacing w:before="113" w:line="232" w:lineRule="auto"/>
              <w:ind w:left="718"/>
              <w:rPr>
                <w:rFonts w:ascii="宋体" w:hAnsi="宋体" w:eastAsia="宋体" w:cs="宋体"/>
                <w:sz w:val="22"/>
                <w:szCs w:val="22"/>
              </w:rPr>
            </w:pPr>
            <w:r>
              <w:rPr>
                <w:rFonts w:ascii="宋体" w:hAnsi="宋体" w:eastAsia="宋体" w:cs="宋体"/>
                <w:sz w:val="22"/>
                <w:szCs w:val="22"/>
              </w:rPr>
              <w:t>2</w:t>
            </w:r>
          </w:p>
        </w:tc>
        <w:tc>
          <w:tcPr>
            <w:tcW w:w="1264" w:type="dxa"/>
            <w:vMerge w:val="continue"/>
            <w:tcBorders>
              <w:top w:val="nil"/>
            </w:tcBorders>
            <w:vAlign w:val="top"/>
          </w:tcPr>
          <w:p w14:paraId="588597BC">
            <w:pPr>
              <w:pStyle w:val="6"/>
            </w:pPr>
          </w:p>
        </w:tc>
      </w:tr>
      <w:tr w14:paraId="582A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244" w:type="dxa"/>
            <w:vMerge w:val="continue"/>
            <w:tcBorders>
              <w:top w:val="nil"/>
              <w:bottom w:val="nil"/>
            </w:tcBorders>
            <w:vAlign w:val="top"/>
          </w:tcPr>
          <w:p w14:paraId="5355A969">
            <w:pPr>
              <w:pStyle w:val="6"/>
            </w:pPr>
          </w:p>
        </w:tc>
        <w:tc>
          <w:tcPr>
            <w:tcW w:w="1259" w:type="dxa"/>
            <w:vMerge w:val="continue"/>
            <w:tcBorders>
              <w:top w:val="nil"/>
              <w:bottom w:val="nil"/>
            </w:tcBorders>
            <w:vAlign w:val="top"/>
          </w:tcPr>
          <w:p w14:paraId="513838D0">
            <w:pPr>
              <w:pStyle w:val="6"/>
            </w:pPr>
          </w:p>
        </w:tc>
        <w:tc>
          <w:tcPr>
            <w:tcW w:w="2768" w:type="dxa"/>
            <w:vMerge w:val="restart"/>
            <w:tcBorders>
              <w:bottom w:val="nil"/>
            </w:tcBorders>
            <w:vAlign w:val="top"/>
          </w:tcPr>
          <w:p w14:paraId="21875258">
            <w:pPr>
              <w:spacing w:before="111" w:line="219" w:lineRule="auto"/>
              <w:ind w:left="52"/>
              <w:rPr>
                <w:rFonts w:ascii="宋体" w:hAnsi="宋体" w:eastAsia="宋体" w:cs="宋体"/>
                <w:sz w:val="22"/>
                <w:szCs w:val="22"/>
              </w:rPr>
            </w:pPr>
            <w:r>
              <w:rPr>
                <w:rFonts w:ascii="宋体" w:hAnsi="宋体" w:eastAsia="宋体" w:cs="宋体"/>
                <w:spacing w:val="-1"/>
                <w:sz w:val="22"/>
                <w:szCs w:val="22"/>
              </w:rPr>
              <w:t>监理工程师和经过培训的监</w:t>
            </w:r>
          </w:p>
          <w:p w14:paraId="3758C520">
            <w:pPr>
              <w:spacing w:before="28" w:line="211" w:lineRule="auto"/>
              <w:ind w:left="52"/>
              <w:rPr>
                <w:rFonts w:ascii="宋体" w:hAnsi="宋体" w:eastAsia="宋体" w:cs="宋体"/>
                <w:sz w:val="22"/>
                <w:szCs w:val="22"/>
              </w:rPr>
            </w:pPr>
            <w:r>
              <w:rPr>
                <w:rFonts w:ascii="宋体" w:hAnsi="宋体" w:eastAsia="宋体" w:cs="宋体"/>
                <w:spacing w:val="1"/>
                <w:sz w:val="22"/>
                <w:szCs w:val="22"/>
              </w:rPr>
              <w:t>理人员占在职员工总数的比</w:t>
            </w:r>
          </w:p>
          <w:p w14:paraId="5BD7FDF4">
            <w:pPr>
              <w:spacing w:line="220" w:lineRule="auto"/>
              <w:ind w:left="1261"/>
              <w:rPr>
                <w:rFonts w:ascii="宋体" w:hAnsi="宋体" w:eastAsia="宋体" w:cs="宋体"/>
                <w:sz w:val="22"/>
                <w:szCs w:val="22"/>
              </w:rPr>
            </w:pPr>
            <w:r>
              <w:rPr>
                <w:rFonts w:ascii="宋体" w:hAnsi="宋体" w:eastAsia="宋体" w:cs="宋体"/>
                <w:sz w:val="22"/>
                <w:szCs w:val="22"/>
              </w:rPr>
              <w:t>列</w:t>
            </w:r>
          </w:p>
          <w:p w14:paraId="7F0319A3">
            <w:pPr>
              <w:spacing w:before="8" w:line="216" w:lineRule="auto"/>
              <w:ind w:left="992"/>
              <w:rPr>
                <w:rFonts w:ascii="宋体" w:hAnsi="宋体" w:eastAsia="宋体" w:cs="宋体"/>
                <w:sz w:val="22"/>
                <w:szCs w:val="22"/>
              </w:rPr>
            </w:pPr>
            <w:r>
              <w:rPr>
                <w:rFonts w:ascii="宋体" w:hAnsi="宋体" w:eastAsia="宋体" w:cs="宋体"/>
                <w:spacing w:val="-7"/>
                <w:sz w:val="22"/>
                <w:szCs w:val="22"/>
              </w:rPr>
              <w:t>(1-2-5)</w:t>
            </w:r>
          </w:p>
          <w:p w14:paraId="6A4967FE">
            <w:pPr>
              <w:spacing w:line="220" w:lineRule="auto"/>
              <w:ind w:left="1101"/>
              <w:rPr>
                <w:rFonts w:ascii="宋体" w:hAnsi="宋体" w:eastAsia="宋体" w:cs="宋体"/>
                <w:sz w:val="22"/>
                <w:szCs w:val="22"/>
              </w:rPr>
            </w:pPr>
            <w:r>
              <w:rPr>
                <w:rFonts w:ascii="宋体" w:hAnsi="宋体" w:eastAsia="宋体" w:cs="宋体"/>
                <w:spacing w:val="12"/>
                <w:sz w:val="22"/>
                <w:szCs w:val="22"/>
              </w:rPr>
              <w:t>(4分)</w:t>
            </w:r>
          </w:p>
        </w:tc>
        <w:tc>
          <w:tcPr>
            <w:tcW w:w="5326" w:type="dxa"/>
            <w:vAlign w:val="top"/>
          </w:tcPr>
          <w:p w14:paraId="769F6C9D">
            <w:pPr>
              <w:pStyle w:val="6"/>
              <w:spacing w:line="337" w:lineRule="auto"/>
            </w:pPr>
          </w:p>
          <w:p w14:paraId="7FD88765">
            <w:pPr>
              <w:spacing w:before="72" w:line="219" w:lineRule="auto"/>
              <w:ind w:left="13"/>
              <w:rPr>
                <w:rFonts w:ascii="宋体" w:hAnsi="宋体" w:eastAsia="宋体" w:cs="宋体"/>
                <w:sz w:val="22"/>
                <w:szCs w:val="22"/>
              </w:rPr>
            </w:pPr>
            <w:r>
              <w:rPr>
                <w:rFonts w:ascii="宋体" w:hAnsi="宋体" w:eastAsia="宋体" w:cs="宋体"/>
                <w:spacing w:val="32"/>
                <w:sz w:val="22"/>
                <w:szCs w:val="22"/>
              </w:rPr>
              <w:t>80%(含)以上</w:t>
            </w:r>
          </w:p>
        </w:tc>
        <w:tc>
          <w:tcPr>
            <w:tcW w:w="1549" w:type="dxa"/>
            <w:vAlign w:val="top"/>
          </w:tcPr>
          <w:p w14:paraId="15233465">
            <w:pPr>
              <w:pStyle w:val="6"/>
              <w:spacing w:line="359" w:lineRule="auto"/>
            </w:pPr>
          </w:p>
          <w:p w14:paraId="05591489">
            <w:pPr>
              <w:spacing w:before="71" w:line="241" w:lineRule="auto"/>
              <w:ind w:left="718"/>
              <w:rPr>
                <w:rFonts w:ascii="宋体" w:hAnsi="宋体" w:eastAsia="宋体" w:cs="宋体"/>
                <w:sz w:val="22"/>
                <w:szCs w:val="22"/>
              </w:rPr>
            </w:pPr>
            <w:r>
              <w:rPr>
                <w:rFonts w:ascii="宋体" w:hAnsi="宋体" w:eastAsia="宋体" w:cs="宋体"/>
                <w:sz w:val="22"/>
                <w:szCs w:val="22"/>
              </w:rPr>
              <w:t>4</w:t>
            </w:r>
          </w:p>
        </w:tc>
        <w:tc>
          <w:tcPr>
            <w:tcW w:w="1264" w:type="dxa"/>
            <w:vMerge w:val="restart"/>
            <w:tcBorders>
              <w:bottom w:val="nil"/>
            </w:tcBorders>
            <w:vAlign w:val="top"/>
          </w:tcPr>
          <w:p w14:paraId="15635291">
            <w:pPr>
              <w:pStyle w:val="6"/>
            </w:pPr>
          </w:p>
        </w:tc>
      </w:tr>
      <w:tr w14:paraId="168C8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122F3DAF">
            <w:pPr>
              <w:pStyle w:val="6"/>
            </w:pPr>
          </w:p>
        </w:tc>
        <w:tc>
          <w:tcPr>
            <w:tcW w:w="1259" w:type="dxa"/>
            <w:vMerge w:val="continue"/>
            <w:tcBorders>
              <w:top w:val="nil"/>
            </w:tcBorders>
            <w:vAlign w:val="top"/>
          </w:tcPr>
          <w:p w14:paraId="2C2C4636">
            <w:pPr>
              <w:pStyle w:val="6"/>
            </w:pPr>
          </w:p>
        </w:tc>
        <w:tc>
          <w:tcPr>
            <w:tcW w:w="2768" w:type="dxa"/>
            <w:vMerge w:val="continue"/>
            <w:tcBorders>
              <w:top w:val="nil"/>
            </w:tcBorders>
            <w:vAlign w:val="top"/>
          </w:tcPr>
          <w:p w14:paraId="1BD7A299">
            <w:pPr>
              <w:pStyle w:val="6"/>
            </w:pPr>
          </w:p>
        </w:tc>
        <w:tc>
          <w:tcPr>
            <w:tcW w:w="5326" w:type="dxa"/>
            <w:vAlign w:val="top"/>
          </w:tcPr>
          <w:p w14:paraId="2C5CA49B">
            <w:pPr>
              <w:spacing w:before="123" w:line="221" w:lineRule="auto"/>
              <w:ind w:left="13"/>
              <w:rPr>
                <w:rFonts w:ascii="宋体" w:hAnsi="宋体" w:eastAsia="宋体" w:cs="宋体"/>
                <w:sz w:val="22"/>
                <w:szCs w:val="22"/>
              </w:rPr>
            </w:pPr>
            <w:r>
              <w:rPr>
                <w:rFonts w:ascii="宋体" w:hAnsi="宋体" w:eastAsia="宋体" w:cs="宋体"/>
                <w:spacing w:val="2"/>
                <w:sz w:val="22"/>
                <w:szCs w:val="22"/>
              </w:rPr>
              <w:t>80%以下</w:t>
            </w:r>
          </w:p>
        </w:tc>
        <w:tc>
          <w:tcPr>
            <w:tcW w:w="1549" w:type="dxa"/>
            <w:vAlign w:val="top"/>
          </w:tcPr>
          <w:p w14:paraId="602A9962">
            <w:pPr>
              <w:spacing w:before="143"/>
              <w:ind w:left="718"/>
              <w:rPr>
                <w:rFonts w:ascii="宋体" w:hAnsi="宋体" w:eastAsia="宋体" w:cs="宋体"/>
                <w:sz w:val="22"/>
                <w:szCs w:val="22"/>
              </w:rPr>
            </w:pPr>
            <w:r>
              <w:rPr>
                <w:rFonts w:ascii="宋体" w:hAnsi="宋体" w:eastAsia="宋体" w:cs="宋体"/>
                <w:sz w:val="22"/>
                <w:szCs w:val="22"/>
              </w:rPr>
              <w:t>3</w:t>
            </w:r>
          </w:p>
        </w:tc>
        <w:tc>
          <w:tcPr>
            <w:tcW w:w="1264" w:type="dxa"/>
            <w:vMerge w:val="continue"/>
            <w:tcBorders>
              <w:top w:val="nil"/>
            </w:tcBorders>
            <w:vAlign w:val="top"/>
          </w:tcPr>
          <w:p w14:paraId="6B761E30">
            <w:pPr>
              <w:pStyle w:val="6"/>
            </w:pPr>
          </w:p>
        </w:tc>
      </w:tr>
      <w:tr w14:paraId="75C2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44" w:type="dxa"/>
            <w:vMerge w:val="continue"/>
            <w:tcBorders>
              <w:top w:val="nil"/>
              <w:bottom w:val="nil"/>
            </w:tcBorders>
            <w:vAlign w:val="top"/>
          </w:tcPr>
          <w:p w14:paraId="12E59E31">
            <w:pPr>
              <w:pStyle w:val="6"/>
            </w:pPr>
          </w:p>
        </w:tc>
        <w:tc>
          <w:tcPr>
            <w:tcW w:w="1259" w:type="dxa"/>
            <w:vMerge w:val="restart"/>
            <w:tcBorders>
              <w:bottom w:val="nil"/>
            </w:tcBorders>
            <w:vAlign w:val="top"/>
          </w:tcPr>
          <w:p w14:paraId="5804B3C3">
            <w:pPr>
              <w:pStyle w:val="6"/>
              <w:spacing w:line="272" w:lineRule="auto"/>
            </w:pPr>
          </w:p>
          <w:p w14:paraId="61CA4339">
            <w:pPr>
              <w:pStyle w:val="6"/>
              <w:spacing w:line="273" w:lineRule="auto"/>
            </w:pPr>
          </w:p>
          <w:p w14:paraId="22575C1F">
            <w:pPr>
              <w:pStyle w:val="6"/>
              <w:spacing w:line="273" w:lineRule="auto"/>
            </w:pPr>
          </w:p>
          <w:p w14:paraId="7B8DDD3F">
            <w:pPr>
              <w:pStyle w:val="6"/>
              <w:spacing w:line="273" w:lineRule="auto"/>
            </w:pPr>
          </w:p>
          <w:p w14:paraId="45506E4C">
            <w:pPr>
              <w:pStyle w:val="6"/>
              <w:spacing w:line="273" w:lineRule="auto"/>
            </w:pPr>
          </w:p>
          <w:p w14:paraId="1EB24BC4">
            <w:pPr>
              <w:pStyle w:val="6"/>
              <w:spacing w:line="273" w:lineRule="auto"/>
            </w:pPr>
          </w:p>
          <w:p w14:paraId="06ADC338">
            <w:pPr>
              <w:pStyle w:val="6"/>
              <w:spacing w:line="273" w:lineRule="auto"/>
            </w:pPr>
          </w:p>
          <w:p w14:paraId="51E2A3A6">
            <w:pPr>
              <w:spacing w:before="72" w:line="218" w:lineRule="auto"/>
              <w:ind w:left="340" w:right="197" w:hanging="159"/>
              <w:rPr>
                <w:rFonts w:ascii="宋体" w:hAnsi="宋体" w:eastAsia="宋体" w:cs="宋体"/>
                <w:sz w:val="22"/>
                <w:szCs w:val="22"/>
              </w:rPr>
            </w:pPr>
            <w:r>
              <w:rPr>
                <w:rFonts w:ascii="宋体" w:hAnsi="宋体" w:eastAsia="宋体" w:cs="宋体"/>
                <w:spacing w:val="-3"/>
                <w:sz w:val="22"/>
                <w:szCs w:val="22"/>
              </w:rPr>
              <w:t>制度建设</w:t>
            </w:r>
            <w:r>
              <w:rPr>
                <w:rFonts w:ascii="宋体" w:hAnsi="宋体" w:eastAsia="宋体" w:cs="宋体"/>
                <w:spacing w:val="1"/>
                <w:sz w:val="22"/>
                <w:szCs w:val="22"/>
              </w:rPr>
              <w:t xml:space="preserve"> </w:t>
            </w:r>
            <w:r>
              <w:rPr>
                <w:rFonts w:ascii="宋体" w:hAnsi="宋体" w:eastAsia="宋体" w:cs="宋体"/>
                <w:spacing w:val="-10"/>
                <w:sz w:val="22"/>
                <w:szCs w:val="22"/>
              </w:rPr>
              <w:t>(1-3)</w:t>
            </w:r>
          </w:p>
          <w:p w14:paraId="2D8349F2">
            <w:pPr>
              <w:spacing w:line="220" w:lineRule="auto"/>
              <w:ind w:left="341"/>
              <w:rPr>
                <w:rFonts w:ascii="宋体" w:hAnsi="宋体" w:eastAsia="宋体" w:cs="宋体"/>
                <w:sz w:val="22"/>
                <w:szCs w:val="22"/>
              </w:rPr>
            </w:pPr>
            <w:r>
              <w:rPr>
                <w:rFonts w:ascii="宋体" w:hAnsi="宋体" w:eastAsia="宋体" w:cs="宋体"/>
                <w:spacing w:val="12"/>
                <w:sz w:val="22"/>
                <w:szCs w:val="22"/>
              </w:rPr>
              <w:t>(6分)</w:t>
            </w:r>
          </w:p>
        </w:tc>
        <w:tc>
          <w:tcPr>
            <w:tcW w:w="2768" w:type="dxa"/>
            <w:vAlign w:val="top"/>
          </w:tcPr>
          <w:p w14:paraId="67F4F453">
            <w:pPr>
              <w:spacing w:before="93" w:line="219" w:lineRule="auto"/>
              <w:ind w:left="932"/>
              <w:rPr>
                <w:rFonts w:ascii="宋体" w:hAnsi="宋体" w:eastAsia="宋体" w:cs="宋体"/>
                <w:sz w:val="22"/>
                <w:szCs w:val="22"/>
              </w:rPr>
            </w:pPr>
            <w:r>
              <w:rPr>
                <w:rFonts w:ascii="宋体" w:hAnsi="宋体" w:eastAsia="宋体" w:cs="宋体"/>
                <w:spacing w:val="3"/>
                <w:sz w:val="22"/>
                <w:szCs w:val="22"/>
              </w:rPr>
              <w:t>管理制度</w:t>
            </w:r>
          </w:p>
          <w:p w14:paraId="44509DED">
            <w:pPr>
              <w:spacing w:before="12" w:line="222" w:lineRule="auto"/>
              <w:ind w:left="992"/>
              <w:rPr>
                <w:rFonts w:ascii="宋体" w:hAnsi="宋体" w:eastAsia="宋体" w:cs="宋体"/>
                <w:sz w:val="22"/>
                <w:szCs w:val="22"/>
              </w:rPr>
            </w:pPr>
            <w:r>
              <w:rPr>
                <w:rFonts w:ascii="宋体" w:hAnsi="宋体" w:eastAsia="宋体" w:cs="宋体"/>
                <w:spacing w:val="-7"/>
                <w:sz w:val="22"/>
                <w:szCs w:val="22"/>
              </w:rPr>
              <w:t>(1-3-1)</w:t>
            </w:r>
          </w:p>
          <w:p w14:paraId="6CB093E0">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741E2ECD">
            <w:pPr>
              <w:pStyle w:val="6"/>
              <w:spacing w:line="289" w:lineRule="auto"/>
            </w:pPr>
          </w:p>
          <w:p w14:paraId="58DBED5B">
            <w:pPr>
              <w:spacing w:before="72" w:line="219" w:lineRule="auto"/>
              <w:ind w:left="13"/>
              <w:rPr>
                <w:rFonts w:ascii="宋体" w:hAnsi="宋体" w:eastAsia="宋体" w:cs="宋体"/>
                <w:sz w:val="22"/>
                <w:szCs w:val="22"/>
              </w:rPr>
            </w:pPr>
            <w:r>
              <w:rPr>
                <w:rFonts w:ascii="宋体" w:hAnsi="宋体" w:eastAsia="宋体" w:cs="宋体"/>
                <w:sz w:val="22"/>
                <w:szCs w:val="22"/>
              </w:rPr>
              <w:t>经营、生产、质量、安全、人事、财务等制度健全</w:t>
            </w:r>
          </w:p>
        </w:tc>
        <w:tc>
          <w:tcPr>
            <w:tcW w:w="1549" w:type="dxa"/>
            <w:vAlign w:val="top"/>
          </w:tcPr>
          <w:p w14:paraId="1C8BA19E">
            <w:pPr>
              <w:spacing w:before="243" w:line="221" w:lineRule="auto"/>
              <w:ind w:left="657" w:right="97" w:hanging="549"/>
              <w:rPr>
                <w:rFonts w:ascii="宋体" w:hAnsi="宋体" w:eastAsia="宋体" w:cs="宋体"/>
                <w:sz w:val="22"/>
                <w:szCs w:val="22"/>
              </w:rPr>
            </w:pPr>
            <w:r>
              <w:rPr>
                <w:rFonts w:ascii="宋体" w:hAnsi="宋体" w:eastAsia="宋体" w:cs="宋体"/>
                <w:spacing w:val="1"/>
                <w:sz w:val="22"/>
                <w:szCs w:val="22"/>
              </w:rPr>
              <w:t>每少1项扣0.5</w:t>
            </w:r>
            <w:r>
              <w:rPr>
                <w:rFonts w:ascii="宋体" w:hAnsi="宋体" w:eastAsia="宋体" w:cs="宋体"/>
                <w:spacing w:val="4"/>
                <w:sz w:val="22"/>
                <w:szCs w:val="22"/>
              </w:rPr>
              <w:t xml:space="preserve"> </w:t>
            </w:r>
            <w:r>
              <w:rPr>
                <w:rFonts w:ascii="宋体" w:hAnsi="宋体" w:eastAsia="宋体" w:cs="宋体"/>
                <w:sz w:val="22"/>
                <w:szCs w:val="22"/>
              </w:rPr>
              <w:t>分</w:t>
            </w:r>
          </w:p>
        </w:tc>
        <w:tc>
          <w:tcPr>
            <w:tcW w:w="1264" w:type="dxa"/>
            <w:vAlign w:val="top"/>
          </w:tcPr>
          <w:p w14:paraId="62985CFE">
            <w:pPr>
              <w:pStyle w:val="6"/>
            </w:pPr>
          </w:p>
        </w:tc>
      </w:tr>
      <w:tr w14:paraId="24D2F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43996883">
            <w:pPr>
              <w:pStyle w:val="6"/>
            </w:pPr>
          </w:p>
        </w:tc>
        <w:tc>
          <w:tcPr>
            <w:tcW w:w="1259" w:type="dxa"/>
            <w:vMerge w:val="continue"/>
            <w:tcBorders>
              <w:top w:val="nil"/>
              <w:bottom w:val="nil"/>
            </w:tcBorders>
            <w:vAlign w:val="top"/>
          </w:tcPr>
          <w:p w14:paraId="758F04B0">
            <w:pPr>
              <w:pStyle w:val="6"/>
            </w:pPr>
          </w:p>
        </w:tc>
        <w:tc>
          <w:tcPr>
            <w:tcW w:w="2768" w:type="dxa"/>
            <w:vMerge w:val="restart"/>
            <w:tcBorders>
              <w:bottom w:val="nil"/>
            </w:tcBorders>
            <w:vAlign w:val="top"/>
          </w:tcPr>
          <w:p w14:paraId="4B468367">
            <w:pPr>
              <w:spacing w:before="105" w:line="220" w:lineRule="auto"/>
              <w:ind w:left="932"/>
              <w:rPr>
                <w:rFonts w:ascii="宋体" w:hAnsi="宋体" w:eastAsia="宋体" w:cs="宋体"/>
                <w:sz w:val="22"/>
                <w:szCs w:val="22"/>
              </w:rPr>
            </w:pPr>
            <w:r>
              <w:rPr>
                <w:rFonts w:ascii="宋体" w:hAnsi="宋体" w:eastAsia="宋体" w:cs="宋体"/>
                <w:spacing w:val="2"/>
                <w:sz w:val="22"/>
                <w:szCs w:val="22"/>
              </w:rPr>
              <w:t>企业文化</w:t>
            </w:r>
          </w:p>
          <w:p w14:paraId="03D48760">
            <w:pPr>
              <w:spacing w:before="1" w:line="215" w:lineRule="auto"/>
              <w:ind w:left="992"/>
              <w:rPr>
                <w:rFonts w:ascii="宋体" w:hAnsi="宋体" w:eastAsia="宋体" w:cs="宋体"/>
                <w:sz w:val="22"/>
                <w:szCs w:val="22"/>
              </w:rPr>
            </w:pPr>
            <w:r>
              <w:rPr>
                <w:rFonts w:ascii="宋体" w:hAnsi="宋体" w:eastAsia="宋体" w:cs="宋体"/>
                <w:spacing w:val="-7"/>
                <w:sz w:val="22"/>
                <w:szCs w:val="22"/>
              </w:rPr>
              <w:t>(1-3-2)</w:t>
            </w:r>
          </w:p>
          <w:p w14:paraId="34302009">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26" w:type="dxa"/>
            <w:vAlign w:val="top"/>
          </w:tcPr>
          <w:p w14:paraId="269AD10F">
            <w:pPr>
              <w:spacing w:before="162" w:line="218" w:lineRule="auto"/>
              <w:ind w:left="13"/>
              <w:rPr>
                <w:rFonts w:ascii="宋体" w:hAnsi="宋体" w:eastAsia="宋体" w:cs="宋体"/>
                <w:sz w:val="22"/>
                <w:szCs w:val="22"/>
              </w:rPr>
            </w:pPr>
            <w:r>
              <w:rPr>
                <w:rFonts w:ascii="宋体" w:hAnsi="宋体" w:eastAsia="宋体" w:cs="宋体"/>
                <w:spacing w:val="-1"/>
                <w:sz w:val="22"/>
                <w:szCs w:val="22"/>
              </w:rPr>
              <w:t>有企业价值观或企业(团队)精神等，并明显公示张贴</w:t>
            </w:r>
          </w:p>
        </w:tc>
        <w:tc>
          <w:tcPr>
            <w:tcW w:w="1549" w:type="dxa"/>
            <w:vAlign w:val="top"/>
          </w:tcPr>
          <w:p w14:paraId="7E43174E">
            <w:pPr>
              <w:spacing w:before="185" w:line="241" w:lineRule="auto"/>
              <w:ind w:left="71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5D702E1B">
            <w:pPr>
              <w:pStyle w:val="6"/>
            </w:pPr>
          </w:p>
        </w:tc>
      </w:tr>
      <w:tr w14:paraId="5B160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44" w:type="dxa"/>
            <w:vMerge w:val="continue"/>
            <w:tcBorders>
              <w:top w:val="nil"/>
              <w:bottom w:val="nil"/>
            </w:tcBorders>
            <w:vAlign w:val="top"/>
          </w:tcPr>
          <w:p w14:paraId="3501DEBA">
            <w:pPr>
              <w:pStyle w:val="6"/>
            </w:pPr>
          </w:p>
        </w:tc>
        <w:tc>
          <w:tcPr>
            <w:tcW w:w="1259" w:type="dxa"/>
            <w:vMerge w:val="continue"/>
            <w:tcBorders>
              <w:top w:val="nil"/>
              <w:bottom w:val="nil"/>
            </w:tcBorders>
            <w:vAlign w:val="top"/>
          </w:tcPr>
          <w:p w14:paraId="46D0D1EC">
            <w:pPr>
              <w:pStyle w:val="6"/>
            </w:pPr>
          </w:p>
        </w:tc>
        <w:tc>
          <w:tcPr>
            <w:tcW w:w="2768" w:type="dxa"/>
            <w:vMerge w:val="continue"/>
            <w:tcBorders>
              <w:top w:val="nil"/>
            </w:tcBorders>
            <w:vAlign w:val="top"/>
          </w:tcPr>
          <w:p w14:paraId="6A56BEAA">
            <w:pPr>
              <w:pStyle w:val="6"/>
            </w:pPr>
          </w:p>
        </w:tc>
        <w:tc>
          <w:tcPr>
            <w:tcW w:w="5326" w:type="dxa"/>
            <w:vAlign w:val="top"/>
          </w:tcPr>
          <w:p w14:paraId="555BC91C">
            <w:pPr>
              <w:spacing w:before="95" w:line="220" w:lineRule="auto"/>
              <w:ind w:left="13"/>
              <w:rPr>
                <w:rFonts w:ascii="宋体" w:hAnsi="宋体" w:eastAsia="宋体" w:cs="宋体"/>
                <w:sz w:val="22"/>
                <w:szCs w:val="22"/>
              </w:rPr>
            </w:pPr>
            <w:r>
              <w:rPr>
                <w:rFonts w:ascii="宋体" w:hAnsi="宋体" w:eastAsia="宋体" w:cs="宋体"/>
                <w:sz w:val="22"/>
                <w:szCs w:val="22"/>
              </w:rPr>
              <w:t>无</w:t>
            </w:r>
          </w:p>
        </w:tc>
        <w:tc>
          <w:tcPr>
            <w:tcW w:w="1549" w:type="dxa"/>
            <w:vAlign w:val="top"/>
          </w:tcPr>
          <w:p w14:paraId="36273EAF">
            <w:pPr>
              <w:spacing w:before="116" w:line="220" w:lineRule="auto"/>
              <w:ind w:left="71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3E150D94">
            <w:pPr>
              <w:pStyle w:val="6"/>
            </w:pPr>
          </w:p>
        </w:tc>
      </w:tr>
      <w:tr w14:paraId="29284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57BFE268">
            <w:pPr>
              <w:pStyle w:val="6"/>
            </w:pPr>
          </w:p>
        </w:tc>
        <w:tc>
          <w:tcPr>
            <w:tcW w:w="1259" w:type="dxa"/>
            <w:vMerge w:val="continue"/>
            <w:tcBorders>
              <w:top w:val="nil"/>
              <w:bottom w:val="nil"/>
            </w:tcBorders>
            <w:vAlign w:val="top"/>
          </w:tcPr>
          <w:p w14:paraId="0F610807">
            <w:pPr>
              <w:pStyle w:val="6"/>
            </w:pPr>
          </w:p>
        </w:tc>
        <w:tc>
          <w:tcPr>
            <w:tcW w:w="2768" w:type="dxa"/>
            <w:vMerge w:val="restart"/>
            <w:tcBorders>
              <w:bottom w:val="nil"/>
            </w:tcBorders>
            <w:vAlign w:val="top"/>
          </w:tcPr>
          <w:p w14:paraId="500662CA">
            <w:pPr>
              <w:spacing w:before="96" w:line="219" w:lineRule="auto"/>
              <w:ind w:left="492"/>
              <w:rPr>
                <w:rFonts w:ascii="宋体" w:hAnsi="宋体" w:eastAsia="宋体" w:cs="宋体"/>
                <w:sz w:val="22"/>
                <w:szCs w:val="22"/>
              </w:rPr>
            </w:pPr>
            <w:r>
              <w:rPr>
                <w:rFonts w:ascii="宋体" w:hAnsi="宋体" w:eastAsia="宋体" w:cs="宋体"/>
                <w:spacing w:val="-2"/>
                <w:sz w:val="22"/>
                <w:szCs w:val="22"/>
              </w:rPr>
              <w:t>质量管理体系认证</w:t>
            </w:r>
          </w:p>
          <w:p w14:paraId="496080EE">
            <w:pPr>
              <w:spacing w:before="22" w:line="216" w:lineRule="auto"/>
              <w:ind w:left="992"/>
              <w:rPr>
                <w:rFonts w:ascii="宋体" w:hAnsi="宋体" w:eastAsia="宋体" w:cs="宋体"/>
                <w:sz w:val="22"/>
                <w:szCs w:val="22"/>
              </w:rPr>
            </w:pPr>
            <w:r>
              <w:rPr>
                <w:rFonts w:ascii="宋体" w:hAnsi="宋体" w:eastAsia="宋体" w:cs="宋体"/>
                <w:spacing w:val="-7"/>
                <w:sz w:val="22"/>
                <w:szCs w:val="22"/>
              </w:rPr>
              <w:t>(1-3-3)</w:t>
            </w:r>
          </w:p>
          <w:p w14:paraId="48B984D6">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26" w:type="dxa"/>
            <w:vAlign w:val="top"/>
          </w:tcPr>
          <w:p w14:paraId="00C153B8">
            <w:pPr>
              <w:spacing w:before="113" w:line="227" w:lineRule="auto"/>
              <w:ind w:left="13"/>
              <w:rPr>
                <w:rFonts w:ascii="宋体" w:hAnsi="宋体" w:eastAsia="宋体" w:cs="宋体"/>
                <w:sz w:val="22"/>
                <w:szCs w:val="22"/>
              </w:rPr>
            </w:pPr>
            <w:r>
              <w:rPr>
                <w:rFonts w:ascii="宋体" w:hAnsi="宋体" w:eastAsia="宋体" w:cs="宋体"/>
                <w:spacing w:val="-3"/>
                <w:sz w:val="22"/>
                <w:szCs w:val="22"/>
              </w:rPr>
              <w:t>通过</w:t>
            </w:r>
          </w:p>
        </w:tc>
        <w:tc>
          <w:tcPr>
            <w:tcW w:w="1549" w:type="dxa"/>
            <w:vAlign w:val="top"/>
          </w:tcPr>
          <w:p w14:paraId="26FD7012">
            <w:pPr>
              <w:spacing w:before="127" w:line="237" w:lineRule="auto"/>
              <w:ind w:left="71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3BA3886C">
            <w:pPr>
              <w:pStyle w:val="6"/>
            </w:pPr>
          </w:p>
        </w:tc>
      </w:tr>
      <w:tr w14:paraId="39C1C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44" w:type="dxa"/>
            <w:vMerge w:val="continue"/>
            <w:tcBorders>
              <w:top w:val="nil"/>
              <w:bottom w:val="nil"/>
            </w:tcBorders>
            <w:vAlign w:val="top"/>
          </w:tcPr>
          <w:p w14:paraId="55C58987">
            <w:pPr>
              <w:pStyle w:val="6"/>
            </w:pPr>
          </w:p>
        </w:tc>
        <w:tc>
          <w:tcPr>
            <w:tcW w:w="1259" w:type="dxa"/>
            <w:vMerge w:val="continue"/>
            <w:tcBorders>
              <w:top w:val="nil"/>
              <w:bottom w:val="nil"/>
            </w:tcBorders>
            <w:vAlign w:val="top"/>
          </w:tcPr>
          <w:p w14:paraId="7742D2AA">
            <w:pPr>
              <w:pStyle w:val="6"/>
            </w:pPr>
          </w:p>
        </w:tc>
        <w:tc>
          <w:tcPr>
            <w:tcW w:w="2768" w:type="dxa"/>
            <w:vMerge w:val="continue"/>
            <w:tcBorders>
              <w:top w:val="nil"/>
            </w:tcBorders>
            <w:vAlign w:val="top"/>
          </w:tcPr>
          <w:p w14:paraId="7993D0F5">
            <w:pPr>
              <w:pStyle w:val="6"/>
            </w:pPr>
          </w:p>
        </w:tc>
        <w:tc>
          <w:tcPr>
            <w:tcW w:w="5326" w:type="dxa"/>
            <w:vAlign w:val="top"/>
          </w:tcPr>
          <w:p w14:paraId="6E450B5A">
            <w:pPr>
              <w:spacing w:before="146" w:line="220" w:lineRule="auto"/>
              <w:ind w:left="13"/>
              <w:rPr>
                <w:rFonts w:ascii="宋体" w:hAnsi="宋体" w:eastAsia="宋体" w:cs="宋体"/>
                <w:sz w:val="22"/>
                <w:szCs w:val="22"/>
              </w:rPr>
            </w:pPr>
            <w:r>
              <w:rPr>
                <w:rFonts w:ascii="宋体" w:hAnsi="宋体" w:eastAsia="宋体" w:cs="宋体"/>
                <w:spacing w:val="2"/>
                <w:sz w:val="22"/>
                <w:szCs w:val="22"/>
              </w:rPr>
              <w:t>未通过</w:t>
            </w:r>
          </w:p>
        </w:tc>
        <w:tc>
          <w:tcPr>
            <w:tcW w:w="1549" w:type="dxa"/>
            <w:vAlign w:val="top"/>
          </w:tcPr>
          <w:p w14:paraId="48646135">
            <w:pPr>
              <w:spacing w:before="167"/>
              <w:ind w:left="71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283CE689">
            <w:pPr>
              <w:pStyle w:val="6"/>
            </w:pPr>
          </w:p>
        </w:tc>
      </w:tr>
      <w:tr w14:paraId="35922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3115FAFE">
            <w:pPr>
              <w:pStyle w:val="6"/>
            </w:pPr>
          </w:p>
        </w:tc>
        <w:tc>
          <w:tcPr>
            <w:tcW w:w="1259" w:type="dxa"/>
            <w:vMerge w:val="continue"/>
            <w:tcBorders>
              <w:top w:val="nil"/>
              <w:bottom w:val="nil"/>
            </w:tcBorders>
            <w:vAlign w:val="top"/>
          </w:tcPr>
          <w:p w14:paraId="3F90A919">
            <w:pPr>
              <w:pStyle w:val="6"/>
            </w:pPr>
          </w:p>
        </w:tc>
        <w:tc>
          <w:tcPr>
            <w:tcW w:w="2768" w:type="dxa"/>
            <w:vMerge w:val="restart"/>
            <w:tcBorders>
              <w:bottom w:val="nil"/>
            </w:tcBorders>
            <w:vAlign w:val="top"/>
          </w:tcPr>
          <w:p w14:paraId="02FDA685">
            <w:pPr>
              <w:spacing w:before="127" w:line="219" w:lineRule="auto"/>
              <w:ind w:left="492"/>
              <w:rPr>
                <w:rFonts w:ascii="宋体" w:hAnsi="宋体" w:eastAsia="宋体" w:cs="宋体"/>
                <w:sz w:val="22"/>
                <w:szCs w:val="22"/>
              </w:rPr>
            </w:pPr>
            <w:r>
              <w:rPr>
                <w:rFonts w:ascii="宋体" w:hAnsi="宋体" w:eastAsia="宋体" w:cs="宋体"/>
                <w:spacing w:val="-1"/>
                <w:sz w:val="22"/>
                <w:szCs w:val="22"/>
              </w:rPr>
              <w:t>环境管理体系认证</w:t>
            </w:r>
          </w:p>
          <w:p w14:paraId="647EC1DE">
            <w:pPr>
              <w:spacing w:before="2" w:line="216" w:lineRule="auto"/>
              <w:ind w:left="992"/>
              <w:rPr>
                <w:rFonts w:ascii="宋体" w:hAnsi="宋体" w:eastAsia="宋体" w:cs="宋体"/>
                <w:sz w:val="22"/>
                <w:szCs w:val="22"/>
              </w:rPr>
            </w:pPr>
            <w:r>
              <w:rPr>
                <w:rFonts w:ascii="宋体" w:hAnsi="宋体" w:eastAsia="宋体" w:cs="宋体"/>
                <w:spacing w:val="-7"/>
                <w:sz w:val="22"/>
                <w:szCs w:val="22"/>
              </w:rPr>
              <w:t>(1-3-4)</w:t>
            </w:r>
          </w:p>
          <w:p w14:paraId="49CB20D7">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26" w:type="dxa"/>
            <w:vAlign w:val="top"/>
          </w:tcPr>
          <w:p w14:paraId="67BC66DE">
            <w:pPr>
              <w:spacing w:before="104" w:line="227" w:lineRule="auto"/>
              <w:ind w:left="13"/>
              <w:rPr>
                <w:rFonts w:ascii="宋体" w:hAnsi="宋体" w:eastAsia="宋体" w:cs="宋体"/>
                <w:sz w:val="22"/>
                <w:szCs w:val="22"/>
              </w:rPr>
            </w:pPr>
            <w:r>
              <w:rPr>
                <w:rFonts w:ascii="宋体" w:hAnsi="宋体" w:eastAsia="宋体" w:cs="宋体"/>
                <w:spacing w:val="-3"/>
                <w:sz w:val="22"/>
                <w:szCs w:val="22"/>
              </w:rPr>
              <w:t>通过</w:t>
            </w:r>
          </w:p>
        </w:tc>
        <w:tc>
          <w:tcPr>
            <w:tcW w:w="1549" w:type="dxa"/>
            <w:vAlign w:val="top"/>
          </w:tcPr>
          <w:p w14:paraId="6CD1A86C">
            <w:pPr>
              <w:spacing w:before="118" w:line="227" w:lineRule="auto"/>
              <w:ind w:left="71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061F73AF">
            <w:pPr>
              <w:pStyle w:val="6"/>
            </w:pPr>
          </w:p>
        </w:tc>
      </w:tr>
      <w:tr w14:paraId="57320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2677CE69">
            <w:pPr>
              <w:pStyle w:val="6"/>
            </w:pPr>
          </w:p>
        </w:tc>
        <w:tc>
          <w:tcPr>
            <w:tcW w:w="1259" w:type="dxa"/>
            <w:vMerge w:val="continue"/>
            <w:tcBorders>
              <w:top w:val="nil"/>
              <w:bottom w:val="nil"/>
            </w:tcBorders>
            <w:vAlign w:val="top"/>
          </w:tcPr>
          <w:p w14:paraId="50F86D0A">
            <w:pPr>
              <w:pStyle w:val="6"/>
            </w:pPr>
          </w:p>
        </w:tc>
        <w:tc>
          <w:tcPr>
            <w:tcW w:w="2768" w:type="dxa"/>
            <w:vMerge w:val="continue"/>
            <w:tcBorders>
              <w:top w:val="nil"/>
            </w:tcBorders>
            <w:vAlign w:val="top"/>
          </w:tcPr>
          <w:p w14:paraId="5BB50A64">
            <w:pPr>
              <w:pStyle w:val="6"/>
            </w:pPr>
          </w:p>
        </w:tc>
        <w:tc>
          <w:tcPr>
            <w:tcW w:w="5326" w:type="dxa"/>
            <w:vAlign w:val="top"/>
          </w:tcPr>
          <w:p w14:paraId="3F81B036">
            <w:pPr>
              <w:spacing w:before="168" w:line="220" w:lineRule="auto"/>
              <w:ind w:left="13"/>
              <w:rPr>
                <w:rFonts w:ascii="宋体" w:hAnsi="宋体" w:eastAsia="宋体" w:cs="宋体"/>
                <w:sz w:val="22"/>
                <w:szCs w:val="22"/>
              </w:rPr>
            </w:pPr>
            <w:r>
              <w:rPr>
                <w:rFonts w:ascii="宋体" w:hAnsi="宋体" w:eastAsia="宋体" w:cs="宋体"/>
                <w:spacing w:val="2"/>
                <w:sz w:val="22"/>
                <w:szCs w:val="22"/>
              </w:rPr>
              <w:t>未通过</w:t>
            </w:r>
          </w:p>
        </w:tc>
        <w:tc>
          <w:tcPr>
            <w:tcW w:w="1549" w:type="dxa"/>
            <w:vAlign w:val="top"/>
          </w:tcPr>
          <w:p w14:paraId="7A204E18">
            <w:pPr>
              <w:spacing w:before="189"/>
              <w:ind w:left="71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5FCC3E7B">
            <w:pPr>
              <w:pStyle w:val="6"/>
            </w:pPr>
          </w:p>
        </w:tc>
      </w:tr>
      <w:tr w14:paraId="556F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46E66C24">
            <w:pPr>
              <w:pStyle w:val="6"/>
            </w:pPr>
          </w:p>
        </w:tc>
        <w:tc>
          <w:tcPr>
            <w:tcW w:w="1259" w:type="dxa"/>
            <w:vMerge w:val="continue"/>
            <w:tcBorders>
              <w:top w:val="nil"/>
              <w:bottom w:val="nil"/>
            </w:tcBorders>
            <w:vAlign w:val="top"/>
          </w:tcPr>
          <w:p w14:paraId="59F00998">
            <w:pPr>
              <w:pStyle w:val="6"/>
            </w:pPr>
          </w:p>
        </w:tc>
        <w:tc>
          <w:tcPr>
            <w:tcW w:w="2768" w:type="dxa"/>
            <w:vMerge w:val="restart"/>
            <w:tcBorders>
              <w:bottom w:val="nil"/>
            </w:tcBorders>
            <w:vAlign w:val="top"/>
          </w:tcPr>
          <w:p w14:paraId="4043DAF6">
            <w:pPr>
              <w:spacing w:before="129" w:line="219" w:lineRule="auto"/>
              <w:ind w:left="52"/>
              <w:rPr>
                <w:rFonts w:ascii="宋体" w:hAnsi="宋体" w:eastAsia="宋体" w:cs="宋体"/>
                <w:sz w:val="22"/>
                <w:szCs w:val="22"/>
              </w:rPr>
            </w:pPr>
            <w:r>
              <w:rPr>
                <w:rFonts w:ascii="宋体" w:hAnsi="宋体" w:eastAsia="宋体" w:cs="宋体"/>
                <w:spacing w:val="-1"/>
                <w:sz w:val="22"/>
                <w:szCs w:val="22"/>
              </w:rPr>
              <w:t>职业健康安全管理体系认证</w:t>
            </w:r>
          </w:p>
          <w:p w14:paraId="7BA33B24">
            <w:pPr>
              <w:spacing w:before="12" w:line="216" w:lineRule="auto"/>
              <w:ind w:left="992"/>
              <w:rPr>
                <w:rFonts w:ascii="宋体" w:hAnsi="宋体" w:eastAsia="宋体" w:cs="宋体"/>
                <w:sz w:val="22"/>
                <w:szCs w:val="22"/>
              </w:rPr>
            </w:pPr>
            <w:r>
              <w:rPr>
                <w:rFonts w:ascii="宋体" w:hAnsi="宋体" w:eastAsia="宋体" w:cs="宋体"/>
                <w:spacing w:val="-7"/>
                <w:sz w:val="22"/>
                <w:szCs w:val="22"/>
              </w:rPr>
              <w:t>(1-3-5)</w:t>
            </w:r>
          </w:p>
          <w:p w14:paraId="4FD1CBEF">
            <w:pPr>
              <w:spacing w:line="220" w:lineRule="auto"/>
              <w:ind w:left="1101"/>
              <w:rPr>
                <w:rFonts w:ascii="宋体" w:hAnsi="宋体" w:eastAsia="宋体" w:cs="宋体"/>
                <w:sz w:val="22"/>
                <w:szCs w:val="22"/>
              </w:rPr>
            </w:pPr>
            <w:r>
              <w:rPr>
                <w:rFonts w:ascii="宋体" w:hAnsi="宋体" w:eastAsia="宋体" w:cs="宋体"/>
                <w:spacing w:val="12"/>
                <w:sz w:val="22"/>
                <w:szCs w:val="22"/>
              </w:rPr>
              <w:t>(1分)</w:t>
            </w:r>
          </w:p>
        </w:tc>
        <w:tc>
          <w:tcPr>
            <w:tcW w:w="5326" w:type="dxa"/>
            <w:vAlign w:val="top"/>
          </w:tcPr>
          <w:p w14:paraId="0F28B8BE">
            <w:pPr>
              <w:spacing w:before="116" w:line="227" w:lineRule="auto"/>
              <w:ind w:left="13"/>
              <w:rPr>
                <w:rFonts w:ascii="宋体" w:hAnsi="宋体" w:eastAsia="宋体" w:cs="宋体"/>
                <w:sz w:val="22"/>
                <w:szCs w:val="22"/>
              </w:rPr>
            </w:pPr>
            <w:r>
              <w:rPr>
                <w:rFonts w:ascii="宋体" w:hAnsi="宋体" w:eastAsia="宋体" w:cs="宋体"/>
                <w:spacing w:val="-3"/>
                <w:sz w:val="22"/>
                <w:szCs w:val="22"/>
              </w:rPr>
              <w:t>通过</w:t>
            </w:r>
          </w:p>
        </w:tc>
        <w:tc>
          <w:tcPr>
            <w:tcW w:w="1549" w:type="dxa"/>
            <w:vAlign w:val="top"/>
          </w:tcPr>
          <w:p w14:paraId="4596FA72">
            <w:pPr>
              <w:spacing w:before="131" w:line="234" w:lineRule="auto"/>
              <w:ind w:left="718"/>
              <w:rPr>
                <w:rFonts w:ascii="宋体" w:hAnsi="宋体" w:eastAsia="宋体" w:cs="宋体"/>
                <w:sz w:val="22"/>
                <w:szCs w:val="22"/>
              </w:rPr>
            </w:pPr>
            <w:r>
              <w:rPr>
                <w:rFonts w:ascii="宋体" w:hAnsi="宋体" w:eastAsia="宋体" w:cs="宋体"/>
                <w:sz w:val="22"/>
                <w:szCs w:val="22"/>
              </w:rPr>
              <w:t>1</w:t>
            </w:r>
          </w:p>
        </w:tc>
        <w:tc>
          <w:tcPr>
            <w:tcW w:w="1264" w:type="dxa"/>
            <w:vMerge w:val="restart"/>
            <w:tcBorders>
              <w:bottom w:val="nil"/>
            </w:tcBorders>
            <w:vAlign w:val="top"/>
          </w:tcPr>
          <w:p w14:paraId="0CB5629C">
            <w:pPr>
              <w:pStyle w:val="6"/>
            </w:pPr>
          </w:p>
        </w:tc>
      </w:tr>
      <w:tr w14:paraId="416B5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5A9B6982">
            <w:pPr>
              <w:pStyle w:val="6"/>
            </w:pPr>
          </w:p>
        </w:tc>
        <w:tc>
          <w:tcPr>
            <w:tcW w:w="1259" w:type="dxa"/>
            <w:vMerge w:val="continue"/>
            <w:tcBorders>
              <w:top w:val="nil"/>
            </w:tcBorders>
            <w:vAlign w:val="top"/>
          </w:tcPr>
          <w:p w14:paraId="17678A26">
            <w:pPr>
              <w:pStyle w:val="6"/>
            </w:pPr>
          </w:p>
        </w:tc>
        <w:tc>
          <w:tcPr>
            <w:tcW w:w="2768" w:type="dxa"/>
            <w:vMerge w:val="continue"/>
            <w:tcBorders>
              <w:top w:val="nil"/>
            </w:tcBorders>
            <w:vAlign w:val="top"/>
          </w:tcPr>
          <w:p w14:paraId="04A765B8">
            <w:pPr>
              <w:pStyle w:val="6"/>
            </w:pPr>
          </w:p>
        </w:tc>
        <w:tc>
          <w:tcPr>
            <w:tcW w:w="5326" w:type="dxa"/>
            <w:vAlign w:val="top"/>
          </w:tcPr>
          <w:p w14:paraId="6AE5286E">
            <w:pPr>
              <w:spacing w:before="169" w:line="220" w:lineRule="auto"/>
              <w:ind w:left="13"/>
              <w:rPr>
                <w:rFonts w:ascii="宋体" w:hAnsi="宋体" w:eastAsia="宋体" w:cs="宋体"/>
                <w:sz w:val="22"/>
                <w:szCs w:val="22"/>
              </w:rPr>
            </w:pPr>
            <w:r>
              <w:rPr>
                <w:rFonts w:ascii="宋体" w:hAnsi="宋体" w:eastAsia="宋体" w:cs="宋体"/>
                <w:spacing w:val="2"/>
                <w:sz w:val="22"/>
                <w:szCs w:val="22"/>
              </w:rPr>
              <w:t>未通过</w:t>
            </w:r>
          </w:p>
        </w:tc>
        <w:tc>
          <w:tcPr>
            <w:tcW w:w="1549" w:type="dxa"/>
            <w:vAlign w:val="top"/>
          </w:tcPr>
          <w:p w14:paraId="23AE7851">
            <w:pPr>
              <w:spacing w:before="190"/>
              <w:ind w:left="71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6B08F39F">
            <w:pPr>
              <w:pStyle w:val="6"/>
            </w:pPr>
          </w:p>
        </w:tc>
      </w:tr>
      <w:tr w14:paraId="2F4A0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3C33956C">
            <w:pPr>
              <w:pStyle w:val="6"/>
            </w:pPr>
          </w:p>
        </w:tc>
        <w:tc>
          <w:tcPr>
            <w:tcW w:w="1259" w:type="dxa"/>
            <w:vMerge w:val="restart"/>
            <w:tcBorders>
              <w:bottom w:val="nil"/>
            </w:tcBorders>
            <w:vAlign w:val="top"/>
          </w:tcPr>
          <w:p w14:paraId="3B13453B">
            <w:pPr>
              <w:spacing w:before="209" w:line="227" w:lineRule="auto"/>
              <w:ind w:left="340" w:right="86" w:hanging="269"/>
              <w:rPr>
                <w:rFonts w:ascii="宋体" w:hAnsi="宋体" w:eastAsia="宋体" w:cs="宋体"/>
                <w:sz w:val="22"/>
                <w:szCs w:val="22"/>
              </w:rPr>
            </w:pPr>
            <w:r>
              <w:rPr>
                <w:rFonts w:ascii="宋体" w:hAnsi="宋体" w:eastAsia="宋体" w:cs="宋体"/>
                <w:spacing w:val="-2"/>
                <w:sz w:val="22"/>
                <w:szCs w:val="22"/>
              </w:rPr>
              <w:t>信息化管理</w:t>
            </w:r>
            <w:r>
              <w:rPr>
                <w:rFonts w:ascii="宋体" w:hAnsi="宋体" w:eastAsia="宋体" w:cs="宋体"/>
                <w:sz w:val="22"/>
                <w:szCs w:val="22"/>
              </w:rPr>
              <w:t xml:space="preserve"> </w:t>
            </w:r>
            <w:r>
              <w:rPr>
                <w:rFonts w:ascii="宋体" w:hAnsi="宋体" w:eastAsia="宋体" w:cs="宋体"/>
                <w:spacing w:val="-10"/>
                <w:sz w:val="22"/>
                <w:szCs w:val="22"/>
              </w:rPr>
              <w:t>(1-4)</w:t>
            </w:r>
          </w:p>
          <w:p w14:paraId="12BFE40B">
            <w:pPr>
              <w:spacing w:line="220" w:lineRule="auto"/>
              <w:ind w:left="341"/>
              <w:rPr>
                <w:rFonts w:ascii="宋体" w:hAnsi="宋体" w:eastAsia="宋体" w:cs="宋体"/>
                <w:sz w:val="22"/>
                <w:szCs w:val="22"/>
              </w:rPr>
            </w:pPr>
            <w:r>
              <w:rPr>
                <w:rFonts w:ascii="宋体" w:hAnsi="宋体" w:eastAsia="宋体" w:cs="宋体"/>
                <w:spacing w:val="12"/>
                <w:sz w:val="22"/>
                <w:szCs w:val="22"/>
              </w:rPr>
              <w:t>(4分)</w:t>
            </w:r>
          </w:p>
        </w:tc>
        <w:tc>
          <w:tcPr>
            <w:tcW w:w="2768" w:type="dxa"/>
            <w:vMerge w:val="restart"/>
            <w:tcBorders>
              <w:bottom w:val="nil"/>
            </w:tcBorders>
            <w:vAlign w:val="top"/>
          </w:tcPr>
          <w:p w14:paraId="58059A36">
            <w:pPr>
              <w:spacing w:line="219" w:lineRule="auto"/>
              <w:ind w:left="52"/>
              <w:rPr>
                <w:rFonts w:ascii="宋体" w:hAnsi="宋体" w:eastAsia="宋体" w:cs="宋体"/>
                <w:sz w:val="22"/>
                <w:szCs w:val="22"/>
              </w:rPr>
            </w:pPr>
            <w:r>
              <w:rPr>
                <w:rFonts w:ascii="宋体" w:hAnsi="宋体" w:eastAsia="宋体" w:cs="宋体"/>
                <w:spacing w:val="2"/>
                <w:sz w:val="22"/>
                <w:szCs w:val="22"/>
              </w:rPr>
              <w:t>在</w:t>
            </w:r>
            <w:r>
              <w:rPr>
                <w:rFonts w:hint="eastAsia" w:ascii="宋体" w:hAnsi="宋体" w:eastAsia="宋体" w:cs="宋体"/>
                <w:spacing w:val="2"/>
                <w:sz w:val="22"/>
                <w:szCs w:val="22"/>
                <w:lang w:val="en-US" w:eastAsia="zh-CN"/>
              </w:rPr>
              <w:t>甘肃省水利工程建设管理服务平台</w:t>
            </w:r>
            <w:r>
              <w:rPr>
                <w:rFonts w:ascii="宋体" w:hAnsi="宋体" w:eastAsia="宋体" w:cs="宋体"/>
                <w:spacing w:val="1"/>
                <w:sz w:val="22"/>
                <w:szCs w:val="22"/>
              </w:rPr>
              <w:t>及时公开有关信息</w:t>
            </w:r>
          </w:p>
          <w:p w14:paraId="61A13249">
            <w:pPr>
              <w:spacing w:before="22" w:line="216" w:lineRule="auto"/>
              <w:ind w:left="992"/>
              <w:rPr>
                <w:rFonts w:ascii="宋体" w:hAnsi="宋体" w:eastAsia="宋体" w:cs="宋体"/>
                <w:sz w:val="22"/>
                <w:szCs w:val="22"/>
              </w:rPr>
            </w:pPr>
            <w:r>
              <w:rPr>
                <w:rFonts w:ascii="宋体" w:hAnsi="宋体" w:eastAsia="宋体" w:cs="宋体"/>
                <w:spacing w:val="-7"/>
                <w:sz w:val="22"/>
                <w:szCs w:val="22"/>
              </w:rPr>
              <w:t>(1-4-1)</w:t>
            </w:r>
          </w:p>
          <w:p w14:paraId="100E37AC">
            <w:pPr>
              <w:spacing w:before="1" w:line="204" w:lineRule="auto"/>
              <w:ind w:left="1101"/>
              <w:rPr>
                <w:rFonts w:ascii="宋体" w:hAnsi="宋体" w:eastAsia="宋体" w:cs="宋体"/>
                <w:sz w:val="22"/>
                <w:szCs w:val="22"/>
              </w:rPr>
            </w:pPr>
            <w:r>
              <w:rPr>
                <w:rFonts w:ascii="宋体" w:hAnsi="宋体" w:eastAsia="宋体" w:cs="宋体"/>
                <w:spacing w:val="12"/>
                <w:sz w:val="22"/>
                <w:szCs w:val="22"/>
              </w:rPr>
              <w:t>(4分)</w:t>
            </w:r>
          </w:p>
        </w:tc>
        <w:tc>
          <w:tcPr>
            <w:tcW w:w="5326" w:type="dxa"/>
            <w:vAlign w:val="top"/>
          </w:tcPr>
          <w:p w14:paraId="7D80911D">
            <w:pPr>
              <w:spacing w:before="80" w:line="219" w:lineRule="auto"/>
              <w:ind w:left="13"/>
              <w:rPr>
                <w:rFonts w:ascii="宋体" w:hAnsi="宋体" w:eastAsia="宋体" w:cs="宋体"/>
                <w:sz w:val="22"/>
                <w:szCs w:val="22"/>
              </w:rPr>
            </w:pPr>
            <w:r>
              <w:rPr>
                <w:rFonts w:ascii="宋体" w:hAnsi="宋体" w:eastAsia="宋体" w:cs="宋体"/>
                <w:spacing w:val="2"/>
                <w:sz w:val="22"/>
                <w:szCs w:val="22"/>
              </w:rPr>
              <w:t>信息完整且更新及时(信息完整度&gt;85%)</w:t>
            </w:r>
          </w:p>
        </w:tc>
        <w:tc>
          <w:tcPr>
            <w:tcW w:w="1549" w:type="dxa"/>
            <w:vAlign w:val="top"/>
          </w:tcPr>
          <w:p w14:paraId="15932AF9">
            <w:pPr>
              <w:spacing w:before="102" w:line="208" w:lineRule="auto"/>
              <w:ind w:left="718"/>
              <w:rPr>
                <w:rFonts w:ascii="宋体" w:hAnsi="宋体" w:eastAsia="宋体" w:cs="宋体"/>
                <w:sz w:val="22"/>
                <w:szCs w:val="22"/>
              </w:rPr>
            </w:pPr>
            <w:r>
              <w:rPr>
                <w:rFonts w:ascii="宋体" w:hAnsi="宋体" w:eastAsia="宋体" w:cs="宋体"/>
                <w:sz w:val="22"/>
                <w:szCs w:val="22"/>
              </w:rPr>
              <w:t>4</w:t>
            </w:r>
          </w:p>
        </w:tc>
        <w:tc>
          <w:tcPr>
            <w:tcW w:w="1264" w:type="dxa"/>
            <w:vMerge w:val="restart"/>
            <w:tcBorders>
              <w:bottom w:val="nil"/>
            </w:tcBorders>
            <w:vAlign w:val="top"/>
          </w:tcPr>
          <w:p w14:paraId="4DE5E203">
            <w:pPr>
              <w:pStyle w:val="6"/>
            </w:pPr>
          </w:p>
        </w:tc>
      </w:tr>
      <w:tr w14:paraId="7A326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5F49878">
            <w:pPr>
              <w:pStyle w:val="6"/>
            </w:pPr>
          </w:p>
        </w:tc>
        <w:tc>
          <w:tcPr>
            <w:tcW w:w="1259" w:type="dxa"/>
            <w:vMerge w:val="continue"/>
            <w:tcBorders>
              <w:top w:val="nil"/>
              <w:bottom w:val="nil"/>
            </w:tcBorders>
            <w:vAlign w:val="top"/>
          </w:tcPr>
          <w:p w14:paraId="40C8E4A1">
            <w:pPr>
              <w:pStyle w:val="6"/>
            </w:pPr>
          </w:p>
        </w:tc>
        <w:tc>
          <w:tcPr>
            <w:tcW w:w="2768" w:type="dxa"/>
            <w:vMerge w:val="continue"/>
            <w:tcBorders>
              <w:top w:val="nil"/>
              <w:bottom w:val="nil"/>
            </w:tcBorders>
            <w:vAlign w:val="top"/>
          </w:tcPr>
          <w:p w14:paraId="3A62A833">
            <w:pPr>
              <w:pStyle w:val="6"/>
            </w:pPr>
          </w:p>
        </w:tc>
        <w:tc>
          <w:tcPr>
            <w:tcW w:w="5326" w:type="dxa"/>
            <w:vAlign w:val="top"/>
          </w:tcPr>
          <w:p w14:paraId="78F473B2">
            <w:pPr>
              <w:spacing w:before="100" w:line="219" w:lineRule="auto"/>
              <w:ind w:left="13"/>
              <w:rPr>
                <w:rFonts w:ascii="宋体" w:hAnsi="宋体" w:eastAsia="宋体" w:cs="宋体"/>
                <w:sz w:val="22"/>
                <w:szCs w:val="22"/>
              </w:rPr>
            </w:pPr>
            <w:r>
              <w:rPr>
                <w:rFonts w:ascii="宋体" w:hAnsi="宋体" w:eastAsia="宋体" w:cs="宋体"/>
                <w:spacing w:val="2"/>
                <w:sz w:val="22"/>
                <w:szCs w:val="22"/>
              </w:rPr>
              <w:t>信息较完整、更新一般(50%&lt;信息完整度≤8</w:t>
            </w:r>
            <w:r>
              <w:rPr>
                <w:rFonts w:ascii="宋体" w:hAnsi="宋体" w:eastAsia="宋体" w:cs="宋体"/>
                <w:spacing w:val="1"/>
                <w:sz w:val="22"/>
                <w:szCs w:val="22"/>
              </w:rPr>
              <w:t>5%)</w:t>
            </w:r>
          </w:p>
        </w:tc>
        <w:tc>
          <w:tcPr>
            <w:tcW w:w="1549" w:type="dxa"/>
            <w:vAlign w:val="top"/>
          </w:tcPr>
          <w:p w14:paraId="317083DE">
            <w:pPr>
              <w:spacing w:before="121" w:line="225" w:lineRule="auto"/>
              <w:ind w:left="718"/>
              <w:rPr>
                <w:rFonts w:ascii="宋体" w:hAnsi="宋体" w:eastAsia="宋体" w:cs="宋体"/>
                <w:sz w:val="22"/>
                <w:szCs w:val="22"/>
              </w:rPr>
            </w:pPr>
            <w:r>
              <w:rPr>
                <w:rFonts w:ascii="宋体" w:hAnsi="宋体" w:eastAsia="宋体" w:cs="宋体"/>
                <w:sz w:val="22"/>
                <w:szCs w:val="22"/>
              </w:rPr>
              <w:t>3</w:t>
            </w:r>
          </w:p>
        </w:tc>
        <w:tc>
          <w:tcPr>
            <w:tcW w:w="1264" w:type="dxa"/>
            <w:vMerge w:val="continue"/>
            <w:tcBorders>
              <w:top w:val="nil"/>
              <w:bottom w:val="nil"/>
            </w:tcBorders>
            <w:vAlign w:val="top"/>
          </w:tcPr>
          <w:p w14:paraId="0C776E06">
            <w:pPr>
              <w:pStyle w:val="6"/>
            </w:pPr>
          </w:p>
        </w:tc>
      </w:tr>
      <w:tr w14:paraId="396DD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44" w:type="dxa"/>
            <w:vMerge w:val="continue"/>
            <w:tcBorders>
              <w:top w:val="nil"/>
            </w:tcBorders>
            <w:vAlign w:val="top"/>
          </w:tcPr>
          <w:p w14:paraId="19D12955">
            <w:pPr>
              <w:pStyle w:val="6"/>
            </w:pPr>
          </w:p>
        </w:tc>
        <w:tc>
          <w:tcPr>
            <w:tcW w:w="1259" w:type="dxa"/>
            <w:vMerge w:val="continue"/>
            <w:tcBorders>
              <w:top w:val="nil"/>
            </w:tcBorders>
            <w:vAlign w:val="top"/>
          </w:tcPr>
          <w:p w14:paraId="4D3364D7">
            <w:pPr>
              <w:pStyle w:val="6"/>
            </w:pPr>
          </w:p>
        </w:tc>
        <w:tc>
          <w:tcPr>
            <w:tcW w:w="2768" w:type="dxa"/>
            <w:vMerge w:val="continue"/>
            <w:tcBorders>
              <w:top w:val="nil"/>
            </w:tcBorders>
            <w:vAlign w:val="top"/>
          </w:tcPr>
          <w:p w14:paraId="16E72897">
            <w:pPr>
              <w:pStyle w:val="6"/>
            </w:pPr>
          </w:p>
        </w:tc>
        <w:tc>
          <w:tcPr>
            <w:tcW w:w="5326" w:type="dxa"/>
            <w:vAlign w:val="top"/>
          </w:tcPr>
          <w:p w14:paraId="38024140">
            <w:pPr>
              <w:spacing w:before="80" w:line="219" w:lineRule="auto"/>
              <w:ind w:left="13"/>
              <w:rPr>
                <w:rFonts w:ascii="宋体" w:hAnsi="宋体" w:eastAsia="宋体" w:cs="宋体"/>
                <w:sz w:val="22"/>
                <w:szCs w:val="22"/>
              </w:rPr>
            </w:pPr>
            <w:r>
              <w:rPr>
                <w:rFonts w:ascii="宋体" w:hAnsi="宋体" w:eastAsia="宋体" w:cs="宋体"/>
                <w:spacing w:val="2"/>
                <w:sz w:val="22"/>
                <w:szCs w:val="22"/>
              </w:rPr>
              <w:t>信息不完整、更新不及时(信息完整度≤50%)</w:t>
            </w:r>
          </w:p>
        </w:tc>
        <w:tc>
          <w:tcPr>
            <w:tcW w:w="1549" w:type="dxa"/>
            <w:vAlign w:val="top"/>
          </w:tcPr>
          <w:p w14:paraId="17878A8A">
            <w:pPr>
              <w:spacing w:before="102" w:line="212" w:lineRule="auto"/>
              <w:ind w:left="718"/>
              <w:rPr>
                <w:rFonts w:ascii="宋体" w:hAnsi="宋体" w:eastAsia="宋体" w:cs="宋体"/>
                <w:sz w:val="22"/>
                <w:szCs w:val="22"/>
              </w:rPr>
            </w:pPr>
            <w:r>
              <w:rPr>
                <w:rFonts w:ascii="宋体" w:hAnsi="宋体" w:eastAsia="宋体" w:cs="宋体"/>
                <w:sz w:val="22"/>
                <w:szCs w:val="22"/>
              </w:rPr>
              <w:t>2</w:t>
            </w:r>
          </w:p>
        </w:tc>
        <w:tc>
          <w:tcPr>
            <w:tcW w:w="1264" w:type="dxa"/>
            <w:vMerge w:val="continue"/>
            <w:tcBorders>
              <w:top w:val="nil"/>
            </w:tcBorders>
            <w:vAlign w:val="top"/>
          </w:tcPr>
          <w:p w14:paraId="68371F27">
            <w:pPr>
              <w:pStyle w:val="6"/>
            </w:pPr>
          </w:p>
        </w:tc>
      </w:tr>
    </w:tbl>
    <w:p w14:paraId="53E5CA0D">
      <w:pPr>
        <w:rPr>
          <w:rFonts w:ascii="Arial"/>
          <w:sz w:val="21"/>
        </w:rPr>
      </w:pPr>
    </w:p>
    <w:p w14:paraId="68143CBD">
      <w:pPr>
        <w:rPr>
          <w:rFonts w:ascii="Arial" w:hAnsi="Arial" w:eastAsia="Arial" w:cs="Arial"/>
          <w:sz w:val="21"/>
          <w:szCs w:val="21"/>
        </w:rPr>
        <w:sectPr>
          <w:footerReference r:id="rId23" w:type="default"/>
          <w:pgSz w:w="16840" w:h="11910"/>
          <w:pgMar w:top="1012" w:right="1854" w:bottom="1081" w:left="1564" w:header="0" w:footer="822" w:gutter="0"/>
          <w:cols w:space="720" w:num="1"/>
        </w:sectPr>
      </w:pPr>
    </w:p>
    <w:p w14:paraId="7C4C4CCB">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68"/>
        <w:gridCol w:w="5306"/>
        <w:gridCol w:w="1578"/>
        <w:gridCol w:w="1264"/>
      </w:tblGrid>
      <w:tr w14:paraId="4E9A3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Align w:val="top"/>
          </w:tcPr>
          <w:p w14:paraId="0BC8E553">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4326D12D">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00451702">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306" w:type="dxa"/>
            <w:vAlign w:val="top"/>
          </w:tcPr>
          <w:p w14:paraId="024FEF1B">
            <w:pPr>
              <w:spacing w:before="78" w:line="218" w:lineRule="auto"/>
              <w:ind w:left="2247"/>
              <w:rPr>
                <w:rFonts w:ascii="宋体" w:hAnsi="宋体" w:eastAsia="宋体" w:cs="宋体"/>
                <w:sz w:val="22"/>
                <w:szCs w:val="22"/>
              </w:rPr>
            </w:pPr>
            <w:r>
              <w:rPr>
                <w:rFonts w:ascii="宋体" w:hAnsi="宋体" w:eastAsia="宋体" w:cs="宋体"/>
                <w:b/>
                <w:bCs/>
                <w:spacing w:val="-4"/>
                <w:sz w:val="22"/>
                <w:szCs w:val="22"/>
              </w:rPr>
              <w:t>评价标准</w:t>
            </w:r>
          </w:p>
        </w:tc>
        <w:tc>
          <w:tcPr>
            <w:tcW w:w="1578" w:type="dxa"/>
            <w:vAlign w:val="top"/>
          </w:tcPr>
          <w:p w14:paraId="7B7FD153">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04DF4B64">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680FC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1244" w:type="dxa"/>
            <w:vMerge w:val="restart"/>
            <w:tcBorders>
              <w:bottom w:val="nil"/>
            </w:tcBorders>
            <w:vAlign w:val="top"/>
          </w:tcPr>
          <w:p w14:paraId="0A4C07C2">
            <w:pPr>
              <w:pStyle w:val="6"/>
              <w:spacing w:line="242" w:lineRule="auto"/>
            </w:pPr>
          </w:p>
          <w:p w14:paraId="130058B1">
            <w:pPr>
              <w:pStyle w:val="6"/>
              <w:spacing w:line="242" w:lineRule="auto"/>
            </w:pPr>
          </w:p>
          <w:p w14:paraId="40C1EBEF">
            <w:pPr>
              <w:pStyle w:val="6"/>
              <w:spacing w:line="242" w:lineRule="auto"/>
            </w:pPr>
          </w:p>
          <w:p w14:paraId="78B66FBB">
            <w:pPr>
              <w:pStyle w:val="6"/>
              <w:spacing w:line="242" w:lineRule="auto"/>
            </w:pPr>
          </w:p>
          <w:p w14:paraId="03BCA737">
            <w:pPr>
              <w:pStyle w:val="6"/>
              <w:spacing w:line="242" w:lineRule="auto"/>
            </w:pPr>
          </w:p>
          <w:p w14:paraId="2D8A0A05">
            <w:pPr>
              <w:pStyle w:val="6"/>
              <w:spacing w:line="243" w:lineRule="auto"/>
            </w:pPr>
          </w:p>
          <w:p w14:paraId="664FC4EC">
            <w:pPr>
              <w:pStyle w:val="6"/>
              <w:spacing w:line="243" w:lineRule="auto"/>
            </w:pPr>
          </w:p>
          <w:p w14:paraId="1BE2DEAE">
            <w:pPr>
              <w:pStyle w:val="6"/>
              <w:spacing w:line="243" w:lineRule="auto"/>
            </w:pPr>
          </w:p>
          <w:p w14:paraId="6E107F27">
            <w:pPr>
              <w:pStyle w:val="6"/>
              <w:spacing w:line="243" w:lineRule="auto"/>
            </w:pPr>
          </w:p>
          <w:p w14:paraId="30ABB3D4">
            <w:pPr>
              <w:pStyle w:val="6"/>
              <w:spacing w:line="243" w:lineRule="auto"/>
            </w:pPr>
          </w:p>
          <w:p w14:paraId="6A3B559F">
            <w:pPr>
              <w:pStyle w:val="6"/>
              <w:spacing w:line="243" w:lineRule="auto"/>
            </w:pPr>
          </w:p>
          <w:p w14:paraId="311130BB">
            <w:pPr>
              <w:pStyle w:val="6"/>
              <w:spacing w:line="243" w:lineRule="auto"/>
            </w:pPr>
          </w:p>
          <w:p w14:paraId="263BB68D">
            <w:pPr>
              <w:pStyle w:val="6"/>
              <w:spacing w:line="243" w:lineRule="auto"/>
            </w:pPr>
          </w:p>
          <w:p w14:paraId="06DE222F">
            <w:pPr>
              <w:pStyle w:val="6"/>
              <w:spacing w:line="243" w:lineRule="auto"/>
            </w:pPr>
          </w:p>
          <w:p w14:paraId="40B3A1FF">
            <w:pPr>
              <w:pStyle w:val="6"/>
              <w:spacing w:line="243" w:lineRule="auto"/>
            </w:pPr>
          </w:p>
          <w:p w14:paraId="0EFC095D">
            <w:pPr>
              <w:pStyle w:val="6"/>
              <w:spacing w:line="243" w:lineRule="auto"/>
            </w:pPr>
          </w:p>
          <w:p w14:paraId="210575C2">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4097E476">
            <w:pPr>
              <w:spacing w:before="2" w:line="222" w:lineRule="auto"/>
              <w:ind w:left="444"/>
              <w:rPr>
                <w:rFonts w:ascii="宋体" w:hAnsi="宋体" w:eastAsia="宋体" w:cs="宋体"/>
                <w:sz w:val="22"/>
                <w:szCs w:val="22"/>
              </w:rPr>
            </w:pPr>
            <w:r>
              <w:rPr>
                <w:rFonts w:ascii="宋体" w:hAnsi="宋体" w:eastAsia="宋体" w:cs="宋体"/>
                <w:spacing w:val="-11"/>
                <w:sz w:val="22"/>
                <w:szCs w:val="22"/>
              </w:rPr>
              <w:t>(1)</w:t>
            </w:r>
          </w:p>
          <w:p w14:paraId="075D9105">
            <w:pPr>
              <w:spacing w:before="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65A083C0">
            <w:pPr>
              <w:pStyle w:val="6"/>
              <w:spacing w:line="267" w:lineRule="auto"/>
            </w:pPr>
          </w:p>
          <w:p w14:paraId="270BA017">
            <w:pPr>
              <w:pStyle w:val="6"/>
              <w:spacing w:line="267" w:lineRule="auto"/>
            </w:pPr>
          </w:p>
          <w:p w14:paraId="095F9F64">
            <w:pPr>
              <w:pStyle w:val="6"/>
              <w:spacing w:line="267" w:lineRule="auto"/>
            </w:pPr>
          </w:p>
          <w:p w14:paraId="23D818CE">
            <w:pPr>
              <w:spacing w:before="71" w:line="219" w:lineRule="auto"/>
              <w:ind w:left="340" w:right="169" w:hanging="159"/>
              <w:rPr>
                <w:rFonts w:ascii="宋体" w:hAnsi="宋体" w:eastAsia="宋体" w:cs="宋体"/>
                <w:sz w:val="22"/>
                <w:szCs w:val="22"/>
              </w:rPr>
            </w:pPr>
            <w:r>
              <w:rPr>
                <w:rFonts w:ascii="宋体" w:hAnsi="宋体" w:eastAsia="宋体" w:cs="宋体"/>
                <w:spacing w:val="4"/>
                <w:sz w:val="22"/>
                <w:szCs w:val="22"/>
              </w:rPr>
              <w:t>创新能力</w:t>
            </w:r>
            <w:r>
              <w:rPr>
                <w:rFonts w:ascii="宋体" w:hAnsi="宋体" w:eastAsia="宋体" w:cs="宋体"/>
                <w:spacing w:val="1"/>
                <w:sz w:val="22"/>
                <w:szCs w:val="22"/>
              </w:rPr>
              <w:t xml:space="preserve"> </w:t>
            </w:r>
            <w:r>
              <w:rPr>
                <w:rFonts w:ascii="宋体" w:hAnsi="宋体" w:eastAsia="宋体" w:cs="宋体"/>
                <w:spacing w:val="-10"/>
                <w:sz w:val="22"/>
                <w:szCs w:val="22"/>
              </w:rPr>
              <w:t>(1-5)</w:t>
            </w:r>
          </w:p>
          <w:p w14:paraId="2F6F1FFB">
            <w:pPr>
              <w:spacing w:line="220" w:lineRule="auto"/>
              <w:ind w:left="341"/>
              <w:rPr>
                <w:rFonts w:ascii="宋体" w:hAnsi="宋体" w:eastAsia="宋体" w:cs="宋体"/>
                <w:sz w:val="22"/>
                <w:szCs w:val="22"/>
              </w:rPr>
            </w:pPr>
            <w:r>
              <w:rPr>
                <w:rFonts w:ascii="宋体" w:hAnsi="宋体" w:eastAsia="宋体" w:cs="宋体"/>
                <w:spacing w:val="12"/>
                <w:sz w:val="22"/>
                <w:szCs w:val="22"/>
              </w:rPr>
              <w:t>(2分)</w:t>
            </w:r>
          </w:p>
        </w:tc>
        <w:tc>
          <w:tcPr>
            <w:tcW w:w="2768" w:type="dxa"/>
            <w:vMerge w:val="restart"/>
            <w:tcBorders>
              <w:bottom w:val="nil"/>
            </w:tcBorders>
            <w:vAlign w:val="top"/>
          </w:tcPr>
          <w:p w14:paraId="5AA24664">
            <w:pPr>
              <w:spacing w:before="209" w:line="219" w:lineRule="auto"/>
              <w:ind w:left="111"/>
              <w:rPr>
                <w:rFonts w:ascii="宋体" w:hAnsi="宋体" w:eastAsia="宋体" w:cs="宋体"/>
                <w:sz w:val="22"/>
                <w:szCs w:val="22"/>
              </w:rPr>
            </w:pPr>
            <w:r>
              <w:rPr>
                <w:rFonts w:ascii="宋体" w:hAnsi="宋体" w:eastAsia="宋体" w:cs="宋体"/>
                <w:spacing w:val="1"/>
                <w:sz w:val="22"/>
                <w:szCs w:val="22"/>
              </w:rPr>
              <w:t>近3年主编或参与编制水利</w:t>
            </w:r>
          </w:p>
          <w:p w14:paraId="0B146207">
            <w:pPr>
              <w:spacing w:before="29" w:line="201" w:lineRule="auto"/>
              <w:ind w:left="52"/>
              <w:rPr>
                <w:rFonts w:ascii="宋体" w:hAnsi="宋体" w:eastAsia="宋体" w:cs="宋体"/>
                <w:sz w:val="22"/>
                <w:szCs w:val="22"/>
              </w:rPr>
            </w:pPr>
            <w:r>
              <w:rPr>
                <w:rFonts w:ascii="宋体" w:hAnsi="宋体" w:eastAsia="宋体" w:cs="宋体"/>
                <w:spacing w:val="1"/>
                <w:sz w:val="22"/>
                <w:szCs w:val="22"/>
              </w:rPr>
              <w:t>技术标准或获得水利相关的</w:t>
            </w:r>
          </w:p>
          <w:p w14:paraId="77C6C563">
            <w:pPr>
              <w:spacing w:line="219" w:lineRule="auto"/>
              <w:ind w:left="52"/>
              <w:rPr>
                <w:rFonts w:ascii="宋体" w:hAnsi="宋体" w:eastAsia="宋体" w:cs="宋体"/>
                <w:sz w:val="22"/>
                <w:szCs w:val="22"/>
              </w:rPr>
            </w:pPr>
            <w:r>
              <w:rPr>
                <w:rFonts w:ascii="宋体" w:hAnsi="宋体" w:eastAsia="宋体" w:cs="宋体"/>
                <w:spacing w:val="-1"/>
                <w:sz w:val="22"/>
                <w:szCs w:val="22"/>
              </w:rPr>
              <w:t>专利、软件著作权、发表论</w:t>
            </w:r>
          </w:p>
          <w:p w14:paraId="2844F14B">
            <w:pPr>
              <w:spacing w:before="9" w:line="219" w:lineRule="auto"/>
              <w:ind w:left="1152"/>
              <w:rPr>
                <w:rFonts w:ascii="宋体" w:hAnsi="宋体" w:eastAsia="宋体" w:cs="宋体"/>
                <w:sz w:val="22"/>
                <w:szCs w:val="22"/>
              </w:rPr>
            </w:pPr>
            <w:r>
              <w:rPr>
                <w:rFonts w:ascii="宋体" w:hAnsi="宋体" w:eastAsia="宋体" w:cs="宋体"/>
                <w:spacing w:val="5"/>
                <w:sz w:val="22"/>
                <w:szCs w:val="22"/>
              </w:rPr>
              <w:t>文等</w:t>
            </w:r>
          </w:p>
          <w:p w14:paraId="436BB1EA">
            <w:pPr>
              <w:spacing w:before="17" w:line="211" w:lineRule="auto"/>
              <w:ind w:left="270" w:right="104" w:hanging="159"/>
              <w:rPr>
                <w:rFonts w:ascii="宋体" w:hAnsi="宋体" w:eastAsia="宋体" w:cs="宋体"/>
                <w:sz w:val="22"/>
                <w:szCs w:val="22"/>
              </w:rPr>
            </w:pPr>
            <w:r>
              <w:rPr>
                <w:rFonts w:ascii="宋体" w:hAnsi="宋体" w:eastAsia="宋体" w:cs="宋体"/>
                <w:sz w:val="22"/>
                <w:szCs w:val="22"/>
              </w:rPr>
              <w:t>(获奖证书有本单位人员为</w:t>
            </w:r>
            <w:r>
              <w:rPr>
                <w:rFonts w:ascii="宋体" w:hAnsi="宋体" w:eastAsia="宋体" w:cs="宋体"/>
                <w:spacing w:val="10"/>
                <w:sz w:val="22"/>
                <w:szCs w:val="22"/>
              </w:rPr>
              <w:t xml:space="preserve"> </w:t>
            </w:r>
            <w:r>
              <w:rPr>
                <w:rFonts w:ascii="宋体" w:hAnsi="宋体" w:eastAsia="宋体" w:cs="宋体"/>
                <w:spacing w:val="4"/>
                <w:sz w:val="22"/>
                <w:szCs w:val="22"/>
              </w:rPr>
              <w:t>准，该分项最多计2分)</w:t>
            </w:r>
          </w:p>
          <w:p w14:paraId="7CE6CF00">
            <w:pPr>
              <w:spacing w:before="22" w:line="222" w:lineRule="auto"/>
              <w:ind w:left="992"/>
              <w:rPr>
                <w:rFonts w:ascii="宋体" w:hAnsi="宋体" w:eastAsia="宋体" w:cs="宋体"/>
                <w:sz w:val="22"/>
                <w:szCs w:val="22"/>
              </w:rPr>
            </w:pPr>
            <w:r>
              <w:rPr>
                <w:rFonts w:ascii="宋体" w:hAnsi="宋体" w:eastAsia="宋体" w:cs="宋体"/>
                <w:spacing w:val="-7"/>
                <w:sz w:val="22"/>
                <w:szCs w:val="22"/>
              </w:rPr>
              <w:t>(1-5-1)</w:t>
            </w:r>
          </w:p>
          <w:p w14:paraId="37C3AFAE">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7B09266B">
            <w:pPr>
              <w:spacing w:before="279" w:line="219" w:lineRule="auto"/>
              <w:jc w:val="right"/>
              <w:rPr>
                <w:rFonts w:ascii="宋体" w:hAnsi="宋体" w:eastAsia="宋体" w:cs="宋体"/>
                <w:sz w:val="22"/>
                <w:szCs w:val="22"/>
              </w:rPr>
            </w:pPr>
            <w:r>
              <w:rPr>
                <w:rFonts w:ascii="宋体" w:hAnsi="宋体" w:eastAsia="宋体" w:cs="宋体"/>
                <w:spacing w:val="-1"/>
                <w:sz w:val="22"/>
                <w:szCs w:val="22"/>
              </w:rPr>
              <w:t>主编或参与编写水利相关国标、行标、地标、团体标准</w:t>
            </w:r>
          </w:p>
        </w:tc>
        <w:tc>
          <w:tcPr>
            <w:tcW w:w="1578" w:type="dxa"/>
            <w:vAlign w:val="top"/>
          </w:tcPr>
          <w:p w14:paraId="0F7AE3F0">
            <w:pPr>
              <w:spacing w:before="279" w:line="219" w:lineRule="auto"/>
              <w:ind w:left="288"/>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restart"/>
            <w:tcBorders>
              <w:bottom w:val="nil"/>
            </w:tcBorders>
            <w:vAlign w:val="top"/>
          </w:tcPr>
          <w:p w14:paraId="128381EC">
            <w:pPr>
              <w:pStyle w:val="6"/>
            </w:pPr>
          </w:p>
        </w:tc>
      </w:tr>
      <w:tr w14:paraId="014B6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44" w:type="dxa"/>
            <w:vMerge w:val="continue"/>
            <w:tcBorders>
              <w:top w:val="nil"/>
              <w:bottom w:val="nil"/>
            </w:tcBorders>
            <w:vAlign w:val="top"/>
          </w:tcPr>
          <w:p w14:paraId="7B8CFE07">
            <w:pPr>
              <w:pStyle w:val="6"/>
            </w:pPr>
          </w:p>
        </w:tc>
        <w:tc>
          <w:tcPr>
            <w:tcW w:w="1259" w:type="dxa"/>
            <w:vMerge w:val="continue"/>
            <w:tcBorders>
              <w:top w:val="nil"/>
              <w:bottom w:val="nil"/>
            </w:tcBorders>
            <w:vAlign w:val="top"/>
          </w:tcPr>
          <w:p w14:paraId="52E745E9">
            <w:pPr>
              <w:pStyle w:val="6"/>
            </w:pPr>
          </w:p>
        </w:tc>
        <w:tc>
          <w:tcPr>
            <w:tcW w:w="2768" w:type="dxa"/>
            <w:vMerge w:val="continue"/>
            <w:tcBorders>
              <w:top w:val="nil"/>
              <w:bottom w:val="nil"/>
            </w:tcBorders>
            <w:vAlign w:val="top"/>
          </w:tcPr>
          <w:p w14:paraId="3DD0D040">
            <w:pPr>
              <w:pStyle w:val="6"/>
            </w:pPr>
          </w:p>
        </w:tc>
        <w:tc>
          <w:tcPr>
            <w:tcW w:w="5306" w:type="dxa"/>
            <w:vAlign w:val="top"/>
          </w:tcPr>
          <w:p w14:paraId="0987C1E5">
            <w:pPr>
              <w:spacing w:before="90" w:line="219" w:lineRule="auto"/>
              <w:ind w:left="33"/>
              <w:rPr>
                <w:rFonts w:ascii="宋体" w:hAnsi="宋体" w:eastAsia="宋体" w:cs="宋体"/>
                <w:sz w:val="22"/>
                <w:szCs w:val="22"/>
              </w:rPr>
            </w:pPr>
            <w:r>
              <w:rPr>
                <w:rFonts w:ascii="宋体" w:hAnsi="宋体" w:eastAsia="宋体" w:cs="宋体"/>
                <w:sz w:val="22"/>
                <w:szCs w:val="22"/>
              </w:rPr>
              <w:t>获得与水利相关的专利、软件著作权</w:t>
            </w:r>
          </w:p>
        </w:tc>
        <w:tc>
          <w:tcPr>
            <w:tcW w:w="1578" w:type="dxa"/>
            <w:vAlign w:val="top"/>
          </w:tcPr>
          <w:p w14:paraId="29673382">
            <w:pPr>
              <w:spacing w:before="90" w:line="219" w:lineRule="auto"/>
              <w:ind w:left="17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06BC5F73">
            <w:pPr>
              <w:pStyle w:val="6"/>
            </w:pPr>
          </w:p>
        </w:tc>
      </w:tr>
      <w:tr w14:paraId="75872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244" w:type="dxa"/>
            <w:vMerge w:val="continue"/>
            <w:tcBorders>
              <w:top w:val="nil"/>
              <w:bottom w:val="nil"/>
            </w:tcBorders>
            <w:vAlign w:val="top"/>
          </w:tcPr>
          <w:p w14:paraId="7220A548">
            <w:pPr>
              <w:pStyle w:val="6"/>
            </w:pPr>
          </w:p>
        </w:tc>
        <w:tc>
          <w:tcPr>
            <w:tcW w:w="1259" w:type="dxa"/>
            <w:vMerge w:val="continue"/>
            <w:tcBorders>
              <w:top w:val="nil"/>
            </w:tcBorders>
            <w:vAlign w:val="top"/>
          </w:tcPr>
          <w:p w14:paraId="64DE052F">
            <w:pPr>
              <w:pStyle w:val="6"/>
            </w:pPr>
          </w:p>
        </w:tc>
        <w:tc>
          <w:tcPr>
            <w:tcW w:w="2768" w:type="dxa"/>
            <w:vMerge w:val="continue"/>
            <w:tcBorders>
              <w:top w:val="nil"/>
            </w:tcBorders>
            <w:vAlign w:val="top"/>
          </w:tcPr>
          <w:p w14:paraId="38F6240D">
            <w:pPr>
              <w:pStyle w:val="6"/>
            </w:pPr>
          </w:p>
        </w:tc>
        <w:tc>
          <w:tcPr>
            <w:tcW w:w="5306" w:type="dxa"/>
            <w:vAlign w:val="top"/>
          </w:tcPr>
          <w:p w14:paraId="7DE0FFC4">
            <w:pPr>
              <w:pStyle w:val="6"/>
              <w:spacing w:line="475" w:lineRule="auto"/>
            </w:pPr>
          </w:p>
          <w:p w14:paraId="2E75E779">
            <w:pPr>
              <w:spacing w:before="71" w:line="219" w:lineRule="auto"/>
              <w:ind w:left="33"/>
              <w:rPr>
                <w:rFonts w:ascii="宋体" w:hAnsi="宋体" w:eastAsia="宋体" w:cs="宋体"/>
                <w:sz w:val="22"/>
                <w:szCs w:val="22"/>
              </w:rPr>
            </w:pPr>
            <w:r>
              <w:rPr>
                <w:rFonts w:ascii="宋体" w:hAnsi="宋体" w:eastAsia="宋体" w:cs="宋体"/>
                <w:sz w:val="22"/>
                <w:szCs w:val="22"/>
              </w:rPr>
              <w:t>发表水利相关论文、著作、培训教材或汇编</w:t>
            </w:r>
          </w:p>
        </w:tc>
        <w:tc>
          <w:tcPr>
            <w:tcW w:w="1578" w:type="dxa"/>
            <w:vAlign w:val="top"/>
          </w:tcPr>
          <w:p w14:paraId="79AD1D21">
            <w:pPr>
              <w:spacing w:before="161" w:line="225" w:lineRule="auto"/>
              <w:ind w:left="128" w:right="106"/>
              <w:jc w:val="both"/>
              <w:rPr>
                <w:rFonts w:ascii="宋体" w:hAnsi="宋体" w:eastAsia="宋体" w:cs="宋体"/>
                <w:sz w:val="22"/>
                <w:szCs w:val="22"/>
              </w:rPr>
            </w:pPr>
            <w:r>
              <w:rPr>
                <w:rFonts w:ascii="宋体" w:hAnsi="宋体" w:eastAsia="宋体" w:cs="宋体"/>
                <w:spacing w:val="2"/>
                <w:sz w:val="22"/>
                <w:szCs w:val="22"/>
              </w:rPr>
              <w:t>甲级单位每项</w:t>
            </w:r>
            <w:r>
              <w:rPr>
                <w:rFonts w:ascii="宋体" w:hAnsi="宋体" w:eastAsia="宋体" w:cs="宋体"/>
                <w:sz w:val="22"/>
                <w:szCs w:val="22"/>
              </w:rPr>
              <w:t xml:space="preserve"> </w:t>
            </w:r>
            <w:r>
              <w:rPr>
                <w:rFonts w:ascii="宋体" w:hAnsi="宋体" w:eastAsia="宋体" w:cs="宋体"/>
                <w:spacing w:val="1"/>
                <w:sz w:val="22"/>
                <w:szCs w:val="22"/>
              </w:rPr>
              <w:t>(篇)加0.25分</w:t>
            </w:r>
            <w:r>
              <w:rPr>
                <w:rFonts w:ascii="宋体" w:hAnsi="宋体" w:eastAsia="宋体" w:cs="宋体"/>
                <w:sz w:val="22"/>
                <w:szCs w:val="22"/>
              </w:rPr>
              <w:t xml:space="preserve"> </w:t>
            </w:r>
            <w:r>
              <w:rPr>
                <w:rFonts w:ascii="宋体" w:hAnsi="宋体" w:eastAsia="宋体" w:cs="宋体"/>
                <w:spacing w:val="2"/>
                <w:sz w:val="22"/>
                <w:szCs w:val="22"/>
              </w:rPr>
              <w:t>乙级单位每项</w:t>
            </w:r>
            <w:r>
              <w:rPr>
                <w:rFonts w:ascii="宋体" w:hAnsi="宋体" w:eastAsia="宋体" w:cs="宋体"/>
                <w:sz w:val="22"/>
                <w:szCs w:val="22"/>
              </w:rPr>
              <w:t xml:space="preserve"> </w:t>
            </w:r>
            <w:r>
              <w:rPr>
                <w:rFonts w:ascii="宋体" w:hAnsi="宋体" w:eastAsia="宋体" w:cs="宋体"/>
                <w:spacing w:val="7"/>
                <w:sz w:val="22"/>
                <w:szCs w:val="22"/>
              </w:rPr>
              <w:t>(篇)加0.5分</w:t>
            </w:r>
          </w:p>
        </w:tc>
        <w:tc>
          <w:tcPr>
            <w:tcW w:w="1264" w:type="dxa"/>
            <w:vMerge w:val="continue"/>
            <w:tcBorders>
              <w:top w:val="nil"/>
            </w:tcBorders>
            <w:vAlign w:val="top"/>
          </w:tcPr>
          <w:p w14:paraId="65A36500">
            <w:pPr>
              <w:pStyle w:val="6"/>
            </w:pPr>
          </w:p>
        </w:tc>
      </w:tr>
      <w:tr w14:paraId="0FFF8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244" w:type="dxa"/>
            <w:vMerge w:val="continue"/>
            <w:tcBorders>
              <w:top w:val="nil"/>
              <w:bottom w:val="nil"/>
            </w:tcBorders>
            <w:vAlign w:val="top"/>
          </w:tcPr>
          <w:p w14:paraId="70970D53">
            <w:pPr>
              <w:pStyle w:val="6"/>
            </w:pPr>
          </w:p>
        </w:tc>
        <w:tc>
          <w:tcPr>
            <w:tcW w:w="1259" w:type="dxa"/>
            <w:vMerge w:val="restart"/>
            <w:tcBorders>
              <w:bottom w:val="nil"/>
            </w:tcBorders>
            <w:vAlign w:val="top"/>
          </w:tcPr>
          <w:p w14:paraId="37729A94">
            <w:pPr>
              <w:pStyle w:val="6"/>
              <w:spacing w:line="263" w:lineRule="auto"/>
            </w:pPr>
          </w:p>
          <w:p w14:paraId="41F1D4C8">
            <w:pPr>
              <w:pStyle w:val="6"/>
              <w:spacing w:line="263" w:lineRule="auto"/>
            </w:pPr>
          </w:p>
          <w:p w14:paraId="62240CDD">
            <w:pPr>
              <w:pStyle w:val="6"/>
              <w:spacing w:line="263" w:lineRule="auto"/>
            </w:pPr>
          </w:p>
          <w:p w14:paraId="6D6CD3BE">
            <w:pPr>
              <w:pStyle w:val="6"/>
              <w:spacing w:line="263" w:lineRule="auto"/>
            </w:pPr>
          </w:p>
          <w:p w14:paraId="22582B9D">
            <w:pPr>
              <w:pStyle w:val="6"/>
              <w:spacing w:line="263" w:lineRule="auto"/>
            </w:pPr>
          </w:p>
          <w:p w14:paraId="39C7A001">
            <w:pPr>
              <w:pStyle w:val="6"/>
              <w:spacing w:line="263" w:lineRule="auto"/>
            </w:pPr>
          </w:p>
          <w:p w14:paraId="1FDB4344">
            <w:pPr>
              <w:pStyle w:val="6"/>
              <w:spacing w:line="264" w:lineRule="auto"/>
            </w:pPr>
          </w:p>
          <w:p w14:paraId="33CF73E2">
            <w:pPr>
              <w:pStyle w:val="6"/>
              <w:spacing w:line="264" w:lineRule="auto"/>
            </w:pPr>
          </w:p>
          <w:p w14:paraId="48183A05">
            <w:pPr>
              <w:pStyle w:val="6"/>
              <w:spacing w:line="264" w:lineRule="auto"/>
            </w:pPr>
          </w:p>
          <w:p w14:paraId="2BE6946B">
            <w:pPr>
              <w:pStyle w:val="6"/>
              <w:spacing w:line="264" w:lineRule="auto"/>
            </w:pPr>
          </w:p>
          <w:p w14:paraId="1D8F049B">
            <w:pPr>
              <w:spacing w:before="71" w:line="219" w:lineRule="auto"/>
              <w:ind w:left="181"/>
              <w:rPr>
                <w:rFonts w:ascii="宋体" w:hAnsi="宋体" w:eastAsia="宋体" w:cs="宋体"/>
                <w:sz w:val="22"/>
                <w:szCs w:val="22"/>
              </w:rPr>
            </w:pPr>
            <w:r>
              <w:rPr>
                <w:rFonts w:ascii="宋体" w:hAnsi="宋体" w:eastAsia="宋体" w:cs="宋体"/>
                <w:spacing w:val="-2"/>
                <w:sz w:val="22"/>
                <w:szCs w:val="22"/>
              </w:rPr>
              <w:t>财信状况</w:t>
            </w:r>
          </w:p>
          <w:p w14:paraId="42B8A678">
            <w:pPr>
              <w:spacing w:before="12" w:line="222" w:lineRule="auto"/>
              <w:ind w:left="341"/>
              <w:rPr>
                <w:rFonts w:ascii="宋体" w:hAnsi="宋体" w:eastAsia="宋体" w:cs="宋体"/>
                <w:sz w:val="22"/>
                <w:szCs w:val="22"/>
              </w:rPr>
            </w:pPr>
            <w:r>
              <w:rPr>
                <w:rFonts w:ascii="宋体" w:hAnsi="宋体" w:eastAsia="宋体" w:cs="宋体"/>
                <w:spacing w:val="-10"/>
                <w:sz w:val="22"/>
                <w:szCs w:val="22"/>
              </w:rPr>
              <w:t>(1-6)</w:t>
            </w:r>
          </w:p>
          <w:p w14:paraId="435DB52B">
            <w:pPr>
              <w:spacing w:before="2"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68" w:type="dxa"/>
            <w:vMerge w:val="restart"/>
            <w:tcBorders>
              <w:bottom w:val="nil"/>
            </w:tcBorders>
            <w:vAlign w:val="top"/>
          </w:tcPr>
          <w:p w14:paraId="6C5152D1">
            <w:pPr>
              <w:spacing w:before="132" w:line="219" w:lineRule="auto"/>
              <w:ind w:left="821"/>
              <w:rPr>
                <w:rFonts w:ascii="宋体" w:hAnsi="宋体" w:eastAsia="宋体" w:cs="宋体"/>
                <w:sz w:val="22"/>
                <w:szCs w:val="22"/>
              </w:rPr>
            </w:pPr>
            <w:r>
              <w:rPr>
                <w:rFonts w:ascii="宋体" w:hAnsi="宋体" w:eastAsia="宋体" w:cs="宋体"/>
                <w:spacing w:val="2"/>
                <w:sz w:val="22"/>
                <w:szCs w:val="22"/>
              </w:rPr>
              <w:t>资产负债率</w:t>
            </w:r>
          </w:p>
          <w:p w14:paraId="34D8E50C">
            <w:pPr>
              <w:spacing w:before="22" w:line="222" w:lineRule="auto"/>
              <w:ind w:left="992"/>
              <w:rPr>
                <w:rFonts w:ascii="宋体" w:hAnsi="宋体" w:eastAsia="宋体" w:cs="宋体"/>
                <w:sz w:val="22"/>
                <w:szCs w:val="22"/>
              </w:rPr>
            </w:pPr>
            <w:r>
              <w:rPr>
                <w:rFonts w:ascii="宋体" w:hAnsi="宋体" w:eastAsia="宋体" w:cs="宋体"/>
                <w:spacing w:val="-7"/>
                <w:sz w:val="22"/>
                <w:szCs w:val="22"/>
              </w:rPr>
              <w:t>(1-6-1)</w:t>
            </w:r>
          </w:p>
          <w:p w14:paraId="114F843A">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4A972D98">
            <w:pPr>
              <w:spacing w:before="182" w:line="219" w:lineRule="auto"/>
              <w:ind w:left="33"/>
              <w:rPr>
                <w:rFonts w:ascii="宋体" w:hAnsi="宋体" w:eastAsia="宋体" w:cs="宋体"/>
                <w:sz w:val="22"/>
                <w:szCs w:val="22"/>
              </w:rPr>
            </w:pPr>
            <w:r>
              <w:rPr>
                <w:rFonts w:ascii="宋体" w:hAnsi="宋体" w:eastAsia="宋体" w:cs="宋体"/>
                <w:spacing w:val="1"/>
                <w:sz w:val="22"/>
                <w:szCs w:val="22"/>
              </w:rPr>
              <w:t>资产负债率70%(含)以下</w:t>
            </w:r>
          </w:p>
        </w:tc>
        <w:tc>
          <w:tcPr>
            <w:tcW w:w="1578" w:type="dxa"/>
            <w:vAlign w:val="top"/>
          </w:tcPr>
          <w:p w14:paraId="131CEF59">
            <w:pPr>
              <w:spacing w:before="203" w:line="241" w:lineRule="auto"/>
              <w:ind w:left="72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7A55691B">
            <w:pPr>
              <w:pStyle w:val="6"/>
            </w:pPr>
          </w:p>
        </w:tc>
      </w:tr>
      <w:tr w14:paraId="1C032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44" w:type="dxa"/>
            <w:vMerge w:val="continue"/>
            <w:tcBorders>
              <w:top w:val="nil"/>
              <w:bottom w:val="nil"/>
            </w:tcBorders>
            <w:vAlign w:val="top"/>
          </w:tcPr>
          <w:p w14:paraId="3CB7A7EF">
            <w:pPr>
              <w:pStyle w:val="6"/>
            </w:pPr>
          </w:p>
        </w:tc>
        <w:tc>
          <w:tcPr>
            <w:tcW w:w="1259" w:type="dxa"/>
            <w:vMerge w:val="continue"/>
            <w:tcBorders>
              <w:top w:val="nil"/>
              <w:bottom w:val="nil"/>
            </w:tcBorders>
            <w:vAlign w:val="top"/>
          </w:tcPr>
          <w:p w14:paraId="31C271DE">
            <w:pPr>
              <w:pStyle w:val="6"/>
            </w:pPr>
          </w:p>
        </w:tc>
        <w:tc>
          <w:tcPr>
            <w:tcW w:w="2768" w:type="dxa"/>
            <w:vMerge w:val="continue"/>
            <w:tcBorders>
              <w:top w:val="nil"/>
            </w:tcBorders>
            <w:vAlign w:val="top"/>
          </w:tcPr>
          <w:p w14:paraId="51CD50F7">
            <w:pPr>
              <w:pStyle w:val="6"/>
            </w:pPr>
          </w:p>
        </w:tc>
        <w:tc>
          <w:tcPr>
            <w:tcW w:w="5306" w:type="dxa"/>
            <w:vAlign w:val="top"/>
          </w:tcPr>
          <w:p w14:paraId="69E58F7F">
            <w:pPr>
              <w:spacing w:before="113" w:line="219" w:lineRule="auto"/>
              <w:ind w:left="33"/>
              <w:rPr>
                <w:rFonts w:ascii="宋体" w:hAnsi="宋体" w:eastAsia="宋体" w:cs="宋体"/>
                <w:sz w:val="22"/>
                <w:szCs w:val="22"/>
              </w:rPr>
            </w:pPr>
            <w:r>
              <w:rPr>
                <w:rFonts w:ascii="宋体" w:hAnsi="宋体" w:eastAsia="宋体" w:cs="宋体"/>
                <w:sz w:val="22"/>
                <w:szCs w:val="22"/>
              </w:rPr>
              <w:t>资产负债率70%以上</w:t>
            </w:r>
          </w:p>
        </w:tc>
        <w:tc>
          <w:tcPr>
            <w:tcW w:w="1578" w:type="dxa"/>
            <w:vAlign w:val="top"/>
          </w:tcPr>
          <w:p w14:paraId="47BCE4D3">
            <w:pPr>
              <w:spacing w:before="135" w:line="238" w:lineRule="auto"/>
              <w:ind w:left="617"/>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1F0B5C12">
            <w:pPr>
              <w:pStyle w:val="6"/>
            </w:pPr>
          </w:p>
        </w:tc>
      </w:tr>
      <w:tr w14:paraId="7063C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244" w:type="dxa"/>
            <w:vMerge w:val="continue"/>
            <w:tcBorders>
              <w:top w:val="nil"/>
              <w:bottom w:val="nil"/>
            </w:tcBorders>
            <w:vAlign w:val="top"/>
          </w:tcPr>
          <w:p w14:paraId="294F9FD5">
            <w:pPr>
              <w:pStyle w:val="6"/>
            </w:pPr>
          </w:p>
        </w:tc>
        <w:tc>
          <w:tcPr>
            <w:tcW w:w="1259" w:type="dxa"/>
            <w:vMerge w:val="continue"/>
            <w:tcBorders>
              <w:top w:val="nil"/>
              <w:bottom w:val="nil"/>
            </w:tcBorders>
            <w:vAlign w:val="top"/>
          </w:tcPr>
          <w:p w14:paraId="1A012DEB">
            <w:pPr>
              <w:pStyle w:val="6"/>
            </w:pPr>
          </w:p>
        </w:tc>
        <w:tc>
          <w:tcPr>
            <w:tcW w:w="2768" w:type="dxa"/>
            <w:vMerge w:val="restart"/>
            <w:tcBorders>
              <w:bottom w:val="nil"/>
            </w:tcBorders>
            <w:vAlign w:val="top"/>
          </w:tcPr>
          <w:p w14:paraId="629B7D7F">
            <w:pPr>
              <w:spacing w:before="134" w:line="219" w:lineRule="auto"/>
              <w:ind w:left="932"/>
              <w:rPr>
                <w:rFonts w:ascii="宋体" w:hAnsi="宋体" w:eastAsia="宋体" w:cs="宋体"/>
                <w:sz w:val="22"/>
                <w:szCs w:val="22"/>
              </w:rPr>
            </w:pPr>
            <w:r>
              <w:rPr>
                <w:rFonts w:ascii="宋体" w:hAnsi="宋体" w:eastAsia="宋体" w:cs="宋体"/>
                <w:spacing w:val="-2"/>
                <w:sz w:val="22"/>
                <w:szCs w:val="22"/>
              </w:rPr>
              <w:t>流动比率</w:t>
            </w:r>
          </w:p>
          <w:p w14:paraId="6328CBB2">
            <w:pPr>
              <w:spacing w:before="22" w:line="216" w:lineRule="auto"/>
              <w:ind w:left="992"/>
              <w:rPr>
                <w:rFonts w:ascii="宋体" w:hAnsi="宋体" w:eastAsia="宋体" w:cs="宋体"/>
                <w:sz w:val="22"/>
                <w:szCs w:val="22"/>
              </w:rPr>
            </w:pPr>
            <w:r>
              <w:rPr>
                <w:rFonts w:ascii="宋体" w:hAnsi="宋体" w:eastAsia="宋体" w:cs="宋体"/>
                <w:spacing w:val="-7"/>
                <w:sz w:val="22"/>
                <w:szCs w:val="22"/>
              </w:rPr>
              <w:t>(1-6-2)</w:t>
            </w:r>
          </w:p>
          <w:p w14:paraId="38B6F884">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15F98CBA">
            <w:pPr>
              <w:spacing w:before="184" w:line="219" w:lineRule="auto"/>
              <w:ind w:left="33"/>
              <w:rPr>
                <w:rFonts w:ascii="宋体" w:hAnsi="宋体" w:eastAsia="宋体" w:cs="宋体"/>
                <w:sz w:val="22"/>
                <w:szCs w:val="22"/>
              </w:rPr>
            </w:pPr>
            <w:r>
              <w:rPr>
                <w:rFonts w:ascii="宋体" w:hAnsi="宋体" w:eastAsia="宋体" w:cs="宋体"/>
                <w:spacing w:val="-1"/>
                <w:sz w:val="22"/>
                <w:szCs w:val="22"/>
              </w:rPr>
              <w:t>流动比率2倍(含)以上</w:t>
            </w:r>
          </w:p>
        </w:tc>
        <w:tc>
          <w:tcPr>
            <w:tcW w:w="1578" w:type="dxa"/>
            <w:vAlign w:val="top"/>
          </w:tcPr>
          <w:p w14:paraId="7D180D0A">
            <w:pPr>
              <w:spacing w:before="205" w:line="241" w:lineRule="auto"/>
              <w:ind w:left="72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157B1457">
            <w:pPr>
              <w:pStyle w:val="6"/>
            </w:pPr>
          </w:p>
        </w:tc>
      </w:tr>
      <w:tr w14:paraId="61D0A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244" w:type="dxa"/>
            <w:vMerge w:val="continue"/>
            <w:tcBorders>
              <w:top w:val="nil"/>
              <w:bottom w:val="nil"/>
            </w:tcBorders>
            <w:vAlign w:val="top"/>
          </w:tcPr>
          <w:p w14:paraId="48A6C2EE">
            <w:pPr>
              <w:pStyle w:val="6"/>
            </w:pPr>
          </w:p>
        </w:tc>
        <w:tc>
          <w:tcPr>
            <w:tcW w:w="1259" w:type="dxa"/>
            <w:vMerge w:val="continue"/>
            <w:tcBorders>
              <w:top w:val="nil"/>
              <w:bottom w:val="nil"/>
            </w:tcBorders>
            <w:vAlign w:val="top"/>
          </w:tcPr>
          <w:p w14:paraId="4278B4F2">
            <w:pPr>
              <w:pStyle w:val="6"/>
            </w:pPr>
          </w:p>
        </w:tc>
        <w:tc>
          <w:tcPr>
            <w:tcW w:w="2768" w:type="dxa"/>
            <w:vMerge w:val="continue"/>
            <w:tcBorders>
              <w:top w:val="nil"/>
            </w:tcBorders>
            <w:vAlign w:val="top"/>
          </w:tcPr>
          <w:p w14:paraId="62679AB9">
            <w:pPr>
              <w:pStyle w:val="6"/>
            </w:pPr>
          </w:p>
        </w:tc>
        <w:tc>
          <w:tcPr>
            <w:tcW w:w="5306" w:type="dxa"/>
            <w:vAlign w:val="top"/>
          </w:tcPr>
          <w:p w14:paraId="751DEC0A">
            <w:pPr>
              <w:spacing w:before="105" w:line="219" w:lineRule="auto"/>
              <w:ind w:left="33"/>
              <w:rPr>
                <w:rFonts w:ascii="宋体" w:hAnsi="宋体" w:eastAsia="宋体" w:cs="宋体"/>
                <w:sz w:val="22"/>
                <w:szCs w:val="22"/>
              </w:rPr>
            </w:pPr>
            <w:r>
              <w:rPr>
                <w:rFonts w:ascii="宋体" w:hAnsi="宋体" w:eastAsia="宋体" w:cs="宋体"/>
                <w:spacing w:val="1"/>
                <w:sz w:val="22"/>
                <w:szCs w:val="22"/>
              </w:rPr>
              <w:t>流动比率2倍以下</w:t>
            </w:r>
          </w:p>
        </w:tc>
        <w:tc>
          <w:tcPr>
            <w:tcW w:w="1578" w:type="dxa"/>
            <w:vAlign w:val="top"/>
          </w:tcPr>
          <w:p w14:paraId="4273F13F">
            <w:pPr>
              <w:spacing w:before="127" w:line="229" w:lineRule="auto"/>
              <w:ind w:left="617"/>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5A019C2C">
            <w:pPr>
              <w:pStyle w:val="6"/>
            </w:pPr>
          </w:p>
        </w:tc>
      </w:tr>
      <w:tr w14:paraId="48E96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44" w:type="dxa"/>
            <w:vMerge w:val="continue"/>
            <w:tcBorders>
              <w:top w:val="nil"/>
              <w:bottom w:val="nil"/>
            </w:tcBorders>
            <w:vAlign w:val="top"/>
          </w:tcPr>
          <w:p w14:paraId="1A1C5B31">
            <w:pPr>
              <w:pStyle w:val="6"/>
            </w:pPr>
          </w:p>
        </w:tc>
        <w:tc>
          <w:tcPr>
            <w:tcW w:w="1259" w:type="dxa"/>
            <w:vMerge w:val="continue"/>
            <w:tcBorders>
              <w:top w:val="nil"/>
              <w:bottom w:val="nil"/>
            </w:tcBorders>
            <w:vAlign w:val="top"/>
          </w:tcPr>
          <w:p w14:paraId="5EDF1214">
            <w:pPr>
              <w:pStyle w:val="6"/>
            </w:pPr>
          </w:p>
        </w:tc>
        <w:tc>
          <w:tcPr>
            <w:tcW w:w="2768" w:type="dxa"/>
            <w:vMerge w:val="restart"/>
            <w:tcBorders>
              <w:bottom w:val="nil"/>
            </w:tcBorders>
            <w:vAlign w:val="top"/>
          </w:tcPr>
          <w:p w14:paraId="763FED4D">
            <w:pPr>
              <w:spacing w:before="145" w:line="219" w:lineRule="auto"/>
              <w:ind w:left="602"/>
              <w:rPr>
                <w:rFonts w:ascii="宋体" w:hAnsi="宋体" w:eastAsia="宋体" w:cs="宋体"/>
                <w:sz w:val="22"/>
                <w:szCs w:val="22"/>
              </w:rPr>
            </w:pPr>
            <w:r>
              <w:rPr>
                <w:rFonts w:ascii="宋体" w:hAnsi="宋体" w:eastAsia="宋体" w:cs="宋体"/>
                <w:spacing w:val="-2"/>
                <w:sz w:val="22"/>
                <w:szCs w:val="22"/>
              </w:rPr>
              <w:t>应收账款周转率</w:t>
            </w:r>
          </w:p>
          <w:p w14:paraId="6DF5F9B3">
            <w:pPr>
              <w:spacing w:before="12" w:line="216" w:lineRule="auto"/>
              <w:ind w:left="992"/>
              <w:rPr>
                <w:rFonts w:ascii="宋体" w:hAnsi="宋体" w:eastAsia="宋体" w:cs="宋体"/>
                <w:sz w:val="22"/>
                <w:szCs w:val="22"/>
              </w:rPr>
            </w:pPr>
            <w:r>
              <w:rPr>
                <w:rFonts w:ascii="宋体" w:hAnsi="宋体" w:eastAsia="宋体" w:cs="宋体"/>
                <w:spacing w:val="-7"/>
                <w:sz w:val="22"/>
                <w:szCs w:val="22"/>
              </w:rPr>
              <w:t>(1-6-3)</w:t>
            </w:r>
          </w:p>
          <w:p w14:paraId="2E699433">
            <w:pPr>
              <w:spacing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7C9BCAA2">
            <w:pPr>
              <w:spacing w:before="195" w:line="219" w:lineRule="auto"/>
              <w:ind w:left="33"/>
              <w:rPr>
                <w:rFonts w:ascii="宋体" w:hAnsi="宋体" w:eastAsia="宋体" w:cs="宋体"/>
                <w:sz w:val="22"/>
                <w:szCs w:val="22"/>
              </w:rPr>
            </w:pPr>
            <w:r>
              <w:rPr>
                <w:rFonts w:ascii="宋体" w:hAnsi="宋体" w:eastAsia="宋体" w:cs="宋体"/>
                <w:spacing w:val="-1"/>
                <w:sz w:val="22"/>
                <w:szCs w:val="22"/>
              </w:rPr>
              <w:t>应收账款周转率3次(含)以上</w:t>
            </w:r>
          </w:p>
        </w:tc>
        <w:tc>
          <w:tcPr>
            <w:tcW w:w="1578" w:type="dxa"/>
            <w:vAlign w:val="top"/>
          </w:tcPr>
          <w:p w14:paraId="15E458DF">
            <w:pPr>
              <w:spacing w:before="216" w:line="241" w:lineRule="auto"/>
              <w:ind w:left="72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5EF09AB5">
            <w:pPr>
              <w:pStyle w:val="6"/>
            </w:pPr>
          </w:p>
        </w:tc>
      </w:tr>
      <w:tr w14:paraId="2A55A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D57A945">
            <w:pPr>
              <w:pStyle w:val="6"/>
            </w:pPr>
          </w:p>
        </w:tc>
        <w:tc>
          <w:tcPr>
            <w:tcW w:w="1259" w:type="dxa"/>
            <w:vMerge w:val="continue"/>
            <w:tcBorders>
              <w:top w:val="nil"/>
              <w:bottom w:val="nil"/>
            </w:tcBorders>
            <w:vAlign w:val="top"/>
          </w:tcPr>
          <w:p w14:paraId="4B641437">
            <w:pPr>
              <w:pStyle w:val="6"/>
            </w:pPr>
          </w:p>
        </w:tc>
        <w:tc>
          <w:tcPr>
            <w:tcW w:w="2768" w:type="dxa"/>
            <w:vMerge w:val="continue"/>
            <w:tcBorders>
              <w:top w:val="nil"/>
            </w:tcBorders>
            <w:vAlign w:val="top"/>
          </w:tcPr>
          <w:p w14:paraId="5535E59C">
            <w:pPr>
              <w:pStyle w:val="6"/>
            </w:pPr>
          </w:p>
        </w:tc>
        <w:tc>
          <w:tcPr>
            <w:tcW w:w="5306" w:type="dxa"/>
            <w:vAlign w:val="top"/>
          </w:tcPr>
          <w:p w14:paraId="0F4C383B">
            <w:pPr>
              <w:spacing w:before="96" w:line="219" w:lineRule="auto"/>
              <w:ind w:left="33"/>
              <w:rPr>
                <w:rFonts w:ascii="宋体" w:hAnsi="宋体" w:eastAsia="宋体" w:cs="宋体"/>
                <w:sz w:val="22"/>
                <w:szCs w:val="22"/>
              </w:rPr>
            </w:pPr>
            <w:r>
              <w:rPr>
                <w:rFonts w:ascii="宋体" w:hAnsi="宋体" w:eastAsia="宋体" w:cs="宋体"/>
                <w:spacing w:val="1"/>
                <w:sz w:val="22"/>
                <w:szCs w:val="22"/>
              </w:rPr>
              <w:t>应收账款周转率3次以下</w:t>
            </w:r>
          </w:p>
        </w:tc>
        <w:tc>
          <w:tcPr>
            <w:tcW w:w="1578" w:type="dxa"/>
            <w:vAlign w:val="top"/>
          </w:tcPr>
          <w:p w14:paraId="60C76AD5">
            <w:pPr>
              <w:spacing w:before="118" w:line="228" w:lineRule="auto"/>
              <w:ind w:left="617"/>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0E86E790">
            <w:pPr>
              <w:pStyle w:val="6"/>
            </w:pPr>
          </w:p>
        </w:tc>
      </w:tr>
      <w:tr w14:paraId="566D6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44" w:type="dxa"/>
            <w:vMerge w:val="continue"/>
            <w:tcBorders>
              <w:top w:val="nil"/>
              <w:bottom w:val="nil"/>
            </w:tcBorders>
            <w:vAlign w:val="top"/>
          </w:tcPr>
          <w:p w14:paraId="0C19082B">
            <w:pPr>
              <w:pStyle w:val="6"/>
            </w:pPr>
          </w:p>
        </w:tc>
        <w:tc>
          <w:tcPr>
            <w:tcW w:w="1259" w:type="dxa"/>
            <w:vMerge w:val="continue"/>
            <w:tcBorders>
              <w:top w:val="nil"/>
              <w:bottom w:val="nil"/>
            </w:tcBorders>
            <w:vAlign w:val="top"/>
          </w:tcPr>
          <w:p w14:paraId="2AC129B2">
            <w:pPr>
              <w:pStyle w:val="6"/>
            </w:pPr>
          </w:p>
        </w:tc>
        <w:tc>
          <w:tcPr>
            <w:tcW w:w="2768" w:type="dxa"/>
            <w:vMerge w:val="restart"/>
            <w:tcBorders>
              <w:bottom w:val="nil"/>
            </w:tcBorders>
            <w:vAlign w:val="top"/>
          </w:tcPr>
          <w:p w14:paraId="1EE18290">
            <w:pPr>
              <w:spacing w:before="126" w:line="219" w:lineRule="auto"/>
              <w:ind w:left="711"/>
              <w:rPr>
                <w:rFonts w:ascii="宋体" w:hAnsi="宋体" w:eastAsia="宋体" w:cs="宋体"/>
                <w:sz w:val="22"/>
                <w:szCs w:val="22"/>
              </w:rPr>
            </w:pPr>
            <w:r>
              <w:rPr>
                <w:rFonts w:ascii="宋体" w:hAnsi="宋体" w:eastAsia="宋体" w:cs="宋体"/>
                <w:spacing w:val="1"/>
                <w:sz w:val="22"/>
                <w:szCs w:val="22"/>
              </w:rPr>
              <w:t>总资产周转率</w:t>
            </w:r>
          </w:p>
          <w:p w14:paraId="03F07334">
            <w:pPr>
              <w:spacing w:before="22" w:line="222" w:lineRule="auto"/>
              <w:ind w:left="992"/>
              <w:rPr>
                <w:rFonts w:ascii="宋体" w:hAnsi="宋体" w:eastAsia="宋体" w:cs="宋体"/>
                <w:sz w:val="22"/>
                <w:szCs w:val="22"/>
              </w:rPr>
            </w:pPr>
            <w:r>
              <w:rPr>
                <w:rFonts w:ascii="宋体" w:hAnsi="宋体" w:eastAsia="宋体" w:cs="宋体"/>
                <w:spacing w:val="-7"/>
                <w:sz w:val="22"/>
                <w:szCs w:val="22"/>
              </w:rPr>
              <w:t>(1-6-4)</w:t>
            </w:r>
          </w:p>
          <w:p w14:paraId="746CD4F2">
            <w:pPr>
              <w:spacing w:before="2" w:line="220" w:lineRule="auto"/>
              <w:ind w:left="1101"/>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196FE1A8">
            <w:pPr>
              <w:spacing w:before="206" w:line="219" w:lineRule="auto"/>
              <w:ind w:left="33"/>
              <w:rPr>
                <w:rFonts w:ascii="宋体" w:hAnsi="宋体" w:eastAsia="宋体" w:cs="宋体"/>
                <w:sz w:val="22"/>
                <w:szCs w:val="22"/>
              </w:rPr>
            </w:pPr>
            <w:r>
              <w:rPr>
                <w:rFonts w:ascii="宋体" w:hAnsi="宋体" w:eastAsia="宋体" w:cs="宋体"/>
                <w:sz w:val="22"/>
                <w:szCs w:val="22"/>
              </w:rPr>
              <w:t>总资产周转率1次(含)以上</w:t>
            </w:r>
          </w:p>
        </w:tc>
        <w:tc>
          <w:tcPr>
            <w:tcW w:w="1578" w:type="dxa"/>
            <w:vAlign w:val="top"/>
          </w:tcPr>
          <w:p w14:paraId="6B4F2460">
            <w:pPr>
              <w:spacing w:before="227" w:line="241" w:lineRule="auto"/>
              <w:ind w:left="72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689B2440">
            <w:pPr>
              <w:pStyle w:val="6"/>
            </w:pPr>
          </w:p>
        </w:tc>
      </w:tr>
      <w:tr w14:paraId="20C95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0088CCEA">
            <w:pPr>
              <w:pStyle w:val="6"/>
            </w:pPr>
          </w:p>
        </w:tc>
        <w:tc>
          <w:tcPr>
            <w:tcW w:w="1259" w:type="dxa"/>
            <w:vMerge w:val="continue"/>
            <w:tcBorders>
              <w:top w:val="nil"/>
              <w:bottom w:val="nil"/>
            </w:tcBorders>
            <w:vAlign w:val="top"/>
          </w:tcPr>
          <w:p w14:paraId="711357D5">
            <w:pPr>
              <w:pStyle w:val="6"/>
            </w:pPr>
          </w:p>
        </w:tc>
        <w:tc>
          <w:tcPr>
            <w:tcW w:w="2768" w:type="dxa"/>
            <w:vMerge w:val="continue"/>
            <w:tcBorders>
              <w:top w:val="nil"/>
            </w:tcBorders>
            <w:vAlign w:val="top"/>
          </w:tcPr>
          <w:p w14:paraId="0855C9FA">
            <w:pPr>
              <w:pStyle w:val="6"/>
            </w:pPr>
          </w:p>
        </w:tc>
        <w:tc>
          <w:tcPr>
            <w:tcW w:w="5306" w:type="dxa"/>
            <w:vAlign w:val="top"/>
          </w:tcPr>
          <w:p w14:paraId="6EA31813">
            <w:pPr>
              <w:spacing w:before="97" w:line="219" w:lineRule="auto"/>
              <w:ind w:left="33"/>
              <w:rPr>
                <w:rFonts w:ascii="宋体" w:hAnsi="宋体" w:eastAsia="宋体" w:cs="宋体"/>
                <w:sz w:val="22"/>
                <w:szCs w:val="22"/>
              </w:rPr>
            </w:pPr>
            <w:r>
              <w:rPr>
                <w:rFonts w:ascii="宋体" w:hAnsi="宋体" w:eastAsia="宋体" w:cs="宋体"/>
                <w:spacing w:val="1"/>
                <w:sz w:val="22"/>
                <w:szCs w:val="22"/>
              </w:rPr>
              <w:t>总资产周转率1次以下</w:t>
            </w:r>
          </w:p>
        </w:tc>
        <w:tc>
          <w:tcPr>
            <w:tcW w:w="1578" w:type="dxa"/>
            <w:vAlign w:val="top"/>
          </w:tcPr>
          <w:p w14:paraId="3DFF9583">
            <w:pPr>
              <w:spacing w:before="119" w:line="219" w:lineRule="auto"/>
              <w:ind w:left="617"/>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5DC56EC5">
            <w:pPr>
              <w:pStyle w:val="6"/>
            </w:pPr>
          </w:p>
        </w:tc>
      </w:tr>
      <w:tr w14:paraId="6FB3B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6232850A">
            <w:pPr>
              <w:pStyle w:val="6"/>
            </w:pPr>
          </w:p>
        </w:tc>
        <w:tc>
          <w:tcPr>
            <w:tcW w:w="1259" w:type="dxa"/>
            <w:vMerge w:val="continue"/>
            <w:tcBorders>
              <w:top w:val="nil"/>
              <w:bottom w:val="nil"/>
            </w:tcBorders>
            <w:vAlign w:val="top"/>
          </w:tcPr>
          <w:p w14:paraId="5F775EEF">
            <w:pPr>
              <w:pStyle w:val="6"/>
            </w:pPr>
          </w:p>
        </w:tc>
        <w:tc>
          <w:tcPr>
            <w:tcW w:w="2768" w:type="dxa"/>
            <w:vMerge w:val="restart"/>
            <w:tcBorders>
              <w:bottom w:val="nil"/>
            </w:tcBorders>
            <w:vAlign w:val="top"/>
          </w:tcPr>
          <w:p w14:paraId="629824FC">
            <w:pPr>
              <w:pStyle w:val="6"/>
              <w:spacing w:line="310" w:lineRule="auto"/>
            </w:pPr>
          </w:p>
          <w:p w14:paraId="7EDB34D7">
            <w:pPr>
              <w:pStyle w:val="6"/>
              <w:spacing w:line="311" w:lineRule="auto"/>
            </w:pPr>
          </w:p>
          <w:p w14:paraId="5DABEDDC">
            <w:pPr>
              <w:spacing w:before="72" w:line="219" w:lineRule="auto"/>
              <w:ind w:left="711"/>
              <w:rPr>
                <w:rFonts w:ascii="宋体" w:hAnsi="宋体" w:eastAsia="宋体" w:cs="宋体"/>
                <w:sz w:val="22"/>
                <w:szCs w:val="22"/>
              </w:rPr>
            </w:pPr>
            <w:r>
              <w:rPr>
                <w:rFonts w:ascii="宋体" w:hAnsi="宋体" w:eastAsia="宋体" w:cs="宋体"/>
                <w:spacing w:val="2"/>
                <w:sz w:val="22"/>
                <w:szCs w:val="22"/>
              </w:rPr>
              <w:t>纳税信用等级</w:t>
            </w:r>
          </w:p>
          <w:p w14:paraId="13CC91FB">
            <w:pPr>
              <w:spacing w:before="22" w:line="216" w:lineRule="auto"/>
              <w:ind w:left="992"/>
              <w:rPr>
                <w:rFonts w:ascii="宋体" w:hAnsi="宋体" w:eastAsia="宋体" w:cs="宋体"/>
                <w:sz w:val="22"/>
                <w:szCs w:val="22"/>
              </w:rPr>
            </w:pPr>
            <w:r>
              <w:rPr>
                <w:rFonts w:ascii="宋体" w:hAnsi="宋体" w:eastAsia="宋体" w:cs="宋体"/>
                <w:spacing w:val="-7"/>
                <w:sz w:val="22"/>
                <w:szCs w:val="22"/>
              </w:rPr>
              <w:t>(1-6-5)</w:t>
            </w:r>
          </w:p>
          <w:p w14:paraId="07508995">
            <w:pPr>
              <w:spacing w:line="220" w:lineRule="auto"/>
              <w:ind w:left="821"/>
              <w:rPr>
                <w:rFonts w:ascii="宋体" w:hAnsi="宋体" w:eastAsia="宋体" w:cs="宋体"/>
                <w:sz w:val="22"/>
                <w:szCs w:val="22"/>
              </w:rPr>
            </w:pPr>
            <w:r>
              <w:rPr>
                <w:rFonts w:ascii="宋体" w:hAnsi="宋体" w:eastAsia="宋体" w:cs="宋体"/>
                <w:spacing w:val="6"/>
                <w:sz w:val="22"/>
                <w:szCs w:val="22"/>
              </w:rPr>
              <w:t>(2分~-2分)</w:t>
            </w:r>
          </w:p>
        </w:tc>
        <w:tc>
          <w:tcPr>
            <w:tcW w:w="5306" w:type="dxa"/>
            <w:vAlign w:val="top"/>
          </w:tcPr>
          <w:p w14:paraId="2EE09496">
            <w:pPr>
              <w:spacing w:before="110" w:line="221" w:lineRule="auto"/>
              <w:ind w:left="33"/>
              <w:rPr>
                <w:rFonts w:ascii="宋体" w:hAnsi="宋体" w:eastAsia="宋体" w:cs="宋体"/>
                <w:sz w:val="22"/>
                <w:szCs w:val="22"/>
              </w:rPr>
            </w:pPr>
            <w:r>
              <w:rPr>
                <w:rFonts w:ascii="宋体" w:hAnsi="宋体" w:eastAsia="宋体" w:cs="宋体"/>
                <w:spacing w:val="-1"/>
                <w:sz w:val="22"/>
                <w:szCs w:val="22"/>
              </w:rPr>
              <w:t>A级</w:t>
            </w:r>
          </w:p>
        </w:tc>
        <w:tc>
          <w:tcPr>
            <w:tcW w:w="1578" w:type="dxa"/>
            <w:vAlign w:val="top"/>
          </w:tcPr>
          <w:p w14:paraId="404401B7">
            <w:pPr>
              <w:spacing w:before="128" w:line="236" w:lineRule="auto"/>
              <w:ind w:left="72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41B0497C">
            <w:pPr>
              <w:pStyle w:val="6"/>
            </w:pPr>
          </w:p>
        </w:tc>
      </w:tr>
      <w:tr w14:paraId="36402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5562C68F">
            <w:pPr>
              <w:pStyle w:val="6"/>
            </w:pPr>
          </w:p>
        </w:tc>
        <w:tc>
          <w:tcPr>
            <w:tcW w:w="1259" w:type="dxa"/>
            <w:vMerge w:val="continue"/>
            <w:tcBorders>
              <w:top w:val="nil"/>
              <w:bottom w:val="nil"/>
            </w:tcBorders>
            <w:vAlign w:val="top"/>
          </w:tcPr>
          <w:p w14:paraId="6C5A9A21">
            <w:pPr>
              <w:pStyle w:val="6"/>
            </w:pPr>
          </w:p>
        </w:tc>
        <w:tc>
          <w:tcPr>
            <w:tcW w:w="2768" w:type="dxa"/>
            <w:vMerge w:val="continue"/>
            <w:tcBorders>
              <w:top w:val="nil"/>
              <w:bottom w:val="nil"/>
            </w:tcBorders>
            <w:vAlign w:val="top"/>
          </w:tcPr>
          <w:p w14:paraId="3EAE7096">
            <w:pPr>
              <w:pStyle w:val="6"/>
            </w:pPr>
          </w:p>
        </w:tc>
        <w:tc>
          <w:tcPr>
            <w:tcW w:w="5306" w:type="dxa"/>
            <w:vAlign w:val="top"/>
          </w:tcPr>
          <w:p w14:paraId="436871EA">
            <w:pPr>
              <w:spacing w:before="109" w:line="221" w:lineRule="auto"/>
              <w:ind w:left="33"/>
              <w:rPr>
                <w:rFonts w:ascii="宋体" w:hAnsi="宋体" w:eastAsia="宋体" w:cs="宋体"/>
                <w:sz w:val="22"/>
                <w:szCs w:val="22"/>
              </w:rPr>
            </w:pPr>
            <w:r>
              <w:rPr>
                <w:rFonts w:ascii="宋体" w:hAnsi="宋体" w:eastAsia="宋体" w:cs="宋体"/>
                <w:spacing w:val="-1"/>
                <w:sz w:val="22"/>
                <w:szCs w:val="22"/>
              </w:rPr>
              <w:t>B级</w:t>
            </w:r>
          </w:p>
        </w:tc>
        <w:tc>
          <w:tcPr>
            <w:tcW w:w="1578" w:type="dxa"/>
            <w:vAlign w:val="top"/>
          </w:tcPr>
          <w:p w14:paraId="7B4C6A3D">
            <w:pPr>
              <w:spacing w:before="128" w:line="235" w:lineRule="auto"/>
              <w:ind w:left="728"/>
              <w:rPr>
                <w:rFonts w:ascii="宋体" w:hAnsi="宋体" w:eastAsia="宋体" w:cs="宋体"/>
                <w:sz w:val="22"/>
                <w:szCs w:val="22"/>
              </w:rPr>
            </w:pPr>
            <w:r>
              <w:rPr>
                <w:rFonts w:ascii="宋体" w:hAnsi="宋体" w:eastAsia="宋体" w:cs="宋体"/>
                <w:sz w:val="22"/>
                <w:szCs w:val="22"/>
              </w:rPr>
              <w:t>1</w:t>
            </w:r>
          </w:p>
        </w:tc>
        <w:tc>
          <w:tcPr>
            <w:tcW w:w="1264" w:type="dxa"/>
            <w:vMerge w:val="continue"/>
            <w:tcBorders>
              <w:top w:val="nil"/>
              <w:bottom w:val="nil"/>
            </w:tcBorders>
            <w:vAlign w:val="top"/>
          </w:tcPr>
          <w:p w14:paraId="7BA13AC9">
            <w:pPr>
              <w:pStyle w:val="6"/>
            </w:pPr>
          </w:p>
        </w:tc>
      </w:tr>
      <w:tr w14:paraId="4F5BF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232A0366">
            <w:pPr>
              <w:pStyle w:val="6"/>
            </w:pPr>
          </w:p>
        </w:tc>
        <w:tc>
          <w:tcPr>
            <w:tcW w:w="1259" w:type="dxa"/>
            <w:vMerge w:val="continue"/>
            <w:tcBorders>
              <w:top w:val="nil"/>
              <w:bottom w:val="nil"/>
            </w:tcBorders>
            <w:vAlign w:val="top"/>
          </w:tcPr>
          <w:p w14:paraId="5DD0CD3D">
            <w:pPr>
              <w:pStyle w:val="6"/>
            </w:pPr>
          </w:p>
        </w:tc>
        <w:tc>
          <w:tcPr>
            <w:tcW w:w="2768" w:type="dxa"/>
            <w:vMerge w:val="continue"/>
            <w:tcBorders>
              <w:top w:val="nil"/>
              <w:bottom w:val="nil"/>
            </w:tcBorders>
            <w:vAlign w:val="top"/>
          </w:tcPr>
          <w:p w14:paraId="1D10E86F">
            <w:pPr>
              <w:pStyle w:val="6"/>
            </w:pPr>
          </w:p>
        </w:tc>
        <w:tc>
          <w:tcPr>
            <w:tcW w:w="5306" w:type="dxa"/>
            <w:vAlign w:val="top"/>
          </w:tcPr>
          <w:p w14:paraId="1A83D0A1">
            <w:pPr>
              <w:spacing w:before="101" w:line="221" w:lineRule="auto"/>
              <w:ind w:left="33"/>
              <w:rPr>
                <w:rFonts w:ascii="宋体" w:hAnsi="宋体" w:eastAsia="宋体" w:cs="宋体"/>
                <w:sz w:val="22"/>
                <w:szCs w:val="22"/>
              </w:rPr>
            </w:pPr>
            <w:r>
              <w:rPr>
                <w:rFonts w:ascii="宋体" w:hAnsi="宋体" w:eastAsia="宋体" w:cs="宋体"/>
                <w:spacing w:val="-1"/>
                <w:sz w:val="22"/>
                <w:szCs w:val="22"/>
              </w:rPr>
              <w:t>M级</w:t>
            </w:r>
          </w:p>
        </w:tc>
        <w:tc>
          <w:tcPr>
            <w:tcW w:w="1578" w:type="dxa"/>
            <w:vAlign w:val="top"/>
          </w:tcPr>
          <w:p w14:paraId="7CE2AD70">
            <w:pPr>
              <w:spacing w:before="119" w:line="226" w:lineRule="auto"/>
              <w:ind w:left="72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bottom w:val="nil"/>
            </w:tcBorders>
            <w:vAlign w:val="top"/>
          </w:tcPr>
          <w:p w14:paraId="4D770388">
            <w:pPr>
              <w:pStyle w:val="6"/>
            </w:pPr>
          </w:p>
        </w:tc>
      </w:tr>
      <w:tr w14:paraId="22501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09A29EF3">
            <w:pPr>
              <w:pStyle w:val="6"/>
            </w:pPr>
          </w:p>
        </w:tc>
        <w:tc>
          <w:tcPr>
            <w:tcW w:w="1259" w:type="dxa"/>
            <w:vMerge w:val="continue"/>
            <w:tcBorders>
              <w:top w:val="nil"/>
              <w:bottom w:val="nil"/>
            </w:tcBorders>
            <w:vAlign w:val="top"/>
          </w:tcPr>
          <w:p w14:paraId="760518EB">
            <w:pPr>
              <w:pStyle w:val="6"/>
            </w:pPr>
          </w:p>
        </w:tc>
        <w:tc>
          <w:tcPr>
            <w:tcW w:w="2768" w:type="dxa"/>
            <w:vMerge w:val="continue"/>
            <w:tcBorders>
              <w:top w:val="nil"/>
              <w:bottom w:val="nil"/>
            </w:tcBorders>
            <w:vAlign w:val="top"/>
          </w:tcPr>
          <w:p w14:paraId="35E7D024">
            <w:pPr>
              <w:pStyle w:val="6"/>
            </w:pPr>
          </w:p>
        </w:tc>
        <w:tc>
          <w:tcPr>
            <w:tcW w:w="5306" w:type="dxa"/>
            <w:vAlign w:val="top"/>
          </w:tcPr>
          <w:p w14:paraId="6C1150FB">
            <w:pPr>
              <w:spacing w:before="111" w:line="221" w:lineRule="auto"/>
              <w:ind w:left="33"/>
              <w:rPr>
                <w:rFonts w:ascii="宋体" w:hAnsi="宋体" w:eastAsia="宋体" w:cs="宋体"/>
                <w:sz w:val="22"/>
                <w:szCs w:val="22"/>
              </w:rPr>
            </w:pPr>
            <w:r>
              <w:rPr>
                <w:rFonts w:ascii="宋体" w:hAnsi="宋体" w:eastAsia="宋体" w:cs="宋体"/>
                <w:spacing w:val="6"/>
                <w:sz w:val="22"/>
                <w:szCs w:val="22"/>
              </w:rPr>
              <w:t>C级</w:t>
            </w:r>
          </w:p>
        </w:tc>
        <w:tc>
          <w:tcPr>
            <w:tcW w:w="1578" w:type="dxa"/>
            <w:vAlign w:val="top"/>
          </w:tcPr>
          <w:p w14:paraId="021C7F77">
            <w:pPr>
              <w:spacing w:before="131" w:line="234" w:lineRule="auto"/>
              <w:ind w:left="678"/>
              <w:rPr>
                <w:rFonts w:ascii="宋体" w:hAnsi="宋体" w:eastAsia="宋体" w:cs="宋体"/>
                <w:sz w:val="22"/>
                <w:szCs w:val="22"/>
              </w:rPr>
            </w:pPr>
            <w:r>
              <w:rPr>
                <w:rFonts w:ascii="宋体" w:hAnsi="宋体" w:eastAsia="宋体" w:cs="宋体"/>
                <w:spacing w:val="-2"/>
                <w:sz w:val="22"/>
                <w:szCs w:val="22"/>
              </w:rPr>
              <w:t>-1</w:t>
            </w:r>
          </w:p>
        </w:tc>
        <w:tc>
          <w:tcPr>
            <w:tcW w:w="1264" w:type="dxa"/>
            <w:vMerge w:val="continue"/>
            <w:tcBorders>
              <w:top w:val="nil"/>
              <w:bottom w:val="nil"/>
            </w:tcBorders>
            <w:vAlign w:val="top"/>
          </w:tcPr>
          <w:p w14:paraId="48E07C9B">
            <w:pPr>
              <w:pStyle w:val="6"/>
            </w:pPr>
          </w:p>
        </w:tc>
      </w:tr>
      <w:tr w14:paraId="263CE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244" w:type="dxa"/>
            <w:vMerge w:val="continue"/>
            <w:tcBorders>
              <w:top w:val="nil"/>
            </w:tcBorders>
            <w:vAlign w:val="top"/>
          </w:tcPr>
          <w:p w14:paraId="1E6FC149">
            <w:pPr>
              <w:pStyle w:val="6"/>
            </w:pPr>
          </w:p>
        </w:tc>
        <w:tc>
          <w:tcPr>
            <w:tcW w:w="1259" w:type="dxa"/>
            <w:vMerge w:val="continue"/>
            <w:tcBorders>
              <w:top w:val="nil"/>
            </w:tcBorders>
            <w:vAlign w:val="top"/>
          </w:tcPr>
          <w:p w14:paraId="1AF9F9F4">
            <w:pPr>
              <w:pStyle w:val="6"/>
            </w:pPr>
          </w:p>
        </w:tc>
        <w:tc>
          <w:tcPr>
            <w:tcW w:w="2768" w:type="dxa"/>
            <w:vMerge w:val="continue"/>
            <w:tcBorders>
              <w:top w:val="nil"/>
            </w:tcBorders>
            <w:vAlign w:val="top"/>
          </w:tcPr>
          <w:p w14:paraId="263E248C">
            <w:pPr>
              <w:pStyle w:val="6"/>
            </w:pPr>
          </w:p>
        </w:tc>
        <w:tc>
          <w:tcPr>
            <w:tcW w:w="5306" w:type="dxa"/>
            <w:vAlign w:val="top"/>
          </w:tcPr>
          <w:p w14:paraId="19A3B16F">
            <w:pPr>
              <w:spacing w:before="112" w:line="221" w:lineRule="auto"/>
              <w:ind w:left="33"/>
              <w:rPr>
                <w:rFonts w:ascii="宋体" w:hAnsi="宋体" w:eastAsia="宋体" w:cs="宋体"/>
                <w:sz w:val="22"/>
                <w:szCs w:val="22"/>
              </w:rPr>
            </w:pPr>
            <w:r>
              <w:rPr>
                <w:rFonts w:ascii="宋体" w:hAnsi="宋体" w:eastAsia="宋体" w:cs="宋体"/>
                <w:spacing w:val="-1"/>
                <w:sz w:val="22"/>
                <w:szCs w:val="22"/>
              </w:rPr>
              <w:t>D级</w:t>
            </w:r>
          </w:p>
        </w:tc>
        <w:tc>
          <w:tcPr>
            <w:tcW w:w="1578" w:type="dxa"/>
            <w:vAlign w:val="top"/>
          </w:tcPr>
          <w:p w14:paraId="0CCC01EE">
            <w:pPr>
              <w:spacing w:before="131" w:line="237" w:lineRule="auto"/>
              <w:ind w:left="678"/>
              <w:rPr>
                <w:rFonts w:ascii="宋体" w:hAnsi="宋体" w:eastAsia="宋体" w:cs="宋体"/>
                <w:sz w:val="22"/>
                <w:szCs w:val="22"/>
              </w:rPr>
            </w:pPr>
            <w:r>
              <w:rPr>
                <w:rFonts w:ascii="宋体" w:hAnsi="宋体" w:eastAsia="宋体" w:cs="宋体"/>
                <w:spacing w:val="-2"/>
                <w:sz w:val="22"/>
                <w:szCs w:val="22"/>
              </w:rPr>
              <w:t>-2</w:t>
            </w:r>
          </w:p>
        </w:tc>
        <w:tc>
          <w:tcPr>
            <w:tcW w:w="1264" w:type="dxa"/>
            <w:vMerge w:val="continue"/>
            <w:tcBorders>
              <w:top w:val="nil"/>
            </w:tcBorders>
            <w:vAlign w:val="top"/>
          </w:tcPr>
          <w:p w14:paraId="52D670A1">
            <w:pPr>
              <w:pStyle w:val="6"/>
            </w:pPr>
          </w:p>
        </w:tc>
      </w:tr>
    </w:tbl>
    <w:p w14:paraId="23DD0330">
      <w:pPr>
        <w:rPr>
          <w:rFonts w:ascii="Arial"/>
          <w:sz w:val="21"/>
        </w:rPr>
      </w:pPr>
    </w:p>
    <w:p w14:paraId="64A3E3C3">
      <w:pPr>
        <w:rPr>
          <w:rFonts w:ascii="Arial" w:hAnsi="Arial" w:eastAsia="Arial" w:cs="Arial"/>
          <w:sz w:val="21"/>
          <w:szCs w:val="21"/>
        </w:rPr>
        <w:sectPr>
          <w:footerReference r:id="rId24" w:type="default"/>
          <w:pgSz w:w="16840" w:h="11910"/>
          <w:pgMar w:top="1012" w:right="1845" w:bottom="1081" w:left="1564" w:header="0" w:footer="822" w:gutter="0"/>
          <w:cols w:space="720" w:num="1"/>
        </w:sectPr>
      </w:pPr>
    </w:p>
    <w:p w14:paraId="2E13BD67">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78"/>
        <w:gridCol w:w="5286"/>
        <w:gridCol w:w="1589"/>
        <w:gridCol w:w="1274"/>
      </w:tblGrid>
      <w:tr w14:paraId="2E2F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0065F7C2">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78568766">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57E23756">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86" w:type="dxa"/>
            <w:vAlign w:val="top"/>
          </w:tcPr>
          <w:p w14:paraId="3D0734A6">
            <w:pPr>
              <w:spacing w:before="78" w:line="218" w:lineRule="auto"/>
              <w:ind w:left="222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5DE2FA58">
            <w:pPr>
              <w:spacing w:before="81" w:line="220" w:lineRule="auto"/>
              <w:ind w:left="581"/>
              <w:rPr>
                <w:rFonts w:ascii="宋体" w:hAnsi="宋体" w:eastAsia="宋体" w:cs="宋体"/>
                <w:sz w:val="22"/>
                <w:szCs w:val="22"/>
              </w:rPr>
            </w:pPr>
            <w:r>
              <w:rPr>
                <w:rFonts w:ascii="宋体" w:hAnsi="宋体" w:eastAsia="宋体" w:cs="宋体"/>
                <w:b/>
                <w:bCs/>
                <w:spacing w:val="-5"/>
                <w:sz w:val="22"/>
                <w:szCs w:val="22"/>
              </w:rPr>
              <w:t>赋分</w:t>
            </w:r>
          </w:p>
        </w:tc>
        <w:tc>
          <w:tcPr>
            <w:tcW w:w="1274" w:type="dxa"/>
            <w:vAlign w:val="top"/>
          </w:tcPr>
          <w:p w14:paraId="3B17D013">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19BB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restart"/>
            <w:tcBorders>
              <w:bottom w:val="nil"/>
            </w:tcBorders>
            <w:vAlign w:val="top"/>
          </w:tcPr>
          <w:p w14:paraId="468FE875">
            <w:pPr>
              <w:pStyle w:val="6"/>
              <w:spacing w:line="242" w:lineRule="auto"/>
            </w:pPr>
          </w:p>
          <w:p w14:paraId="68D53CFA">
            <w:pPr>
              <w:pStyle w:val="6"/>
              <w:spacing w:line="242" w:lineRule="auto"/>
            </w:pPr>
          </w:p>
          <w:p w14:paraId="73F51C8B">
            <w:pPr>
              <w:pStyle w:val="6"/>
              <w:spacing w:line="242" w:lineRule="auto"/>
            </w:pPr>
          </w:p>
          <w:p w14:paraId="441AC633">
            <w:pPr>
              <w:pStyle w:val="6"/>
              <w:spacing w:line="242" w:lineRule="auto"/>
            </w:pPr>
          </w:p>
          <w:p w14:paraId="54C3EF45">
            <w:pPr>
              <w:pStyle w:val="6"/>
              <w:spacing w:line="242" w:lineRule="auto"/>
            </w:pPr>
          </w:p>
          <w:p w14:paraId="2AA7A85A">
            <w:pPr>
              <w:pStyle w:val="6"/>
              <w:spacing w:line="242" w:lineRule="auto"/>
            </w:pPr>
          </w:p>
          <w:p w14:paraId="2199048E">
            <w:pPr>
              <w:pStyle w:val="6"/>
              <w:spacing w:line="242" w:lineRule="auto"/>
            </w:pPr>
          </w:p>
          <w:p w14:paraId="0E1C33D7">
            <w:pPr>
              <w:pStyle w:val="6"/>
              <w:spacing w:line="242" w:lineRule="auto"/>
            </w:pPr>
          </w:p>
          <w:p w14:paraId="15A1052F">
            <w:pPr>
              <w:pStyle w:val="6"/>
              <w:spacing w:line="242" w:lineRule="auto"/>
            </w:pPr>
          </w:p>
          <w:p w14:paraId="760F7559">
            <w:pPr>
              <w:pStyle w:val="6"/>
              <w:spacing w:line="242" w:lineRule="auto"/>
            </w:pPr>
          </w:p>
          <w:p w14:paraId="1D66E06B">
            <w:pPr>
              <w:pStyle w:val="6"/>
              <w:spacing w:line="242" w:lineRule="auto"/>
            </w:pPr>
          </w:p>
          <w:p w14:paraId="5C6D9B9E">
            <w:pPr>
              <w:pStyle w:val="6"/>
              <w:spacing w:line="242" w:lineRule="auto"/>
            </w:pPr>
          </w:p>
          <w:p w14:paraId="4B0DC678">
            <w:pPr>
              <w:pStyle w:val="6"/>
              <w:spacing w:line="242" w:lineRule="auto"/>
            </w:pPr>
          </w:p>
          <w:p w14:paraId="5412E48B">
            <w:pPr>
              <w:pStyle w:val="6"/>
              <w:spacing w:line="242" w:lineRule="auto"/>
            </w:pPr>
          </w:p>
          <w:p w14:paraId="4E80FB7A">
            <w:pPr>
              <w:pStyle w:val="6"/>
              <w:spacing w:line="243" w:lineRule="auto"/>
            </w:pPr>
          </w:p>
          <w:p w14:paraId="4E3999BB">
            <w:pPr>
              <w:pStyle w:val="6"/>
              <w:spacing w:line="243" w:lineRule="auto"/>
            </w:pPr>
          </w:p>
          <w:p w14:paraId="5C32C97C">
            <w:pPr>
              <w:spacing w:before="72" w:line="219" w:lineRule="auto"/>
              <w:ind w:left="175"/>
              <w:rPr>
                <w:rFonts w:ascii="宋体" w:hAnsi="宋体" w:eastAsia="宋体" w:cs="宋体"/>
                <w:sz w:val="22"/>
                <w:szCs w:val="22"/>
              </w:rPr>
            </w:pPr>
            <w:r>
              <w:rPr>
                <w:rFonts w:ascii="宋体" w:hAnsi="宋体" w:eastAsia="宋体" w:cs="宋体"/>
                <w:spacing w:val="4"/>
                <w:sz w:val="22"/>
                <w:szCs w:val="22"/>
              </w:rPr>
              <w:t>监理能力</w:t>
            </w:r>
          </w:p>
          <w:p w14:paraId="2B955C73">
            <w:pPr>
              <w:spacing w:before="12" w:line="222" w:lineRule="auto"/>
              <w:ind w:left="444"/>
              <w:rPr>
                <w:rFonts w:ascii="宋体" w:hAnsi="宋体" w:eastAsia="宋体" w:cs="宋体"/>
                <w:sz w:val="22"/>
                <w:szCs w:val="22"/>
              </w:rPr>
            </w:pPr>
            <w:r>
              <w:rPr>
                <w:rFonts w:ascii="宋体" w:hAnsi="宋体" w:eastAsia="宋体" w:cs="宋体"/>
                <w:spacing w:val="-11"/>
                <w:sz w:val="22"/>
                <w:szCs w:val="22"/>
              </w:rPr>
              <w:t>(2)</w:t>
            </w:r>
          </w:p>
          <w:p w14:paraId="19FD93D4">
            <w:pPr>
              <w:spacing w:before="2" w:line="220" w:lineRule="auto"/>
              <w:ind w:left="284"/>
              <w:rPr>
                <w:rFonts w:ascii="宋体" w:hAnsi="宋体" w:eastAsia="宋体" w:cs="宋体"/>
                <w:sz w:val="22"/>
                <w:szCs w:val="22"/>
              </w:rPr>
            </w:pPr>
            <w:r>
              <w:rPr>
                <w:rFonts w:ascii="宋体" w:hAnsi="宋体" w:eastAsia="宋体" w:cs="宋体"/>
                <w:spacing w:val="9"/>
                <w:sz w:val="22"/>
                <w:szCs w:val="22"/>
              </w:rPr>
              <w:t>(20分)</w:t>
            </w:r>
          </w:p>
        </w:tc>
        <w:tc>
          <w:tcPr>
            <w:tcW w:w="1259" w:type="dxa"/>
            <w:vMerge w:val="restart"/>
            <w:tcBorders>
              <w:bottom w:val="nil"/>
            </w:tcBorders>
            <w:vAlign w:val="top"/>
          </w:tcPr>
          <w:p w14:paraId="2DB96258">
            <w:pPr>
              <w:pStyle w:val="6"/>
              <w:spacing w:line="266" w:lineRule="auto"/>
            </w:pPr>
          </w:p>
          <w:p w14:paraId="2D473286">
            <w:pPr>
              <w:pStyle w:val="6"/>
              <w:spacing w:line="266" w:lineRule="auto"/>
            </w:pPr>
          </w:p>
          <w:p w14:paraId="1857A50B">
            <w:pPr>
              <w:pStyle w:val="6"/>
              <w:spacing w:line="266" w:lineRule="auto"/>
            </w:pPr>
          </w:p>
          <w:p w14:paraId="153C5BF4">
            <w:pPr>
              <w:pStyle w:val="6"/>
              <w:spacing w:line="266" w:lineRule="auto"/>
            </w:pPr>
          </w:p>
          <w:p w14:paraId="0CD31F69">
            <w:pPr>
              <w:pStyle w:val="6"/>
              <w:spacing w:line="266" w:lineRule="auto"/>
            </w:pPr>
          </w:p>
          <w:p w14:paraId="17493A7B">
            <w:pPr>
              <w:pStyle w:val="6"/>
              <w:spacing w:line="266" w:lineRule="auto"/>
            </w:pPr>
          </w:p>
          <w:p w14:paraId="3FABB501">
            <w:pPr>
              <w:pStyle w:val="6"/>
              <w:spacing w:line="266" w:lineRule="auto"/>
            </w:pPr>
          </w:p>
          <w:p w14:paraId="7B8AF3D1">
            <w:pPr>
              <w:pStyle w:val="6"/>
              <w:spacing w:line="266" w:lineRule="auto"/>
            </w:pPr>
          </w:p>
          <w:p w14:paraId="56E60551">
            <w:pPr>
              <w:pStyle w:val="6"/>
              <w:spacing w:line="266" w:lineRule="auto"/>
            </w:pPr>
          </w:p>
          <w:p w14:paraId="5EF1A974">
            <w:pPr>
              <w:spacing w:before="72" w:line="217" w:lineRule="auto"/>
              <w:ind w:left="71"/>
              <w:rPr>
                <w:rFonts w:ascii="宋体" w:hAnsi="宋体" w:eastAsia="宋体" w:cs="宋体"/>
                <w:sz w:val="22"/>
                <w:szCs w:val="22"/>
              </w:rPr>
            </w:pPr>
            <w:r>
              <w:rPr>
                <w:rFonts w:ascii="宋体" w:hAnsi="宋体" w:eastAsia="宋体" w:cs="宋体"/>
                <w:spacing w:val="2"/>
                <w:sz w:val="22"/>
                <w:szCs w:val="22"/>
              </w:rPr>
              <w:t>安全监理能</w:t>
            </w:r>
          </w:p>
          <w:p w14:paraId="2C60B791">
            <w:pPr>
              <w:spacing w:line="219" w:lineRule="auto"/>
              <w:ind w:left="510"/>
              <w:rPr>
                <w:rFonts w:ascii="宋体" w:hAnsi="宋体" w:eastAsia="宋体" w:cs="宋体"/>
                <w:sz w:val="22"/>
                <w:szCs w:val="22"/>
              </w:rPr>
            </w:pPr>
            <w:r>
              <w:rPr>
                <w:rFonts w:ascii="宋体" w:hAnsi="宋体" w:eastAsia="宋体" w:cs="宋体"/>
                <w:sz w:val="22"/>
                <w:szCs w:val="22"/>
              </w:rPr>
              <w:t>力</w:t>
            </w:r>
          </w:p>
          <w:p w14:paraId="425DED81">
            <w:pPr>
              <w:spacing w:before="2" w:line="216" w:lineRule="auto"/>
              <w:ind w:left="341"/>
              <w:rPr>
                <w:rFonts w:ascii="宋体" w:hAnsi="宋体" w:eastAsia="宋体" w:cs="宋体"/>
                <w:sz w:val="22"/>
                <w:szCs w:val="22"/>
              </w:rPr>
            </w:pPr>
            <w:r>
              <w:rPr>
                <w:rFonts w:ascii="宋体" w:hAnsi="宋体" w:eastAsia="宋体" w:cs="宋体"/>
                <w:spacing w:val="-10"/>
                <w:sz w:val="22"/>
                <w:szCs w:val="22"/>
              </w:rPr>
              <w:t>(2-1)</w:t>
            </w:r>
          </w:p>
          <w:p w14:paraId="5A1FA9D8">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78" w:type="dxa"/>
            <w:vMerge w:val="restart"/>
            <w:tcBorders>
              <w:bottom w:val="nil"/>
            </w:tcBorders>
            <w:vAlign w:val="top"/>
          </w:tcPr>
          <w:p w14:paraId="78F4E439">
            <w:pPr>
              <w:pStyle w:val="6"/>
              <w:spacing w:line="246" w:lineRule="auto"/>
            </w:pPr>
          </w:p>
          <w:p w14:paraId="54A5FEAA">
            <w:pPr>
              <w:pStyle w:val="6"/>
              <w:spacing w:line="246" w:lineRule="auto"/>
            </w:pPr>
          </w:p>
          <w:p w14:paraId="593DDB35">
            <w:pPr>
              <w:pStyle w:val="6"/>
              <w:spacing w:line="247" w:lineRule="auto"/>
            </w:pPr>
          </w:p>
          <w:p w14:paraId="429ED19B">
            <w:pPr>
              <w:pStyle w:val="6"/>
              <w:spacing w:line="247" w:lineRule="auto"/>
            </w:pPr>
          </w:p>
          <w:p w14:paraId="34BC3C5D">
            <w:pPr>
              <w:pStyle w:val="6"/>
              <w:spacing w:line="247" w:lineRule="auto"/>
            </w:pPr>
          </w:p>
          <w:p w14:paraId="16AA3CA4">
            <w:pPr>
              <w:pStyle w:val="6"/>
              <w:spacing w:line="247" w:lineRule="auto"/>
            </w:pPr>
          </w:p>
          <w:p w14:paraId="26C68E6C">
            <w:pPr>
              <w:spacing w:before="71" w:line="220" w:lineRule="auto"/>
              <w:ind w:left="942"/>
              <w:rPr>
                <w:rFonts w:ascii="宋体" w:hAnsi="宋体" w:eastAsia="宋体" w:cs="宋体"/>
                <w:sz w:val="22"/>
                <w:szCs w:val="22"/>
              </w:rPr>
            </w:pPr>
            <w:r>
              <w:rPr>
                <w:rFonts w:ascii="宋体" w:hAnsi="宋体" w:eastAsia="宋体" w:cs="宋体"/>
                <w:spacing w:val="4"/>
                <w:sz w:val="22"/>
                <w:szCs w:val="22"/>
              </w:rPr>
              <w:t>安全控制</w:t>
            </w:r>
          </w:p>
          <w:p w14:paraId="68B5AD7C">
            <w:pPr>
              <w:spacing w:before="10" w:line="222" w:lineRule="auto"/>
              <w:ind w:left="992"/>
              <w:rPr>
                <w:rFonts w:ascii="宋体" w:hAnsi="宋体" w:eastAsia="宋体" w:cs="宋体"/>
                <w:sz w:val="22"/>
                <w:szCs w:val="22"/>
              </w:rPr>
            </w:pPr>
            <w:r>
              <w:rPr>
                <w:rFonts w:ascii="宋体" w:hAnsi="宋体" w:eastAsia="宋体" w:cs="宋体"/>
                <w:spacing w:val="-7"/>
                <w:sz w:val="22"/>
                <w:szCs w:val="22"/>
              </w:rPr>
              <w:t>(2-1-1)</w:t>
            </w:r>
          </w:p>
        </w:tc>
        <w:tc>
          <w:tcPr>
            <w:tcW w:w="5286" w:type="dxa"/>
            <w:vAlign w:val="top"/>
          </w:tcPr>
          <w:p w14:paraId="45D6E5B8">
            <w:pPr>
              <w:spacing w:before="109" w:line="230" w:lineRule="auto"/>
              <w:ind w:left="33" w:hanging="19"/>
              <w:rPr>
                <w:rFonts w:ascii="宋体" w:hAnsi="宋体" w:eastAsia="宋体" w:cs="宋体"/>
                <w:sz w:val="22"/>
                <w:szCs w:val="22"/>
              </w:rPr>
            </w:pPr>
            <w:r>
              <w:rPr>
                <w:rFonts w:ascii="宋体" w:hAnsi="宋体" w:eastAsia="宋体" w:cs="宋体"/>
                <w:spacing w:val="-1"/>
                <w:sz w:val="22"/>
                <w:szCs w:val="22"/>
              </w:rPr>
              <w:t>是否依规定及时审批变更后的施工组织设计安全技术措</w:t>
            </w:r>
            <w:r>
              <w:rPr>
                <w:rFonts w:ascii="宋体" w:hAnsi="宋体" w:eastAsia="宋体" w:cs="宋体"/>
                <w:spacing w:val="4"/>
                <w:sz w:val="22"/>
                <w:szCs w:val="22"/>
              </w:rPr>
              <w:t xml:space="preserve"> </w:t>
            </w:r>
            <w:r>
              <w:rPr>
                <w:rFonts w:ascii="宋体" w:hAnsi="宋体" w:eastAsia="宋体" w:cs="宋体"/>
                <w:spacing w:val="-2"/>
                <w:sz w:val="22"/>
                <w:szCs w:val="22"/>
              </w:rPr>
              <w:t>施或专项施工方案</w:t>
            </w:r>
          </w:p>
        </w:tc>
        <w:tc>
          <w:tcPr>
            <w:tcW w:w="1589" w:type="dxa"/>
            <w:vMerge w:val="restart"/>
            <w:tcBorders>
              <w:bottom w:val="nil"/>
            </w:tcBorders>
            <w:vAlign w:val="top"/>
          </w:tcPr>
          <w:p w14:paraId="04D240E1">
            <w:pPr>
              <w:pStyle w:val="6"/>
            </w:pPr>
          </w:p>
        </w:tc>
        <w:tc>
          <w:tcPr>
            <w:tcW w:w="1274" w:type="dxa"/>
            <w:vMerge w:val="restart"/>
            <w:tcBorders>
              <w:bottom w:val="nil"/>
            </w:tcBorders>
            <w:vAlign w:val="top"/>
          </w:tcPr>
          <w:p w14:paraId="3ACF9D87">
            <w:pPr>
              <w:pStyle w:val="6"/>
            </w:pPr>
          </w:p>
        </w:tc>
      </w:tr>
      <w:tr w14:paraId="2C443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244" w:type="dxa"/>
            <w:vMerge w:val="continue"/>
            <w:tcBorders>
              <w:top w:val="nil"/>
              <w:bottom w:val="nil"/>
            </w:tcBorders>
            <w:vAlign w:val="top"/>
          </w:tcPr>
          <w:p w14:paraId="19310641">
            <w:pPr>
              <w:pStyle w:val="6"/>
            </w:pPr>
          </w:p>
        </w:tc>
        <w:tc>
          <w:tcPr>
            <w:tcW w:w="1259" w:type="dxa"/>
            <w:vMerge w:val="continue"/>
            <w:tcBorders>
              <w:top w:val="nil"/>
              <w:bottom w:val="nil"/>
            </w:tcBorders>
            <w:vAlign w:val="top"/>
          </w:tcPr>
          <w:p w14:paraId="27F16B20">
            <w:pPr>
              <w:pStyle w:val="6"/>
            </w:pPr>
          </w:p>
        </w:tc>
        <w:tc>
          <w:tcPr>
            <w:tcW w:w="2778" w:type="dxa"/>
            <w:vMerge w:val="continue"/>
            <w:tcBorders>
              <w:top w:val="nil"/>
              <w:bottom w:val="nil"/>
            </w:tcBorders>
            <w:vAlign w:val="top"/>
          </w:tcPr>
          <w:p w14:paraId="35386DA4">
            <w:pPr>
              <w:pStyle w:val="6"/>
            </w:pPr>
          </w:p>
        </w:tc>
        <w:tc>
          <w:tcPr>
            <w:tcW w:w="5286" w:type="dxa"/>
            <w:vAlign w:val="top"/>
          </w:tcPr>
          <w:p w14:paraId="32823AF8">
            <w:pPr>
              <w:spacing w:before="89" w:line="224" w:lineRule="auto"/>
              <w:ind w:left="33" w:firstLine="10"/>
              <w:jc w:val="both"/>
              <w:rPr>
                <w:rFonts w:ascii="宋体" w:hAnsi="宋体" w:eastAsia="宋体" w:cs="宋体"/>
                <w:sz w:val="22"/>
                <w:szCs w:val="22"/>
              </w:rPr>
            </w:pPr>
            <w:r>
              <w:rPr>
                <w:rFonts w:ascii="宋体" w:hAnsi="宋体" w:eastAsia="宋体" w:cs="宋体"/>
                <w:spacing w:val="-3"/>
                <w:sz w:val="22"/>
                <w:szCs w:val="22"/>
              </w:rPr>
              <w:t>总监理工程师、总监代表、专业监理工程师是否到现场</w:t>
            </w:r>
            <w:r>
              <w:rPr>
                <w:rFonts w:ascii="宋体" w:hAnsi="宋体" w:eastAsia="宋体" w:cs="宋体"/>
                <w:spacing w:val="8"/>
                <w:sz w:val="22"/>
                <w:szCs w:val="22"/>
              </w:rPr>
              <w:t xml:space="preserve"> </w:t>
            </w:r>
            <w:r>
              <w:rPr>
                <w:rFonts w:ascii="宋体" w:hAnsi="宋体" w:eastAsia="宋体" w:cs="宋体"/>
                <w:spacing w:val="-2"/>
                <w:sz w:val="22"/>
                <w:szCs w:val="22"/>
              </w:rPr>
              <w:t>履责，施工现场安全监理记录和监理月报是否齐全，是</w:t>
            </w:r>
            <w:r>
              <w:rPr>
                <w:rFonts w:ascii="宋体" w:hAnsi="宋体" w:eastAsia="宋体" w:cs="宋体"/>
                <w:spacing w:val="9"/>
                <w:sz w:val="22"/>
                <w:szCs w:val="22"/>
              </w:rPr>
              <w:t xml:space="preserve"> </w:t>
            </w:r>
            <w:r>
              <w:rPr>
                <w:rFonts w:ascii="宋体" w:hAnsi="宋体" w:eastAsia="宋体" w:cs="宋体"/>
                <w:spacing w:val="-1"/>
                <w:sz w:val="22"/>
                <w:szCs w:val="22"/>
              </w:rPr>
              <w:t>否如实反映工地安全状况和履责情况</w:t>
            </w:r>
          </w:p>
        </w:tc>
        <w:tc>
          <w:tcPr>
            <w:tcW w:w="1589" w:type="dxa"/>
            <w:vMerge w:val="continue"/>
            <w:tcBorders>
              <w:top w:val="nil"/>
              <w:bottom w:val="nil"/>
            </w:tcBorders>
            <w:vAlign w:val="top"/>
          </w:tcPr>
          <w:p w14:paraId="12BF9A03">
            <w:pPr>
              <w:pStyle w:val="6"/>
            </w:pPr>
          </w:p>
        </w:tc>
        <w:tc>
          <w:tcPr>
            <w:tcW w:w="1274" w:type="dxa"/>
            <w:vMerge w:val="continue"/>
            <w:tcBorders>
              <w:top w:val="nil"/>
              <w:bottom w:val="nil"/>
            </w:tcBorders>
            <w:vAlign w:val="top"/>
          </w:tcPr>
          <w:p w14:paraId="45B1C0DB">
            <w:pPr>
              <w:pStyle w:val="6"/>
            </w:pPr>
          </w:p>
        </w:tc>
      </w:tr>
      <w:tr w14:paraId="19604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72E179B4">
            <w:pPr>
              <w:pStyle w:val="6"/>
            </w:pPr>
          </w:p>
        </w:tc>
        <w:tc>
          <w:tcPr>
            <w:tcW w:w="1259" w:type="dxa"/>
            <w:vMerge w:val="continue"/>
            <w:tcBorders>
              <w:top w:val="nil"/>
              <w:bottom w:val="nil"/>
            </w:tcBorders>
            <w:vAlign w:val="top"/>
          </w:tcPr>
          <w:p w14:paraId="6E3E5ED6">
            <w:pPr>
              <w:pStyle w:val="6"/>
            </w:pPr>
          </w:p>
        </w:tc>
        <w:tc>
          <w:tcPr>
            <w:tcW w:w="2778" w:type="dxa"/>
            <w:vMerge w:val="continue"/>
            <w:tcBorders>
              <w:top w:val="nil"/>
              <w:bottom w:val="nil"/>
            </w:tcBorders>
            <w:vAlign w:val="top"/>
          </w:tcPr>
          <w:p w14:paraId="60713DFE">
            <w:pPr>
              <w:pStyle w:val="6"/>
            </w:pPr>
          </w:p>
        </w:tc>
        <w:tc>
          <w:tcPr>
            <w:tcW w:w="5286" w:type="dxa"/>
            <w:vAlign w:val="top"/>
          </w:tcPr>
          <w:p w14:paraId="3E89A1FA">
            <w:pPr>
              <w:spacing w:before="92" w:line="219" w:lineRule="auto"/>
              <w:ind w:left="33"/>
              <w:rPr>
                <w:rFonts w:ascii="宋体" w:hAnsi="宋体" w:eastAsia="宋体" w:cs="宋体"/>
                <w:sz w:val="22"/>
                <w:szCs w:val="22"/>
              </w:rPr>
            </w:pPr>
            <w:r>
              <w:rPr>
                <w:rFonts w:ascii="宋体" w:hAnsi="宋体" w:eastAsia="宋体" w:cs="宋体"/>
                <w:sz w:val="22"/>
                <w:szCs w:val="22"/>
              </w:rPr>
              <w:t>施工现场是否建立健全安全生产监理制度</w:t>
            </w:r>
          </w:p>
        </w:tc>
        <w:tc>
          <w:tcPr>
            <w:tcW w:w="1589" w:type="dxa"/>
            <w:vMerge w:val="continue"/>
            <w:tcBorders>
              <w:top w:val="nil"/>
              <w:bottom w:val="nil"/>
            </w:tcBorders>
            <w:vAlign w:val="top"/>
          </w:tcPr>
          <w:p w14:paraId="2EF1A7C0">
            <w:pPr>
              <w:pStyle w:val="6"/>
            </w:pPr>
          </w:p>
        </w:tc>
        <w:tc>
          <w:tcPr>
            <w:tcW w:w="1274" w:type="dxa"/>
            <w:vMerge w:val="continue"/>
            <w:tcBorders>
              <w:top w:val="nil"/>
              <w:bottom w:val="nil"/>
            </w:tcBorders>
            <w:vAlign w:val="top"/>
          </w:tcPr>
          <w:p w14:paraId="69A94F95">
            <w:pPr>
              <w:pStyle w:val="6"/>
            </w:pPr>
          </w:p>
        </w:tc>
      </w:tr>
      <w:tr w14:paraId="5EBD4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1244" w:type="dxa"/>
            <w:vMerge w:val="continue"/>
            <w:tcBorders>
              <w:top w:val="nil"/>
              <w:bottom w:val="nil"/>
            </w:tcBorders>
            <w:vAlign w:val="top"/>
          </w:tcPr>
          <w:p w14:paraId="501F6027">
            <w:pPr>
              <w:pStyle w:val="6"/>
            </w:pPr>
          </w:p>
        </w:tc>
        <w:tc>
          <w:tcPr>
            <w:tcW w:w="1259" w:type="dxa"/>
            <w:vMerge w:val="continue"/>
            <w:tcBorders>
              <w:top w:val="nil"/>
              <w:bottom w:val="nil"/>
            </w:tcBorders>
            <w:vAlign w:val="top"/>
          </w:tcPr>
          <w:p w14:paraId="38BD41FF">
            <w:pPr>
              <w:pStyle w:val="6"/>
            </w:pPr>
          </w:p>
        </w:tc>
        <w:tc>
          <w:tcPr>
            <w:tcW w:w="2778" w:type="dxa"/>
            <w:vMerge w:val="continue"/>
            <w:tcBorders>
              <w:top w:val="nil"/>
              <w:bottom w:val="nil"/>
            </w:tcBorders>
            <w:vAlign w:val="top"/>
          </w:tcPr>
          <w:p w14:paraId="64A1793C">
            <w:pPr>
              <w:pStyle w:val="6"/>
            </w:pPr>
          </w:p>
        </w:tc>
        <w:tc>
          <w:tcPr>
            <w:tcW w:w="5286" w:type="dxa"/>
            <w:vAlign w:val="top"/>
          </w:tcPr>
          <w:p w14:paraId="48E22010">
            <w:pPr>
              <w:spacing w:before="90" w:line="222" w:lineRule="auto"/>
              <w:ind w:left="23" w:hanging="9"/>
              <w:jc w:val="both"/>
              <w:rPr>
                <w:rFonts w:ascii="宋体" w:hAnsi="宋体" w:eastAsia="宋体" w:cs="宋体"/>
                <w:sz w:val="22"/>
                <w:szCs w:val="22"/>
              </w:rPr>
            </w:pPr>
            <w:r>
              <w:rPr>
                <w:rFonts w:ascii="宋体" w:hAnsi="宋体" w:eastAsia="宋体" w:cs="宋体"/>
                <w:spacing w:val="-2"/>
                <w:sz w:val="22"/>
                <w:szCs w:val="22"/>
              </w:rPr>
              <w:t>是否对施工现场进行每周一次全面检查和重大危险源每</w:t>
            </w:r>
            <w:r>
              <w:rPr>
                <w:rFonts w:ascii="宋体" w:hAnsi="宋体" w:eastAsia="宋体" w:cs="宋体"/>
                <w:spacing w:val="16"/>
                <w:sz w:val="22"/>
                <w:szCs w:val="22"/>
              </w:rPr>
              <w:t xml:space="preserve"> </w:t>
            </w:r>
            <w:r>
              <w:rPr>
                <w:rFonts w:ascii="宋体" w:hAnsi="宋体" w:eastAsia="宋体" w:cs="宋体"/>
                <w:spacing w:val="-3"/>
                <w:sz w:val="22"/>
                <w:szCs w:val="22"/>
              </w:rPr>
              <w:t>日专项巡查，是否能及时发现安全隐患和违反文明施工</w:t>
            </w:r>
            <w:r>
              <w:rPr>
                <w:rFonts w:ascii="宋体" w:hAnsi="宋体" w:eastAsia="宋体" w:cs="宋体"/>
                <w:spacing w:val="16"/>
                <w:sz w:val="22"/>
                <w:szCs w:val="22"/>
              </w:rPr>
              <w:t xml:space="preserve"> </w:t>
            </w:r>
            <w:r>
              <w:rPr>
                <w:rFonts w:ascii="宋体" w:hAnsi="宋体" w:eastAsia="宋体" w:cs="宋体"/>
                <w:spacing w:val="-1"/>
                <w:sz w:val="22"/>
                <w:szCs w:val="22"/>
              </w:rPr>
              <w:t>规定的行为，检查记录是否完善，是否及时</w:t>
            </w:r>
            <w:r>
              <w:rPr>
                <w:rFonts w:ascii="宋体" w:hAnsi="宋体" w:eastAsia="宋体" w:cs="宋体"/>
                <w:spacing w:val="-2"/>
                <w:sz w:val="22"/>
                <w:szCs w:val="22"/>
              </w:rPr>
              <w:t>发出整改通</w:t>
            </w:r>
            <w:r>
              <w:rPr>
                <w:rFonts w:ascii="宋体" w:hAnsi="宋体" w:eastAsia="宋体" w:cs="宋体"/>
                <w:sz w:val="22"/>
                <w:szCs w:val="22"/>
              </w:rPr>
              <w:t xml:space="preserve"> </w:t>
            </w:r>
            <w:r>
              <w:rPr>
                <w:rFonts w:ascii="宋体" w:hAnsi="宋体" w:eastAsia="宋体" w:cs="宋体"/>
                <w:spacing w:val="11"/>
                <w:sz w:val="22"/>
                <w:szCs w:val="22"/>
              </w:rPr>
              <w:t>知书</w:t>
            </w:r>
          </w:p>
        </w:tc>
        <w:tc>
          <w:tcPr>
            <w:tcW w:w="1589" w:type="dxa"/>
            <w:vMerge w:val="continue"/>
            <w:tcBorders>
              <w:top w:val="nil"/>
              <w:bottom w:val="nil"/>
            </w:tcBorders>
            <w:vAlign w:val="top"/>
          </w:tcPr>
          <w:p w14:paraId="5735D308">
            <w:pPr>
              <w:pStyle w:val="6"/>
            </w:pPr>
          </w:p>
        </w:tc>
        <w:tc>
          <w:tcPr>
            <w:tcW w:w="1274" w:type="dxa"/>
            <w:vMerge w:val="continue"/>
            <w:tcBorders>
              <w:top w:val="nil"/>
              <w:bottom w:val="nil"/>
            </w:tcBorders>
            <w:vAlign w:val="top"/>
          </w:tcPr>
          <w:p w14:paraId="74B01587">
            <w:pPr>
              <w:pStyle w:val="6"/>
            </w:pPr>
          </w:p>
        </w:tc>
      </w:tr>
      <w:tr w14:paraId="39816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2D6068AC">
            <w:pPr>
              <w:pStyle w:val="6"/>
            </w:pPr>
          </w:p>
        </w:tc>
        <w:tc>
          <w:tcPr>
            <w:tcW w:w="1259" w:type="dxa"/>
            <w:vMerge w:val="continue"/>
            <w:tcBorders>
              <w:top w:val="nil"/>
              <w:bottom w:val="nil"/>
            </w:tcBorders>
            <w:vAlign w:val="top"/>
          </w:tcPr>
          <w:p w14:paraId="13677F16">
            <w:pPr>
              <w:pStyle w:val="6"/>
            </w:pPr>
          </w:p>
        </w:tc>
        <w:tc>
          <w:tcPr>
            <w:tcW w:w="2778" w:type="dxa"/>
            <w:vMerge w:val="continue"/>
            <w:tcBorders>
              <w:top w:val="nil"/>
            </w:tcBorders>
            <w:vAlign w:val="top"/>
          </w:tcPr>
          <w:p w14:paraId="7D8EE997">
            <w:pPr>
              <w:pStyle w:val="6"/>
            </w:pPr>
          </w:p>
        </w:tc>
        <w:tc>
          <w:tcPr>
            <w:tcW w:w="5286" w:type="dxa"/>
            <w:vAlign w:val="top"/>
          </w:tcPr>
          <w:p w14:paraId="29C05A81">
            <w:pPr>
              <w:spacing w:before="91" w:line="219" w:lineRule="auto"/>
              <w:ind w:left="33"/>
              <w:rPr>
                <w:rFonts w:ascii="宋体" w:hAnsi="宋体" w:eastAsia="宋体" w:cs="宋体"/>
                <w:sz w:val="22"/>
                <w:szCs w:val="22"/>
              </w:rPr>
            </w:pPr>
            <w:r>
              <w:rPr>
                <w:rFonts w:ascii="宋体" w:hAnsi="宋体" w:eastAsia="宋体" w:cs="宋体"/>
                <w:spacing w:val="-1"/>
                <w:sz w:val="22"/>
                <w:szCs w:val="22"/>
              </w:rPr>
              <w:t>是否伪造或提供不实工程建设监理文件、资料</w:t>
            </w:r>
          </w:p>
        </w:tc>
        <w:tc>
          <w:tcPr>
            <w:tcW w:w="1589" w:type="dxa"/>
            <w:vMerge w:val="continue"/>
            <w:tcBorders>
              <w:top w:val="nil"/>
              <w:bottom w:val="nil"/>
            </w:tcBorders>
            <w:vAlign w:val="top"/>
          </w:tcPr>
          <w:p w14:paraId="66E8DD43">
            <w:pPr>
              <w:pStyle w:val="6"/>
            </w:pPr>
          </w:p>
        </w:tc>
        <w:tc>
          <w:tcPr>
            <w:tcW w:w="1274" w:type="dxa"/>
            <w:vMerge w:val="continue"/>
            <w:tcBorders>
              <w:top w:val="nil"/>
              <w:bottom w:val="nil"/>
            </w:tcBorders>
            <w:vAlign w:val="top"/>
          </w:tcPr>
          <w:p w14:paraId="7DC1604B">
            <w:pPr>
              <w:pStyle w:val="6"/>
            </w:pPr>
          </w:p>
        </w:tc>
      </w:tr>
      <w:tr w14:paraId="26FE2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244" w:type="dxa"/>
            <w:vMerge w:val="continue"/>
            <w:tcBorders>
              <w:top w:val="nil"/>
              <w:bottom w:val="nil"/>
            </w:tcBorders>
            <w:vAlign w:val="top"/>
          </w:tcPr>
          <w:p w14:paraId="29878249">
            <w:pPr>
              <w:pStyle w:val="6"/>
            </w:pPr>
          </w:p>
        </w:tc>
        <w:tc>
          <w:tcPr>
            <w:tcW w:w="1259" w:type="dxa"/>
            <w:vMerge w:val="continue"/>
            <w:tcBorders>
              <w:top w:val="nil"/>
              <w:bottom w:val="nil"/>
            </w:tcBorders>
            <w:vAlign w:val="top"/>
          </w:tcPr>
          <w:p w14:paraId="25483320">
            <w:pPr>
              <w:pStyle w:val="6"/>
            </w:pPr>
          </w:p>
        </w:tc>
        <w:tc>
          <w:tcPr>
            <w:tcW w:w="2778" w:type="dxa"/>
            <w:vMerge w:val="restart"/>
            <w:tcBorders>
              <w:bottom w:val="nil"/>
            </w:tcBorders>
            <w:vAlign w:val="top"/>
          </w:tcPr>
          <w:p w14:paraId="78DFF9A9">
            <w:pPr>
              <w:pStyle w:val="6"/>
              <w:spacing w:line="264" w:lineRule="auto"/>
            </w:pPr>
          </w:p>
          <w:p w14:paraId="2DB6496D">
            <w:pPr>
              <w:pStyle w:val="6"/>
              <w:spacing w:line="265" w:lineRule="auto"/>
            </w:pPr>
          </w:p>
          <w:p w14:paraId="7924F70A">
            <w:pPr>
              <w:spacing w:before="71" w:line="219" w:lineRule="auto"/>
              <w:ind w:left="942"/>
              <w:rPr>
                <w:rFonts w:ascii="宋体" w:hAnsi="宋体" w:eastAsia="宋体" w:cs="宋体"/>
                <w:sz w:val="22"/>
                <w:szCs w:val="22"/>
              </w:rPr>
            </w:pPr>
            <w:r>
              <w:rPr>
                <w:rFonts w:ascii="宋体" w:hAnsi="宋体" w:eastAsia="宋体" w:cs="宋体"/>
                <w:spacing w:val="2"/>
                <w:sz w:val="22"/>
                <w:szCs w:val="22"/>
              </w:rPr>
              <w:t>安全检查</w:t>
            </w:r>
          </w:p>
          <w:p w14:paraId="5C607113">
            <w:pPr>
              <w:spacing w:before="2" w:line="222" w:lineRule="auto"/>
              <w:ind w:left="992"/>
              <w:rPr>
                <w:rFonts w:ascii="宋体" w:hAnsi="宋体" w:eastAsia="宋体" w:cs="宋体"/>
                <w:sz w:val="22"/>
                <w:szCs w:val="22"/>
              </w:rPr>
            </w:pPr>
            <w:r>
              <w:rPr>
                <w:rFonts w:ascii="宋体" w:hAnsi="宋体" w:eastAsia="宋体" w:cs="宋体"/>
                <w:spacing w:val="-7"/>
                <w:sz w:val="22"/>
                <w:szCs w:val="22"/>
              </w:rPr>
              <w:t>(2-1-2)</w:t>
            </w:r>
          </w:p>
        </w:tc>
        <w:tc>
          <w:tcPr>
            <w:tcW w:w="5286" w:type="dxa"/>
            <w:vAlign w:val="top"/>
          </w:tcPr>
          <w:p w14:paraId="06CB8346">
            <w:pPr>
              <w:spacing w:before="73" w:line="227" w:lineRule="auto"/>
              <w:ind w:left="33"/>
              <w:rPr>
                <w:rFonts w:ascii="宋体" w:hAnsi="宋体" w:eastAsia="宋体" w:cs="宋体"/>
                <w:sz w:val="22"/>
                <w:szCs w:val="22"/>
              </w:rPr>
            </w:pPr>
            <w:r>
              <w:rPr>
                <w:rFonts w:ascii="宋体" w:hAnsi="宋体" w:eastAsia="宋体" w:cs="宋体"/>
                <w:spacing w:val="-2"/>
                <w:sz w:val="22"/>
                <w:szCs w:val="22"/>
              </w:rPr>
              <w:t>对严重危及安全的施工作业和设备使用行为是否及时发</w:t>
            </w:r>
            <w:r>
              <w:rPr>
                <w:rFonts w:ascii="宋体" w:hAnsi="宋体" w:eastAsia="宋体" w:cs="宋体"/>
                <w:spacing w:val="9"/>
                <w:sz w:val="22"/>
                <w:szCs w:val="22"/>
              </w:rPr>
              <w:t xml:space="preserve"> </w:t>
            </w:r>
            <w:r>
              <w:rPr>
                <w:rFonts w:ascii="宋体" w:hAnsi="宋体" w:eastAsia="宋体" w:cs="宋体"/>
                <w:sz w:val="22"/>
                <w:szCs w:val="22"/>
              </w:rPr>
              <w:t>出停工(停用)指令，是否及时报告建设单位和监管部</w:t>
            </w:r>
            <w:r>
              <w:rPr>
                <w:rFonts w:ascii="宋体" w:hAnsi="宋体" w:eastAsia="宋体" w:cs="宋体"/>
                <w:spacing w:val="1"/>
                <w:sz w:val="22"/>
                <w:szCs w:val="22"/>
              </w:rPr>
              <w:t xml:space="preserve">  </w:t>
            </w:r>
            <w:r>
              <w:rPr>
                <w:rFonts w:ascii="宋体" w:hAnsi="宋体" w:eastAsia="宋体" w:cs="宋体"/>
                <w:sz w:val="22"/>
                <w:szCs w:val="22"/>
              </w:rPr>
              <w:t>门</w:t>
            </w:r>
          </w:p>
        </w:tc>
        <w:tc>
          <w:tcPr>
            <w:tcW w:w="1589" w:type="dxa"/>
            <w:vMerge w:val="continue"/>
            <w:tcBorders>
              <w:top w:val="nil"/>
              <w:bottom w:val="nil"/>
            </w:tcBorders>
            <w:vAlign w:val="top"/>
          </w:tcPr>
          <w:p w14:paraId="21914274">
            <w:pPr>
              <w:pStyle w:val="6"/>
            </w:pPr>
          </w:p>
        </w:tc>
        <w:tc>
          <w:tcPr>
            <w:tcW w:w="1274" w:type="dxa"/>
            <w:vMerge w:val="continue"/>
            <w:tcBorders>
              <w:top w:val="nil"/>
              <w:bottom w:val="nil"/>
            </w:tcBorders>
            <w:vAlign w:val="top"/>
          </w:tcPr>
          <w:p w14:paraId="2AA4E68C">
            <w:pPr>
              <w:pStyle w:val="6"/>
            </w:pPr>
          </w:p>
        </w:tc>
      </w:tr>
      <w:tr w14:paraId="229B0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4214783A">
            <w:pPr>
              <w:pStyle w:val="6"/>
            </w:pPr>
          </w:p>
        </w:tc>
        <w:tc>
          <w:tcPr>
            <w:tcW w:w="1259" w:type="dxa"/>
            <w:vMerge w:val="continue"/>
            <w:tcBorders>
              <w:top w:val="nil"/>
              <w:bottom w:val="nil"/>
            </w:tcBorders>
            <w:vAlign w:val="top"/>
          </w:tcPr>
          <w:p w14:paraId="7A502939">
            <w:pPr>
              <w:pStyle w:val="6"/>
            </w:pPr>
          </w:p>
        </w:tc>
        <w:tc>
          <w:tcPr>
            <w:tcW w:w="2778" w:type="dxa"/>
            <w:vMerge w:val="continue"/>
            <w:tcBorders>
              <w:top w:val="nil"/>
              <w:bottom w:val="nil"/>
            </w:tcBorders>
            <w:vAlign w:val="top"/>
          </w:tcPr>
          <w:p w14:paraId="33B5C30B">
            <w:pPr>
              <w:pStyle w:val="6"/>
            </w:pPr>
          </w:p>
        </w:tc>
        <w:tc>
          <w:tcPr>
            <w:tcW w:w="5286" w:type="dxa"/>
            <w:vAlign w:val="top"/>
          </w:tcPr>
          <w:p w14:paraId="36F3D688">
            <w:pPr>
              <w:spacing w:before="85" w:line="219" w:lineRule="auto"/>
              <w:ind w:left="33"/>
              <w:rPr>
                <w:rFonts w:ascii="宋体" w:hAnsi="宋体" w:eastAsia="宋体" w:cs="宋体"/>
                <w:sz w:val="22"/>
                <w:szCs w:val="22"/>
              </w:rPr>
            </w:pPr>
            <w:r>
              <w:rPr>
                <w:rFonts w:ascii="宋体" w:hAnsi="宋体" w:eastAsia="宋体" w:cs="宋体"/>
                <w:sz w:val="22"/>
                <w:szCs w:val="22"/>
              </w:rPr>
              <w:t>是否按时检查施工单位安全防护用品配备情况</w:t>
            </w:r>
          </w:p>
        </w:tc>
        <w:tc>
          <w:tcPr>
            <w:tcW w:w="1589" w:type="dxa"/>
            <w:vMerge w:val="continue"/>
            <w:tcBorders>
              <w:top w:val="nil"/>
              <w:bottom w:val="nil"/>
            </w:tcBorders>
            <w:vAlign w:val="top"/>
          </w:tcPr>
          <w:p w14:paraId="223762FE">
            <w:pPr>
              <w:pStyle w:val="6"/>
            </w:pPr>
          </w:p>
        </w:tc>
        <w:tc>
          <w:tcPr>
            <w:tcW w:w="1274" w:type="dxa"/>
            <w:vMerge w:val="continue"/>
            <w:tcBorders>
              <w:top w:val="nil"/>
              <w:bottom w:val="nil"/>
            </w:tcBorders>
            <w:vAlign w:val="top"/>
          </w:tcPr>
          <w:p w14:paraId="57F2944A">
            <w:pPr>
              <w:pStyle w:val="6"/>
            </w:pPr>
          </w:p>
        </w:tc>
      </w:tr>
      <w:tr w14:paraId="0C4E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3B7A0103">
            <w:pPr>
              <w:pStyle w:val="6"/>
            </w:pPr>
          </w:p>
        </w:tc>
        <w:tc>
          <w:tcPr>
            <w:tcW w:w="1259" w:type="dxa"/>
            <w:vMerge w:val="continue"/>
            <w:tcBorders>
              <w:top w:val="nil"/>
              <w:bottom w:val="nil"/>
            </w:tcBorders>
            <w:vAlign w:val="top"/>
          </w:tcPr>
          <w:p w14:paraId="538BA5AD">
            <w:pPr>
              <w:pStyle w:val="6"/>
            </w:pPr>
          </w:p>
        </w:tc>
        <w:tc>
          <w:tcPr>
            <w:tcW w:w="2778" w:type="dxa"/>
            <w:vMerge w:val="continue"/>
            <w:tcBorders>
              <w:top w:val="nil"/>
            </w:tcBorders>
            <w:vAlign w:val="top"/>
          </w:tcPr>
          <w:p w14:paraId="22AF37AC">
            <w:pPr>
              <w:pStyle w:val="6"/>
            </w:pPr>
          </w:p>
        </w:tc>
        <w:tc>
          <w:tcPr>
            <w:tcW w:w="5286" w:type="dxa"/>
            <w:vAlign w:val="top"/>
          </w:tcPr>
          <w:p w14:paraId="1A7818F7">
            <w:pPr>
              <w:spacing w:before="95" w:line="219" w:lineRule="auto"/>
              <w:ind w:left="33"/>
              <w:rPr>
                <w:rFonts w:ascii="宋体" w:hAnsi="宋体" w:eastAsia="宋体" w:cs="宋体"/>
                <w:sz w:val="22"/>
                <w:szCs w:val="22"/>
              </w:rPr>
            </w:pPr>
            <w:r>
              <w:rPr>
                <w:rFonts w:ascii="宋体" w:hAnsi="宋体" w:eastAsia="宋体" w:cs="宋体"/>
                <w:sz w:val="22"/>
                <w:szCs w:val="22"/>
              </w:rPr>
              <w:t>是否按规定开展其他施工安全检查、监督</w:t>
            </w:r>
          </w:p>
        </w:tc>
        <w:tc>
          <w:tcPr>
            <w:tcW w:w="1589" w:type="dxa"/>
            <w:vMerge w:val="continue"/>
            <w:tcBorders>
              <w:top w:val="nil"/>
              <w:bottom w:val="nil"/>
            </w:tcBorders>
            <w:vAlign w:val="top"/>
          </w:tcPr>
          <w:p w14:paraId="62FE8667">
            <w:pPr>
              <w:pStyle w:val="6"/>
            </w:pPr>
          </w:p>
        </w:tc>
        <w:tc>
          <w:tcPr>
            <w:tcW w:w="1274" w:type="dxa"/>
            <w:vMerge w:val="continue"/>
            <w:tcBorders>
              <w:top w:val="nil"/>
              <w:bottom w:val="nil"/>
            </w:tcBorders>
            <w:vAlign w:val="top"/>
          </w:tcPr>
          <w:p w14:paraId="263D1978">
            <w:pPr>
              <w:pStyle w:val="6"/>
            </w:pPr>
          </w:p>
        </w:tc>
      </w:tr>
      <w:tr w14:paraId="540BB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37E56980">
            <w:pPr>
              <w:pStyle w:val="6"/>
            </w:pPr>
          </w:p>
        </w:tc>
        <w:tc>
          <w:tcPr>
            <w:tcW w:w="1259" w:type="dxa"/>
            <w:vMerge w:val="continue"/>
            <w:tcBorders>
              <w:top w:val="nil"/>
            </w:tcBorders>
            <w:vAlign w:val="top"/>
          </w:tcPr>
          <w:p w14:paraId="36770143">
            <w:pPr>
              <w:pStyle w:val="6"/>
            </w:pPr>
          </w:p>
        </w:tc>
        <w:tc>
          <w:tcPr>
            <w:tcW w:w="2778" w:type="dxa"/>
            <w:vAlign w:val="top"/>
          </w:tcPr>
          <w:p w14:paraId="3DDAC673">
            <w:pPr>
              <w:spacing w:before="75" w:line="219" w:lineRule="auto"/>
              <w:ind w:left="722"/>
              <w:rPr>
                <w:rFonts w:ascii="宋体" w:hAnsi="宋体" w:eastAsia="宋体" w:cs="宋体"/>
                <w:sz w:val="22"/>
                <w:szCs w:val="22"/>
              </w:rPr>
            </w:pPr>
            <w:r>
              <w:rPr>
                <w:rFonts w:ascii="宋体" w:hAnsi="宋体" w:eastAsia="宋体" w:cs="宋体"/>
                <w:spacing w:val="-2"/>
                <w:sz w:val="22"/>
                <w:szCs w:val="22"/>
              </w:rPr>
              <w:t>生产安全事故</w:t>
            </w:r>
          </w:p>
          <w:p w14:paraId="2823BFF8">
            <w:pPr>
              <w:spacing w:before="12" w:line="222" w:lineRule="auto"/>
              <w:ind w:left="992"/>
              <w:rPr>
                <w:rFonts w:ascii="宋体" w:hAnsi="宋体" w:eastAsia="宋体" w:cs="宋体"/>
                <w:sz w:val="22"/>
                <w:szCs w:val="22"/>
              </w:rPr>
            </w:pPr>
            <w:r>
              <w:rPr>
                <w:rFonts w:ascii="宋体" w:hAnsi="宋体" w:eastAsia="宋体" w:cs="宋体"/>
                <w:spacing w:val="-7"/>
                <w:sz w:val="22"/>
                <w:szCs w:val="22"/>
              </w:rPr>
              <w:t>(2-1-3)</w:t>
            </w:r>
          </w:p>
        </w:tc>
        <w:tc>
          <w:tcPr>
            <w:tcW w:w="5286" w:type="dxa"/>
            <w:vAlign w:val="top"/>
          </w:tcPr>
          <w:p w14:paraId="70D812E4">
            <w:pPr>
              <w:spacing w:before="215" w:line="219" w:lineRule="auto"/>
              <w:ind w:left="33"/>
              <w:rPr>
                <w:rFonts w:ascii="宋体" w:hAnsi="宋体" w:eastAsia="宋体" w:cs="宋体"/>
                <w:sz w:val="22"/>
                <w:szCs w:val="22"/>
              </w:rPr>
            </w:pPr>
            <w:r>
              <w:rPr>
                <w:rFonts w:ascii="宋体" w:hAnsi="宋体" w:eastAsia="宋体" w:cs="宋体"/>
                <w:spacing w:val="1"/>
                <w:sz w:val="22"/>
                <w:szCs w:val="22"/>
              </w:rPr>
              <w:t>是否承担主要责任</w:t>
            </w:r>
          </w:p>
        </w:tc>
        <w:tc>
          <w:tcPr>
            <w:tcW w:w="1589" w:type="dxa"/>
            <w:vMerge w:val="continue"/>
            <w:tcBorders>
              <w:top w:val="nil"/>
              <w:bottom w:val="nil"/>
            </w:tcBorders>
            <w:vAlign w:val="top"/>
          </w:tcPr>
          <w:p w14:paraId="54BD80D2">
            <w:pPr>
              <w:pStyle w:val="6"/>
            </w:pPr>
          </w:p>
        </w:tc>
        <w:tc>
          <w:tcPr>
            <w:tcW w:w="1274" w:type="dxa"/>
            <w:vMerge w:val="continue"/>
            <w:tcBorders>
              <w:top w:val="nil"/>
              <w:bottom w:val="nil"/>
            </w:tcBorders>
            <w:vAlign w:val="top"/>
          </w:tcPr>
          <w:p w14:paraId="68B756A6">
            <w:pPr>
              <w:pStyle w:val="6"/>
            </w:pPr>
          </w:p>
        </w:tc>
      </w:tr>
      <w:tr w14:paraId="2B0DD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79D55ACE">
            <w:pPr>
              <w:pStyle w:val="6"/>
            </w:pPr>
          </w:p>
        </w:tc>
        <w:tc>
          <w:tcPr>
            <w:tcW w:w="1259" w:type="dxa"/>
            <w:vMerge w:val="restart"/>
            <w:tcBorders>
              <w:bottom w:val="nil"/>
            </w:tcBorders>
            <w:vAlign w:val="top"/>
          </w:tcPr>
          <w:p w14:paraId="3C4E690A">
            <w:pPr>
              <w:pStyle w:val="6"/>
              <w:spacing w:line="266" w:lineRule="auto"/>
            </w:pPr>
          </w:p>
          <w:p w14:paraId="3952E8A2">
            <w:pPr>
              <w:pStyle w:val="6"/>
              <w:spacing w:line="267" w:lineRule="auto"/>
            </w:pPr>
          </w:p>
          <w:p w14:paraId="140E4498">
            <w:pPr>
              <w:pStyle w:val="6"/>
              <w:spacing w:line="267" w:lineRule="auto"/>
            </w:pPr>
          </w:p>
          <w:p w14:paraId="638D5BA5">
            <w:pPr>
              <w:spacing w:before="72" w:line="217" w:lineRule="auto"/>
              <w:ind w:left="71"/>
              <w:rPr>
                <w:rFonts w:ascii="宋体" w:hAnsi="宋体" w:eastAsia="宋体" w:cs="宋体"/>
                <w:sz w:val="22"/>
                <w:szCs w:val="22"/>
              </w:rPr>
            </w:pPr>
            <w:r>
              <w:rPr>
                <w:rFonts w:ascii="宋体" w:hAnsi="宋体" w:eastAsia="宋体" w:cs="宋体"/>
                <w:spacing w:val="2"/>
                <w:sz w:val="22"/>
                <w:szCs w:val="22"/>
              </w:rPr>
              <w:t>质量监理能</w:t>
            </w:r>
          </w:p>
          <w:p w14:paraId="3070DBEA">
            <w:pPr>
              <w:spacing w:line="219" w:lineRule="auto"/>
              <w:ind w:left="510"/>
              <w:rPr>
                <w:rFonts w:ascii="宋体" w:hAnsi="宋体" w:eastAsia="宋体" w:cs="宋体"/>
                <w:sz w:val="22"/>
                <w:szCs w:val="22"/>
              </w:rPr>
            </w:pPr>
            <w:r>
              <w:rPr>
                <w:rFonts w:ascii="宋体" w:hAnsi="宋体" w:eastAsia="宋体" w:cs="宋体"/>
                <w:sz w:val="22"/>
                <w:szCs w:val="22"/>
              </w:rPr>
              <w:t>力</w:t>
            </w:r>
          </w:p>
          <w:p w14:paraId="01C5EB20">
            <w:pPr>
              <w:spacing w:before="12" w:line="216" w:lineRule="auto"/>
              <w:ind w:left="341"/>
              <w:rPr>
                <w:rFonts w:ascii="宋体" w:hAnsi="宋体" w:eastAsia="宋体" w:cs="宋体"/>
                <w:sz w:val="22"/>
                <w:szCs w:val="22"/>
              </w:rPr>
            </w:pPr>
            <w:r>
              <w:rPr>
                <w:rFonts w:ascii="宋体" w:hAnsi="宋体" w:eastAsia="宋体" w:cs="宋体"/>
                <w:spacing w:val="-10"/>
                <w:sz w:val="22"/>
                <w:szCs w:val="22"/>
              </w:rPr>
              <w:t>(2-2)</w:t>
            </w:r>
          </w:p>
          <w:p w14:paraId="5C70B89B">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78" w:type="dxa"/>
            <w:vMerge w:val="restart"/>
            <w:tcBorders>
              <w:bottom w:val="nil"/>
            </w:tcBorders>
            <w:vAlign w:val="top"/>
          </w:tcPr>
          <w:p w14:paraId="055EA6F1">
            <w:pPr>
              <w:pStyle w:val="6"/>
              <w:spacing w:line="264" w:lineRule="auto"/>
            </w:pPr>
          </w:p>
          <w:p w14:paraId="02611B91">
            <w:pPr>
              <w:pStyle w:val="6"/>
              <w:spacing w:line="264" w:lineRule="auto"/>
            </w:pPr>
          </w:p>
          <w:p w14:paraId="6E71DF50">
            <w:pPr>
              <w:pStyle w:val="6"/>
              <w:spacing w:line="265" w:lineRule="auto"/>
            </w:pPr>
          </w:p>
          <w:p w14:paraId="60CBF74F">
            <w:pPr>
              <w:pStyle w:val="6"/>
              <w:spacing w:line="265" w:lineRule="auto"/>
            </w:pPr>
          </w:p>
          <w:p w14:paraId="783DC456">
            <w:pPr>
              <w:spacing w:before="71" w:line="219" w:lineRule="auto"/>
              <w:ind w:left="942"/>
              <w:rPr>
                <w:rFonts w:ascii="宋体" w:hAnsi="宋体" w:eastAsia="宋体" w:cs="宋体"/>
                <w:sz w:val="22"/>
                <w:szCs w:val="22"/>
              </w:rPr>
            </w:pPr>
            <w:r>
              <w:rPr>
                <w:rFonts w:ascii="宋体" w:hAnsi="宋体" w:eastAsia="宋体" w:cs="宋体"/>
                <w:spacing w:val="2"/>
                <w:sz w:val="22"/>
                <w:szCs w:val="22"/>
              </w:rPr>
              <w:t>质量检查</w:t>
            </w:r>
          </w:p>
          <w:p w14:paraId="63E0D7BD">
            <w:pPr>
              <w:spacing w:before="12" w:line="222" w:lineRule="auto"/>
              <w:ind w:left="992"/>
              <w:rPr>
                <w:rFonts w:ascii="宋体" w:hAnsi="宋体" w:eastAsia="宋体" w:cs="宋体"/>
                <w:sz w:val="22"/>
                <w:szCs w:val="22"/>
              </w:rPr>
            </w:pPr>
            <w:r>
              <w:rPr>
                <w:rFonts w:ascii="宋体" w:hAnsi="宋体" w:eastAsia="宋体" w:cs="宋体"/>
                <w:spacing w:val="-7"/>
                <w:sz w:val="22"/>
                <w:szCs w:val="22"/>
              </w:rPr>
              <w:t>(2-2-1)</w:t>
            </w:r>
          </w:p>
        </w:tc>
        <w:tc>
          <w:tcPr>
            <w:tcW w:w="5286" w:type="dxa"/>
            <w:vAlign w:val="top"/>
          </w:tcPr>
          <w:p w14:paraId="5BF5D347">
            <w:pPr>
              <w:spacing w:before="85" w:line="228" w:lineRule="auto"/>
              <w:ind w:left="33" w:hanging="19"/>
              <w:rPr>
                <w:rFonts w:ascii="宋体" w:hAnsi="宋体" w:eastAsia="宋体" w:cs="宋体"/>
                <w:sz w:val="22"/>
                <w:szCs w:val="22"/>
              </w:rPr>
            </w:pPr>
            <w:r>
              <w:rPr>
                <w:rFonts w:ascii="宋体" w:hAnsi="宋体" w:eastAsia="宋体" w:cs="宋体"/>
                <w:spacing w:val="-1"/>
                <w:sz w:val="22"/>
                <w:szCs w:val="22"/>
              </w:rPr>
              <w:t>质量管理责任人专业能力是否达到要求，对存在的问题</w:t>
            </w:r>
            <w:r>
              <w:rPr>
                <w:rFonts w:ascii="宋体" w:hAnsi="宋体" w:eastAsia="宋体" w:cs="宋体"/>
                <w:spacing w:val="4"/>
                <w:sz w:val="22"/>
                <w:szCs w:val="22"/>
              </w:rPr>
              <w:t xml:space="preserve"> </w:t>
            </w:r>
            <w:r>
              <w:rPr>
                <w:rFonts w:ascii="宋体" w:hAnsi="宋体" w:eastAsia="宋体" w:cs="宋体"/>
                <w:sz w:val="22"/>
                <w:szCs w:val="22"/>
              </w:rPr>
              <w:t>是否及时发现和解决</w:t>
            </w:r>
          </w:p>
        </w:tc>
        <w:tc>
          <w:tcPr>
            <w:tcW w:w="1589" w:type="dxa"/>
            <w:vMerge w:val="continue"/>
            <w:tcBorders>
              <w:top w:val="nil"/>
              <w:bottom w:val="nil"/>
            </w:tcBorders>
            <w:vAlign w:val="top"/>
          </w:tcPr>
          <w:p w14:paraId="4EAFA018">
            <w:pPr>
              <w:pStyle w:val="6"/>
            </w:pPr>
          </w:p>
        </w:tc>
        <w:tc>
          <w:tcPr>
            <w:tcW w:w="1274" w:type="dxa"/>
            <w:vMerge w:val="continue"/>
            <w:tcBorders>
              <w:top w:val="nil"/>
              <w:bottom w:val="nil"/>
            </w:tcBorders>
            <w:vAlign w:val="top"/>
          </w:tcPr>
          <w:p w14:paraId="75633556">
            <w:pPr>
              <w:pStyle w:val="6"/>
            </w:pPr>
          </w:p>
        </w:tc>
      </w:tr>
      <w:tr w14:paraId="506CD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44" w:type="dxa"/>
            <w:vMerge w:val="continue"/>
            <w:tcBorders>
              <w:top w:val="nil"/>
              <w:bottom w:val="nil"/>
            </w:tcBorders>
            <w:vAlign w:val="top"/>
          </w:tcPr>
          <w:p w14:paraId="1FDDDB1D">
            <w:pPr>
              <w:pStyle w:val="6"/>
            </w:pPr>
          </w:p>
        </w:tc>
        <w:tc>
          <w:tcPr>
            <w:tcW w:w="1259" w:type="dxa"/>
            <w:vMerge w:val="continue"/>
            <w:tcBorders>
              <w:top w:val="nil"/>
              <w:bottom w:val="nil"/>
            </w:tcBorders>
            <w:vAlign w:val="top"/>
          </w:tcPr>
          <w:p w14:paraId="209C4832">
            <w:pPr>
              <w:pStyle w:val="6"/>
            </w:pPr>
          </w:p>
        </w:tc>
        <w:tc>
          <w:tcPr>
            <w:tcW w:w="2778" w:type="dxa"/>
            <w:vMerge w:val="continue"/>
            <w:tcBorders>
              <w:top w:val="nil"/>
              <w:bottom w:val="nil"/>
            </w:tcBorders>
            <w:vAlign w:val="top"/>
          </w:tcPr>
          <w:p w14:paraId="426CC79D">
            <w:pPr>
              <w:pStyle w:val="6"/>
            </w:pPr>
          </w:p>
        </w:tc>
        <w:tc>
          <w:tcPr>
            <w:tcW w:w="5286" w:type="dxa"/>
            <w:vAlign w:val="top"/>
          </w:tcPr>
          <w:p w14:paraId="6134EA6F">
            <w:pPr>
              <w:spacing w:before="95" w:line="215" w:lineRule="auto"/>
              <w:ind w:left="23"/>
              <w:rPr>
                <w:rFonts w:ascii="宋体" w:hAnsi="宋体" w:eastAsia="宋体" w:cs="宋体"/>
                <w:sz w:val="22"/>
                <w:szCs w:val="22"/>
              </w:rPr>
            </w:pPr>
            <w:r>
              <w:rPr>
                <w:rFonts w:ascii="宋体" w:hAnsi="宋体" w:eastAsia="宋体" w:cs="宋体"/>
                <w:spacing w:val="-1"/>
                <w:sz w:val="22"/>
                <w:szCs w:val="22"/>
              </w:rPr>
              <w:t>对典型、严重或反复出现的质量缺陷，是否</w:t>
            </w:r>
            <w:r>
              <w:rPr>
                <w:rFonts w:ascii="宋体" w:hAnsi="宋体" w:eastAsia="宋体" w:cs="宋体"/>
                <w:spacing w:val="-2"/>
                <w:sz w:val="22"/>
                <w:szCs w:val="22"/>
              </w:rPr>
              <w:t>组织分析、</w:t>
            </w:r>
            <w:r>
              <w:rPr>
                <w:rFonts w:ascii="宋体" w:hAnsi="宋体" w:eastAsia="宋体" w:cs="宋体"/>
                <w:sz w:val="22"/>
                <w:szCs w:val="22"/>
              </w:rPr>
              <w:t xml:space="preserve"> </w:t>
            </w:r>
            <w:r>
              <w:rPr>
                <w:rFonts w:ascii="宋体" w:hAnsi="宋体" w:eastAsia="宋体" w:cs="宋体"/>
                <w:spacing w:val="-4"/>
                <w:sz w:val="22"/>
                <w:szCs w:val="22"/>
              </w:rPr>
              <w:t>吸取教训，及时提出预防措施</w:t>
            </w:r>
          </w:p>
        </w:tc>
        <w:tc>
          <w:tcPr>
            <w:tcW w:w="1589" w:type="dxa"/>
            <w:vMerge w:val="continue"/>
            <w:tcBorders>
              <w:top w:val="nil"/>
              <w:bottom w:val="nil"/>
            </w:tcBorders>
            <w:vAlign w:val="top"/>
          </w:tcPr>
          <w:p w14:paraId="54E40026">
            <w:pPr>
              <w:pStyle w:val="6"/>
            </w:pPr>
          </w:p>
        </w:tc>
        <w:tc>
          <w:tcPr>
            <w:tcW w:w="1274" w:type="dxa"/>
            <w:vMerge w:val="continue"/>
            <w:tcBorders>
              <w:top w:val="nil"/>
              <w:bottom w:val="nil"/>
            </w:tcBorders>
            <w:vAlign w:val="top"/>
          </w:tcPr>
          <w:p w14:paraId="57BDBF53">
            <w:pPr>
              <w:pStyle w:val="6"/>
            </w:pPr>
          </w:p>
        </w:tc>
      </w:tr>
      <w:tr w14:paraId="75C3C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622670E3">
            <w:pPr>
              <w:pStyle w:val="6"/>
            </w:pPr>
          </w:p>
        </w:tc>
        <w:tc>
          <w:tcPr>
            <w:tcW w:w="1259" w:type="dxa"/>
            <w:vMerge w:val="continue"/>
            <w:tcBorders>
              <w:top w:val="nil"/>
              <w:bottom w:val="nil"/>
            </w:tcBorders>
            <w:vAlign w:val="top"/>
          </w:tcPr>
          <w:p w14:paraId="6042CB22">
            <w:pPr>
              <w:pStyle w:val="6"/>
            </w:pPr>
          </w:p>
        </w:tc>
        <w:tc>
          <w:tcPr>
            <w:tcW w:w="2778" w:type="dxa"/>
            <w:vMerge w:val="continue"/>
            <w:tcBorders>
              <w:top w:val="nil"/>
              <w:bottom w:val="nil"/>
            </w:tcBorders>
            <w:vAlign w:val="top"/>
          </w:tcPr>
          <w:p w14:paraId="3E4E5072">
            <w:pPr>
              <w:pStyle w:val="6"/>
            </w:pPr>
          </w:p>
        </w:tc>
        <w:tc>
          <w:tcPr>
            <w:tcW w:w="5286" w:type="dxa"/>
            <w:vAlign w:val="top"/>
          </w:tcPr>
          <w:p w14:paraId="37844EC9">
            <w:pPr>
              <w:spacing w:before="88" w:line="219" w:lineRule="auto"/>
              <w:ind w:left="33"/>
              <w:rPr>
                <w:rFonts w:ascii="宋体" w:hAnsi="宋体" w:eastAsia="宋体" w:cs="宋体"/>
                <w:sz w:val="22"/>
                <w:szCs w:val="22"/>
              </w:rPr>
            </w:pPr>
            <w:r>
              <w:rPr>
                <w:rFonts w:ascii="宋体" w:hAnsi="宋体" w:eastAsia="宋体" w:cs="宋体"/>
                <w:sz w:val="22"/>
                <w:szCs w:val="22"/>
              </w:rPr>
              <w:t>质量检查工作是否到位，是否及时发现存在的问题</w:t>
            </w:r>
          </w:p>
        </w:tc>
        <w:tc>
          <w:tcPr>
            <w:tcW w:w="1589" w:type="dxa"/>
            <w:vMerge w:val="continue"/>
            <w:tcBorders>
              <w:top w:val="nil"/>
              <w:bottom w:val="nil"/>
            </w:tcBorders>
            <w:vAlign w:val="top"/>
          </w:tcPr>
          <w:p w14:paraId="59813BF9">
            <w:pPr>
              <w:pStyle w:val="6"/>
            </w:pPr>
          </w:p>
        </w:tc>
        <w:tc>
          <w:tcPr>
            <w:tcW w:w="1274" w:type="dxa"/>
            <w:vMerge w:val="continue"/>
            <w:tcBorders>
              <w:top w:val="nil"/>
              <w:bottom w:val="nil"/>
            </w:tcBorders>
            <w:vAlign w:val="top"/>
          </w:tcPr>
          <w:p w14:paraId="4F33499F">
            <w:pPr>
              <w:pStyle w:val="6"/>
            </w:pPr>
          </w:p>
        </w:tc>
      </w:tr>
      <w:tr w14:paraId="3E816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1E03AF7A">
            <w:pPr>
              <w:pStyle w:val="6"/>
            </w:pPr>
          </w:p>
        </w:tc>
        <w:tc>
          <w:tcPr>
            <w:tcW w:w="1259" w:type="dxa"/>
            <w:vMerge w:val="continue"/>
            <w:tcBorders>
              <w:top w:val="nil"/>
              <w:bottom w:val="nil"/>
            </w:tcBorders>
            <w:vAlign w:val="top"/>
          </w:tcPr>
          <w:p w14:paraId="02537BEA">
            <w:pPr>
              <w:pStyle w:val="6"/>
            </w:pPr>
          </w:p>
        </w:tc>
        <w:tc>
          <w:tcPr>
            <w:tcW w:w="2778" w:type="dxa"/>
            <w:vMerge w:val="continue"/>
            <w:tcBorders>
              <w:top w:val="nil"/>
              <w:bottom w:val="nil"/>
            </w:tcBorders>
            <w:vAlign w:val="top"/>
          </w:tcPr>
          <w:p w14:paraId="1388E1F9">
            <w:pPr>
              <w:pStyle w:val="6"/>
            </w:pPr>
          </w:p>
        </w:tc>
        <w:tc>
          <w:tcPr>
            <w:tcW w:w="5286" w:type="dxa"/>
            <w:vAlign w:val="top"/>
          </w:tcPr>
          <w:p w14:paraId="12CB9445">
            <w:pPr>
              <w:spacing w:before="87" w:line="219" w:lineRule="auto"/>
              <w:jc w:val="right"/>
              <w:rPr>
                <w:rFonts w:ascii="宋体" w:hAnsi="宋体" w:eastAsia="宋体" w:cs="宋体"/>
                <w:sz w:val="22"/>
                <w:szCs w:val="22"/>
              </w:rPr>
            </w:pPr>
            <w:r>
              <w:rPr>
                <w:rFonts w:ascii="宋体" w:hAnsi="宋体" w:eastAsia="宋体" w:cs="宋体"/>
                <w:spacing w:val="-2"/>
                <w:sz w:val="22"/>
                <w:szCs w:val="22"/>
              </w:rPr>
              <w:t>对材料、构配件、设备投入使用或安装前是否进行审查</w:t>
            </w:r>
          </w:p>
        </w:tc>
        <w:tc>
          <w:tcPr>
            <w:tcW w:w="1589" w:type="dxa"/>
            <w:vMerge w:val="continue"/>
            <w:tcBorders>
              <w:top w:val="nil"/>
              <w:bottom w:val="nil"/>
            </w:tcBorders>
            <w:vAlign w:val="top"/>
          </w:tcPr>
          <w:p w14:paraId="6EF3984E">
            <w:pPr>
              <w:pStyle w:val="6"/>
            </w:pPr>
          </w:p>
        </w:tc>
        <w:tc>
          <w:tcPr>
            <w:tcW w:w="1274" w:type="dxa"/>
            <w:vMerge w:val="continue"/>
            <w:tcBorders>
              <w:top w:val="nil"/>
              <w:bottom w:val="nil"/>
            </w:tcBorders>
            <w:vAlign w:val="top"/>
          </w:tcPr>
          <w:p w14:paraId="4F62DE0C">
            <w:pPr>
              <w:pStyle w:val="6"/>
            </w:pPr>
          </w:p>
        </w:tc>
      </w:tr>
      <w:tr w14:paraId="3184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244" w:type="dxa"/>
            <w:vMerge w:val="continue"/>
            <w:tcBorders>
              <w:top w:val="nil"/>
            </w:tcBorders>
            <w:vAlign w:val="top"/>
          </w:tcPr>
          <w:p w14:paraId="59D559D3">
            <w:pPr>
              <w:pStyle w:val="6"/>
            </w:pPr>
          </w:p>
        </w:tc>
        <w:tc>
          <w:tcPr>
            <w:tcW w:w="1259" w:type="dxa"/>
            <w:vMerge w:val="continue"/>
            <w:tcBorders>
              <w:top w:val="nil"/>
            </w:tcBorders>
            <w:vAlign w:val="top"/>
          </w:tcPr>
          <w:p w14:paraId="6EC1F4D1">
            <w:pPr>
              <w:pStyle w:val="6"/>
            </w:pPr>
          </w:p>
        </w:tc>
        <w:tc>
          <w:tcPr>
            <w:tcW w:w="2778" w:type="dxa"/>
            <w:vMerge w:val="continue"/>
            <w:tcBorders>
              <w:top w:val="nil"/>
            </w:tcBorders>
            <w:vAlign w:val="top"/>
          </w:tcPr>
          <w:p w14:paraId="00F953F2">
            <w:pPr>
              <w:pStyle w:val="6"/>
            </w:pPr>
          </w:p>
        </w:tc>
        <w:tc>
          <w:tcPr>
            <w:tcW w:w="5286" w:type="dxa"/>
            <w:vAlign w:val="top"/>
          </w:tcPr>
          <w:p w14:paraId="12AD3798">
            <w:pPr>
              <w:spacing w:before="98" w:line="233" w:lineRule="auto"/>
              <w:ind w:left="33" w:hanging="19"/>
              <w:rPr>
                <w:rFonts w:ascii="宋体" w:hAnsi="宋体" w:eastAsia="宋体" w:cs="宋体"/>
                <w:sz w:val="22"/>
                <w:szCs w:val="22"/>
              </w:rPr>
            </w:pPr>
            <w:r>
              <w:rPr>
                <w:rFonts w:ascii="宋体" w:hAnsi="宋体" w:eastAsia="宋体" w:cs="宋体"/>
                <w:spacing w:val="-1"/>
                <w:sz w:val="22"/>
                <w:szCs w:val="22"/>
              </w:rPr>
              <w:t>对施工单位“三检制”执行情况和存在的问题检查是否</w:t>
            </w:r>
            <w:r>
              <w:rPr>
                <w:rFonts w:ascii="宋体" w:hAnsi="宋体" w:eastAsia="宋体" w:cs="宋体"/>
                <w:spacing w:val="4"/>
                <w:sz w:val="22"/>
                <w:szCs w:val="22"/>
              </w:rPr>
              <w:t xml:space="preserve"> </w:t>
            </w:r>
            <w:r>
              <w:rPr>
                <w:rFonts w:ascii="宋体" w:hAnsi="宋体" w:eastAsia="宋体" w:cs="宋体"/>
                <w:spacing w:val="3"/>
                <w:sz w:val="22"/>
                <w:szCs w:val="22"/>
              </w:rPr>
              <w:t>到位</w:t>
            </w:r>
          </w:p>
        </w:tc>
        <w:tc>
          <w:tcPr>
            <w:tcW w:w="1589" w:type="dxa"/>
            <w:vMerge w:val="continue"/>
            <w:tcBorders>
              <w:top w:val="nil"/>
            </w:tcBorders>
            <w:vAlign w:val="top"/>
          </w:tcPr>
          <w:p w14:paraId="75C13D2D">
            <w:pPr>
              <w:pStyle w:val="6"/>
            </w:pPr>
          </w:p>
        </w:tc>
        <w:tc>
          <w:tcPr>
            <w:tcW w:w="1274" w:type="dxa"/>
            <w:vMerge w:val="continue"/>
            <w:tcBorders>
              <w:top w:val="nil"/>
            </w:tcBorders>
            <w:vAlign w:val="top"/>
          </w:tcPr>
          <w:p w14:paraId="53E9E2CF">
            <w:pPr>
              <w:pStyle w:val="6"/>
            </w:pPr>
          </w:p>
        </w:tc>
      </w:tr>
    </w:tbl>
    <w:p w14:paraId="5AB225A6">
      <w:pPr>
        <w:rPr>
          <w:rFonts w:ascii="Arial"/>
          <w:sz w:val="21"/>
        </w:rPr>
      </w:pPr>
    </w:p>
    <w:p w14:paraId="284130FC">
      <w:pPr>
        <w:rPr>
          <w:rFonts w:ascii="Arial" w:hAnsi="Arial" w:eastAsia="Arial" w:cs="Arial"/>
          <w:sz w:val="21"/>
          <w:szCs w:val="21"/>
        </w:rPr>
        <w:sectPr>
          <w:footerReference r:id="rId25" w:type="default"/>
          <w:pgSz w:w="16840" w:h="11910"/>
          <w:pgMar w:top="1012" w:right="1834" w:bottom="1090" w:left="1564" w:header="0" w:footer="816" w:gutter="0"/>
          <w:cols w:space="720" w:num="1"/>
        </w:sectPr>
      </w:pPr>
    </w:p>
    <w:p w14:paraId="4317E2BF">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78"/>
        <w:gridCol w:w="5286"/>
        <w:gridCol w:w="1588"/>
        <w:gridCol w:w="1264"/>
      </w:tblGrid>
      <w:tr w14:paraId="50ECC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617D7469">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781B9E2B">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6AF079C5">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86" w:type="dxa"/>
            <w:vAlign w:val="top"/>
          </w:tcPr>
          <w:p w14:paraId="243CBC44">
            <w:pPr>
              <w:spacing w:before="78" w:line="218" w:lineRule="auto"/>
              <w:ind w:left="222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10DE719B">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270E96BF">
            <w:pPr>
              <w:spacing w:before="81" w:line="219" w:lineRule="auto"/>
              <w:ind w:left="413"/>
              <w:rPr>
                <w:rFonts w:ascii="宋体" w:hAnsi="宋体" w:eastAsia="宋体" w:cs="宋体"/>
                <w:sz w:val="22"/>
                <w:szCs w:val="22"/>
              </w:rPr>
            </w:pPr>
            <w:r>
              <w:rPr>
                <w:rFonts w:ascii="宋体" w:hAnsi="宋体" w:eastAsia="宋体" w:cs="宋体"/>
                <w:b/>
                <w:bCs/>
                <w:spacing w:val="-5"/>
                <w:sz w:val="22"/>
                <w:szCs w:val="22"/>
              </w:rPr>
              <w:t>得分</w:t>
            </w:r>
          </w:p>
        </w:tc>
      </w:tr>
      <w:tr w14:paraId="6A2C8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244" w:type="dxa"/>
            <w:vMerge w:val="restart"/>
            <w:tcBorders>
              <w:bottom w:val="nil"/>
            </w:tcBorders>
            <w:vAlign w:val="top"/>
          </w:tcPr>
          <w:p w14:paraId="3C9109D3">
            <w:pPr>
              <w:pStyle w:val="6"/>
              <w:spacing w:line="243" w:lineRule="auto"/>
            </w:pPr>
          </w:p>
          <w:p w14:paraId="537929BB">
            <w:pPr>
              <w:pStyle w:val="6"/>
              <w:spacing w:line="243" w:lineRule="auto"/>
            </w:pPr>
          </w:p>
          <w:p w14:paraId="70D5F9FC">
            <w:pPr>
              <w:pStyle w:val="6"/>
              <w:spacing w:line="243" w:lineRule="auto"/>
            </w:pPr>
          </w:p>
          <w:p w14:paraId="7EE8AD9F">
            <w:pPr>
              <w:pStyle w:val="6"/>
              <w:spacing w:line="243" w:lineRule="auto"/>
            </w:pPr>
          </w:p>
          <w:p w14:paraId="1083327D">
            <w:pPr>
              <w:pStyle w:val="6"/>
              <w:spacing w:line="243" w:lineRule="auto"/>
            </w:pPr>
          </w:p>
          <w:p w14:paraId="1B623850">
            <w:pPr>
              <w:pStyle w:val="6"/>
              <w:spacing w:line="243" w:lineRule="auto"/>
            </w:pPr>
          </w:p>
          <w:p w14:paraId="0F3B4F99">
            <w:pPr>
              <w:pStyle w:val="6"/>
              <w:spacing w:line="243" w:lineRule="auto"/>
            </w:pPr>
          </w:p>
          <w:p w14:paraId="4A652135">
            <w:pPr>
              <w:pStyle w:val="6"/>
              <w:spacing w:line="244" w:lineRule="auto"/>
            </w:pPr>
          </w:p>
          <w:p w14:paraId="4D526254">
            <w:pPr>
              <w:pStyle w:val="6"/>
              <w:spacing w:line="244" w:lineRule="auto"/>
            </w:pPr>
          </w:p>
          <w:p w14:paraId="536DCEEA">
            <w:pPr>
              <w:pStyle w:val="6"/>
              <w:spacing w:line="244" w:lineRule="auto"/>
            </w:pPr>
          </w:p>
          <w:p w14:paraId="463BFD10">
            <w:pPr>
              <w:spacing w:before="72" w:line="219" w:lineRule="auto"/>
              <w:ind w:left="175"/>
              <w:rPr>
                <w:rFonts w:ascii="宋体" w:hAnsi="宋体" w:eastAsia="宋体" w:cs="宋体"/>
                <w:sz w:val="22"/>
                <w:szCs w:val="22"/>
              </w:rPr>
            </w:pPr>
            <w:r>
              <w:rPr>
                <w:rFonts w:ascii="宋体" w:hAnsi="宋体" w:eastAsia="宋体" w:cs="宋体"/>
                <w:spacing w:val="4"/>
                <w:sz w:val="22"/>
                <w:szCs w:val="22"/>
              </w:rPr>
              <w:t>监理能力</w:t>
            </w:r>
          </w:p>
          <w:p w14:paraId="6C53A62E">
            <w:pPr>
              <w:spacing w:before="12" w:line="222" w:lineRule="auto"/>
              <w:ind w:left="444"/>
              <w:rPr>
                <w:rFonts w:ascii="宋体" w:hAnsi="宋体" w:eastAsia="宋体" w:cs="宋体"/>
                <w:sz w:val="22"/>
                <w:szCs w:val="22"/>
              </w:rPr>
            </w:pPr>
            <w:r>
              <w:rPr>
                <w:rFonts w:ascii="宋体" w:hAnsi="宋体" w:eastAsia="宋体" w:cs="宋体"/>
                <w:spacing w:val="-11"/>
                <w:sz w:val="22"/>
                <w:szCs w:val="22"/>
              </w:rPr>
              <w:t>(2)</w:t>
            </w:r>
          </w:p>
          <w:p w14:paraId="05B26399">
            <w:pPr>
              <w:spacing w:before="2" w:line="220" w:lineRule="auto"/>
              <w:ind w:left="284"/>
              <w:rPr>
                <w:rFonts w:ascii="宋体" w:hAnsi="宋体" w:eastAsia="宋体" w:cs="宋体"/>
                <w:sz w:val="22"/>
                <w:szCs w:val="22"/>
              </w:rPr>
            </w:pPr>
            <w:r>
              <w:rPr>
                <w:rFonts w:ascii="宋体" w:hAnsi="宋体" w:eastAsia="宋体" w:cs="宋体"/>
                <w:spacing w:val="9"/>
                <w:sz w:val="22"/>
                <w:szCs w:val="22"/>
              </w:rPr>
              <w:t>(20分)</w:t>
            </w:r>
          </w:p>
        </w:tc>
        <w:tc>
          <w:tcPr>
            <w:tcW w:w="1259" w:type="dxa"/>
            <w:vMerge w:val="restart"/>
            <w:tcBorders>
              <w:bottom w:val="nil"/>
            </w:tcBorders>
            <w:vAlign w:val="top"/>
          </w:tcPr>
          <w:p w14:paraId="36AC177E">
            <w:pPr>
              <w:pStyle w:val="6"/>
              <w:spacing w:line="255" w:lineRule="auto"/>
            </w:pPr>
          </w:p>
          <w:p w14:paraId="04C017D7">
            <w:pPr>
              <w:pStyle w:val="6"/>
              <w:spacing w:line="255" w:lineRule="auto"/>
            </w:pPr>
          </w:p>
          <w:p w14:paraId="3DC40796">
            <w:pPr>
              <w:pStyle w:val="6"/>
              <w:spacing w:line="255" w:lineRule="auto"/>
            </w:pPr>
          </w:p>
          <w:p w14:paraId="561CA4D5">
            <w:pPr>
              <w:pStyle w:val="6"/>
              <w:spacing w:line="255" w:lineRule="auto"/>
            </w:pPr>
          </w:p>
          <w:p w14:paraId="4879E556">
            <w:pPr>
              <w:pStyle w:val="6"/>
              <w:spacing w:line="255" w:lineRule="auto"/>
            </w:pPr>
          </w:p>
          <w:p w14:paraId="110E92E7">
            <w:pPr>
              <w:pStyle w:val="6"/>
              <w:spacing w:line="255" w:lineRule="auto"/>
            </w:pPr>
          </w:p>
          <w:p w14:paraId="232DB9E0">
            <w:pPr>
              <w:pStyle w:val="6"/>
              <w:spacing w:line="255" w:lineRule="auto"/>
            </w:pPr>
          </w:p>
          <w:p w14:paraId="6CC73ED2">
            <w:pPr>
              <w:pStyle w:val="6"/>
              <w:spacing w:line="255" w:lineRule="auto"/>
            </w:pPr>
          </w:p>
          <w:p w14:paraId="1112EAC3">
            <w:pPr>
              <w:pStyle w:val="6"/>
              <w:spacing w:line="255" w:lineRule="auto"/>
            </w:pPr>
          </w:p>
          <w:p w14:paraId="571726D4">
            <w:pPr>
              <w:spacing w:before="71" w:line="220" w:lineRule="auto"/>
              <w:ind w:left="71"/>
              <w:rPr>
                <w:rFonts w:ascii="宋体" w:hAnsi="宋体" w:eastAsia="宋体" w:cs="宋体"/>
                <w:sz w:val="22"/>
                <w:szCs w:val="22"/>
              </w:rPr>
            </w:pPr>
            <w:r>
              <w:rPr>
                <w:rFonts w:ascii="宋体" w:hAnsi="宋体" w:eastAsia="宋体" w:cs="宋体"/>
                <w:spacing w:val="2"/>
                <w:sz w:val="22"/>
                <w:szCs w:val="22"/>
              </w:rPr>
              <w:t>质量监理能</w:t>
            </w:r>
          </w:p>
          <w:p w14:paraId="0745FF78">
            <w:pPr>
              <w:spacing w:before="17" w:line="219" w:lineRule="auto"/>
              <w:ind w:left="510"/>
              <w:rPr>
                <w:rFonts w:ascii="宋体" w:hAnsi="宋体" w:eastAsia="宋体" w:cs="宋体"/>
                <w:sz w:val="22"/>
                <w:szCs w:val="22"/>
              </w:rPr>
            </w:pPr>
            <w:r>
              <w:rPr>
                <w:rFonts w:ascii="宋体" w:hAnsi="宋体" w:eastAsia="宋体" w:cs="宋体"/>
                <w:sz w:val="22"/>
                <w:szCs w:val="22"/>
              </w:rPr>
              <w:t>力</w:t>
            </w:r>
          </w:p>
          <w:p w14:paraId="59B367F7">
            <w:pPr>
              <w:spacing w:before="2" w:line="216" w:lineRule="auto"/>
              <w:ind w:left="341"/>
              <w:rPr>
                <w:rFonts w:ascii="宋体" w:hAnsi="宋体" w:eastAsia="宋体" w:cs="宋体"/>
                <w:sz w:val="22"/>
                <w:szCs w:val="22"/>
              </w:rPr>
            </w:pPr>
            <w:r>
              <w:rPr>
                <w:rFonts w:ascii="宋体" w:hAnsi="宋体" w:eastAsia="宋体" w:cs="宋体"/>
                <w:spacing w:val="-10"/>
                <w:sz w:val="22"/>
                <w:szCs w:val="22"/>
              </w:rPr>
              <w:t>(2-2)</w:t>
            </w:r>
          </w:p>
          <w:p w14:paraId="0564DD05">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78" w:type="dxa"/>
            <w:vMerge w:val="restart"/>
            <w:tcBorders>
              <w:bottom w:val="nil"/>
            </w:tcBorders>
            <w:vAlign w:val="top"/>
          </w:tcPr>
          <w:p w14:paraId="5F9812C7">
            <w:pPr>
              <w:pStyle w:val="6"/>
              <w:spacing w:line="244" w:lineRule="auto"/>
            </w:pPr>
          </w:p>
          <w:p w14:paraId="5C8C2456">
            <w:pPr>
              <w:pStyle w:val="6"/>
              <w:spacing w:line="244" w:lineRule="auto"/>
            </w:pPr>
          </w:p>
          <w:p w14:paraId="7422C518">
            <w:pPr>
              <w:pStyle w:val="6"/>
              <w:spacing w:line="244" w:lineRule="auto"/>
            </w:pPr>
          </w:p>
          <w:p w14:paraId="6C5ED3FE">
            <w:pPr>
              <w:pStyle w:val="6"/>
              <w:spacing w:line="244" w:lineRule="auto"/>
            </w:pPr>
          </w:p>
          <w:p w14:paraId="4A200D19">
            <w:pPr>
              <w:pStyle w:val="6"/>
              <w:spacing w:line="245" w:lineRule="auto"/>
            </w:pPr>
          </w:p>
          <w:p w14:paraId="066575E2">
            <w:pPr>
              <w:spacing w:before="71" w:line="219" w:lineRule="auto"/>
              <w:ind w:left="942"/>
              <w:rPr>
                <w:rFonts w:ascii="宋体" w:hAnsi="宋体" w:eastAsia="宋体" w:cs="宋体"/>
                <w:sz w:val="22"/>
                <w:szCs w:val="22"/>
              </w:rPr>
            </w:pPr>
            <w:r>
              <w:rPr>
                <w:rFonts w:ascii="宋体" w:hAnsi="宋体" w:eastAsia="宋体" w:cs="宋体"/>
                <w:spacing w:val="2"/>
                <w:sz w:val="22"/>
                <w:szCs w:val="22"/>
              </w:rPr>
              <w:t>质量检查</w:t>
            </w:r>
          </w:p>
          <w:p w14:paraId="0CBC1EC3">
            <w:pPr>
              <w:spacing w:before="12" w:line="222" w:lineRule="auto"/>
              <w:ind w:left="992"/>
              <w:rPr>
                <w:rFonts w:ascii="宋体" w:hAnsi="宋体" w:eastAsia="宋体" w:cs="宋体"/>
                <w:sz w:val="22"/>
                <w:szCs w:val="22"/>
              </w:rPr>
            </w:pPr>
            <w:r>
              <w:rPr>
                <w:rFonts w:ascii="宋体" w:hAnsi="宋体" w:eastAsia="宋体" w:cs="宋体"/>
                <w:spacing w:val="-7"/>
                <w:sz w:val="22"/>
                <w:szCs w:val="22"/>
              </w:rPr>
              <w:t>(2-2-1)</w:t>
            </w:r>
          </w:p>
        </w:tc>
        <w:tc>
          <w:tcPr>
            <w:tcW w:w="5286" w:type="dxa"/>
            <w:vAlign w:val="top"/>
          </w:tcPr>
          <w:p w14:paraId="67F01F91">
            <w:pPr>
              <w:spacing w:before="79" w:line="224" w:lineRule="auto"/>
              <w:ind w:left="23" w:firstLine="9"/>
              <w:jc w:val="both"/>
              <w:rPr>
                <w:rFonts w:ascii="宋体" w:hAnsi="宋体" w:eastAsia="宋体" w:cs="宋体"/>
                <w:sz w:val="22"/>
                <w:szCs w:val="22"/>
              </w:rPr>
            </w:pPr>
            <w:r>
              <w:rPr>
                <w:rFonts w:ascii="宋体" w:hAnsi="宋体" w:eastAsia="宋体" w:cs="宋体"/>
                <w:spacing w:val="-2"/>
                <w:sz w:val="22"/>
                <w:szCs w:val="22"/>
              </w:rPr>
              <w:t>是否制定抽检计划，是否按计划对主要原材料和工程实</w:t>
            </w:r>
            <w:r>
              <w:rPr>
                <w:rFonts w:ascii="宋体" w:hAnsi="宋体" w:eastAsia="宋体" w:cs="宋体"/>
                <w:spacing w:val="9"/>
                <w:sz w:val="22"/>
                <w:szCs w:val="22"/>
              </w:rPr>
              <w:t xml:space="preserve"> </w:t>
            </w:r>
            <w:r>
              <w:rPr>
                <w:rFonts w:ascii="宋体" w:hAnsi="宋体" w:eastAsia="宋体" w:cs="宋体"/>
                <w:spacing w:val="-2"/>
                <w:sz w:val="22"/>
                <w:szCs w:val="22"/>
              </w:rPr>
              <w:t>体质量进行抽检，对主要原材料和工程实体质量抽检是</w:t>
            </w:r>
            <w:r>
              <w:rPr>
                <w:rFonts w:ascii="宋体" w:hAnsi="宋体" w:eastAsia="宋体" w:cs="宋体"/>
                <w:spacing w:val="12"/>
                <w:sz w:val="22"/>
                <w:szCs w:val="22"/>
              </w:rPr>
              <w:t xml:space="preserve"> </w:t>
            </w:r>
            <w:r>
              <w:rPr>
                <w:rFonts w:ascii="宋体" w:hAnsi="宋体" w:eastAsia="宋体" w:cs="宋体"/>
                <w:sz w:val="22"/>
                <w:szCs w:val="22"/>
              </w:rPr>
              <w:t>否满足相关规定</w:t>
            </w:r>
          </w:p>
        </w:tc>
        <w:tc>
          <w:tcPr>
            <w:tcW w:w="1588" w:type="dxa"/>
            <w:vMerge w:val="restart"/>
            <w:tcBorders>
              <w:bottom w:val="nil"/>
            </w:tcBorders>
            <w:vAlign w:val="top"/>
          </w:tcPr>
          <w:p w14:paraId="3C096FA0">
            <w:pPr>
              <w:pStyle w:val="6"/>
              <w:spacing w:line="253" w:lineRule="auto"/>
            </w:pPr>
          </w:p>
          <w:p w14:paraId="1E3E93D8">
            <w:pPr>
              <w:pStyle w:val="6"/>
              <w:spacing w:line="254" w:lineRule="auto"/>
            </w:pPr>
          </w:p>
          <w:p w14:paraId="58BD8276">
            <w:pPr>
              <w:pStyle w:val="6"/>
              <w:spacing w:line="254" w:lineRule="auto"/>
            </w:pPr>
          </w:p>
          <w:p w14:paraId="0D4B2DD2">
            <w:pPr>
              <w:pStyle w:val="6"/>
              <w:spacing w:line="254" w:lineRule="auto"/>
            </w:pPr>
          </w:p>
          <w:p w14:paraId="0EE0A181">
            <w:pPr>
              <w:pStyle w:val="6"/>
              <w:spacing w:line="254" w:lineRule="auto"/>
            </w:pPr>
          </w:p>
          <w:p w14:paraId="2FCA09D4">
            <w:pPr>
              <w:pStyle w:val="6"/>
              <w:spacing w:line="254" w:lineRule="auto"/>
            </w:pPr>
          </w:p>
          <w:p w14:paraId="4B9EA26E">
            <w:pPr>
              <w:pStyle w:val="6"/>
              <w:spacing w:line="254" w:lineRule="auto"/>
            </w:pPr>
          </w:p>
          <w:p w14:paraId="0370A0CB">
            <w:pPr>
              <w:spacing w:before="72" w:line="219" w:lineRule="auto"/>
              <w:ind w:left="127"/>
              <w:rPr>
                <w:rFonts w:ascii="宋体" w:hAnsi="宋体" w:eastAsia="宋体" w:cs="宋体"/>
                <w:sz w:val="22"/>
                <w:szCs w:val="22"/>
              </w:rPr>
            </w:pPr>
            <w:r>
              <w:rPr>
                <w:rFonts w:ascii="宋体" w:hAnsi="宋体" w:eastAsia="宋体" w:cs="宋体"/>
                <w:spacing w:val="3"/>
                <w:sz w:val="22"/>
                <w:szCs w:val="22"/>
              </w:rPr>
              <w:t>安全监理能力</w:t>
            </w:r>
          </w:p>
          <w:p w14:paraId="7AB76FCE">
            <w:pPr>
              <w:spacing w:before="9" w:line="209" w:lineRule="auto"/>
              <w:ind w:left="127"/>
              <w:rPr>
                <w:rFonts w:ascii="宋体" w:hAnsi="宋体" w:eastAsia="宋体" w:cs="宋体"/>
                <w:sz w:val="22"/>
                <w:szCs w:val="22"/>
              </w:rPr>
            </w:pPr>
            <w:r>
              <w:rPr>
                <w:rFonts w:ascii="宋体" w:hAnsi="宋体" w:eastAsia="宋体" w:cs="宋体"/>
                <w:spacing w:val="1"/>
                <w:sz w:val="22"/>
                <w:szCs w:val="22"/>
              </w:rPr>
              <w:t>和质量监理能</w:t>
            </w:r>
          </w:p>
          <w:p w14:paraId="6FA3E679">
            <w:pPr>
              <w:spacing w:line="219" w:lineRule="auto"/>
              <w:ind w:left="348"/>
              <w:rPr>
                <w:rFonts w:ascii="宋体" w:hAnsi="宋体" w:eastAsia="宋体" w:cs="宋体"/>
                <w:sz w:val="22"/>
                <w:szCs w:val="22"/>
              </w:rPr>
            </w:pPr>
            <w:r>
              <w:rPr>
                <w:rFonts w:ascii="宋体" w:hAnsi="宋体" w:eastAsia="宋体" w:cs="宋体"/>
                <w:spacing w:val="1"/>
                <w:sz w:val="22"/>
                <w:szCs w:val="22"/>
              </w:rPr>
              <w:t>力共20分</w:t>
            </w:r>
          </w:p>
          <w:p w14:paraId="6F3D2F66">
            <w:pPr>
              <w:spacing w:before="29" w:line="217" w:lineRule="auto"/>
              <w:ind w:left="77"/>
              <w:rPr>
                <w:rFonts w:ascii="宋体" w:hAnsi="宋体" w:eastAsia="宋体" w:cs="宋体"/>
                <w:sz w:val="22"/>
                <w:szCs w:val="22"/>
              </w:rPr>
            </w:pPr>
            <w:r>
              <w:rPr>
                <w:rFonts w:ascii="宋体" w:hAnsi="宋体" w:eastAsia="宋体" w:cs="宋体"/>
                <w:spacing w:val="1"/>
                <w:sz w:val="22"/>
                <w:szCs w:val="22"/>
              </w:rPr>
              <w:t>(由属地质量监</w:t>
            </w:r>
          </w:p>
          <w:p w14:paraId="3B780168">
            <w:pPr>
              <w:spacing w:line="218" w:lineRule="auto"/>
              <w:ind w:left="127"/>
              <w:rPr>
                <w:rFonts w:ascii="宋体" w:hAnsi="宋体" w:eastAsia="宋体" w:cs="宋体"/>
                <w:sz w:val="22"/>
                <w:szCs w:val="22"/>
              </w:rPr>
            </w:pPr>
            <w:r>
              <w:rPr>
                <w:rFonts w:ascii="宋体" w:hAnsi="宋体" w:eastAsia="宋体" w:cs="宋体"/>
                <w:spacing w:val="1"/>
                <w:sz w:val="22"/>
                <w:szCs w:val="22"/>
              </w:rPr>
              <w:t>督机构依据被</w:t>
            </w:r>
          </w:p>
          <w:p w14:paraId="4FC34641">
            <w:pPr>
              <w:spacing w:before="11" w:line="220" w:lineRule="auto"/>
              <w:ind w:left="127"/>
              <w:rPr>
                <w:rFonts w:ascii="宋体" w:hAnsi="宋体" w:eastAsia="宋体" w:cs="宋体"/>
                <w:sz w:val="22"/>
                <w:szCs w:val="22"/>
              </w:rPr>
            </w:pPr>
            <w:r>
              <w:rPr>
                <w:rFonts w:ascii="宋体" w:hAnsi="宋体" w:eastAsia="宋体" w:cs="宋体"/>
                <w:spacing w:val="2"/>
                <w:sz w:val="22"/>
                <w:szCs w:val="22"/>
              </w:rPr>
              <w:t>评单位工程项</w:t>
            </w:r>
          </w:p>
          <w:p w14:paraId="46BD344F">
            <w:pPr>
              <w:spacing w:before="7" w:line="220" w:lineRule="auto"/>
              <w:ind w:left="187" w:right="119" w:hanging="60"/>
              <w:rPr>
                <w:rFonts w:ascii="宋体" w:hAnsi="宋体" w:eastAsia="宋体" w:cs="宋体"/>
                <w:sz w:val="22"/>
                <w:szCs w:val="22"/>
              </w:rPr>
            </w:pPr>
            <w:r>
              <w:rPr>
                <w:rFonts w:ascii="宋体" w:hAnsi="宋体" w:eastAsia="宋体" w:cs="宋体"/>
                <w:spacing w:val="1"/>
                <w:sz w:val="22"/>
                <w:szCs w:val="22"/>
              </w:rPr>
              <w:t>目建设实际情</w:t>
            </w:r>
            <w:r>
              <w:rPr>
                <w:rFonts w:ascii="宋体" w:hAnsi="宋体" w:eastAsia="宋体" w:cs="宋体"/>
                <w:spacing w:val="3"/>
                <w:sz w:val="22"/>
                <w:szCs w:val="22"/>
              </w:rPr>
              <w:t xml:space="preserve"> </w:t>
            </w:r>
            <w:r>
              <w:rPr>
                <w:rFonts w:ascii="宋体" w:hAnsi="宋体" w:eastAsia="宋体" w:cs="宋体"/>
                <w:spacing w:val="8"/>
                <w:sz w:val="22"/>
                <w:szCs w:val="22"/>
              </w:rPr>
              <w:t>况统筹打分)</w:t>
            </w:r>
          </w:p>
        </w:tc>
        <w:tc>
          <w:tcPr>
            <w:tcW w:w="1264" w:type="dxa"/>
            <w:vMerge w:val="restart"/>
            <w:tcBorders>
              <w:bottom w:val="nil"/>
            </w:tcBorders>
            <w:vAlign w:val="top"/>
          </w:tcPr>
          <w:p w14:paraId="53DF1888">
            <w:pPr>
              <w:pStyle w:val="6"/>
              <w:spacing w:line="256" w:lineRule="auto"/>
            </w:pPr>
          </w:p>
          <w:p w14:paraId="0C8DCBE0">
            <w:pPr>
              <w:pStyle w:val="6"/>
              <w:spacing w:line="256" w:lineRule="auto"/>
            </w:pPr>
          </w:p>
          <w:p w14:paraId="6B985F72">
            <w:pPr>
              <w:pStyle w:val="6"/>
              <w:spacing w:line="256" w:lineRule="auto"/>
            </w:pPr>
          </w:p>
          <w:p w14:paraId="6EAC6DDA">
            <w:pPr>
              <w:pStyle w:val="6"/>
              <w:spacing w:line="256" w:lineRule="auto"/>
            </w:pPr>
          </w:p>
          <w:p w14:paraId="49589170">
            <w:pPr>
              <w:pStyle w:val="6"/>
              <w:spacing w:line="256" w:lineRule="auto"/>
            </w:pPr>
          </w:p>
          <w:p w14:paraId="0B8150D4">
            <w:pPr>
              <w:pStyle w:val="6"/>
              <w:spacing w:line="256" w:lineRule="auto"/>
            </w:pPr>
          </w:p>
          <w:p w14:paraId="526EA4F5">
            <w:pPr>
              <w:pStyle w:val="6"/>
              <w:spacing w:line="256" w:lineRule="auto"/>
            </w:pPr>
          </w:p>
          <w:p w14:paraId="2AEF569C">
            <w:pPr>
              <w:pStyle w:val="6"/>
              <w:spacing w:line="256" w:lineRule="auto"/>
            </w:pPr>
          </w:p>
          <w:p w14:paraId="162CEFC6">
            <w:pPr>
              <w:pStyle w:val="6"/>
              <w:spacing w:line="256" w:lineRule="auto"/>
            </w:pPr>
          </w:p>
          <w:p w14:paraId="0217AB7A">
            <w:pPr>
              <w:pStyle w:val="6"/>
              <w:spacing w:line="257" w:lineRule="auto"/>
            </w:pPr>
          </w:p>
          <w:p w14:paraId="54ABC0FF">
            <w:pPr>
              <w:spacing w:before="65" w:line="213" w:lineRule="auto"/>
              <w:ind w:left="70"/>
              <w:rPr>
                <w:rFonts w:ascii="宋体" w:hAnsi="宋体" w:eastAsia="宋体" w:cs="宋体"/>
                <w:sz w:val="20"/>
                <w:szCs w:val="20"/>
              </w:rPr>
            </w:pPr>
            <w:r>
              <w:rPr>
                <w:rFonts w:ascii="宋体" w:hAnsi="宋体" w:eastAsia="宋体" w:cs="宋体"/>
                <w:spacing w:val="-3"/>
                <w:sz w:val="20"/>
                <w:szCs w:val="20"/>
              </w:rPr>
              <w:t>得分_</w:t>
            </w:r>
          </w:p>
          <w:p w14:paraId="074C76C5">
            <w:pPr>
              <w:spacing w:before="56" w:line="219" w:lineRule="auto"/>
              <w:ind w:left="70"/>
              <w:rPr>
                <w:rFonts w:ascii="宋体" w:hAnsi="宋体" w:eastAsia="宋体" w:cs="宋体"/>
                <w:sz w:val="20"/>
                <w:szCs w:val="20"/>
              </w:rPr>
            </w:pPr>
            <w:r>
              <w:drawing>
                <wp:anchor distT="0" distB="0" distL="0" distR="0" simplePos="0" relativeHeight="251661312" behindDoc="1" locked="0" layoutInCell="1" allowOverlap="1">
                  <wp:simplePos x="0" y="0"/>
                  <wp:positionH relativeFrom="column">
                    <wp:posOffset>431165</wp:posOffset>
                  </wp:positionH>
                  <wp:positionV relativeFrom="paragraph">
                    <wp:posOffset>41910</wp:posOffset>
                  </wp:positionV>
                  <wp:extent cx="22225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8"/>
                          <a:stretch>
                            <a:fillRect/>
                          </a:stretch>
                        </pic:blipFill>
                        <pic:spPr>
                          <a:xfrm>
                            <a:off x="0" y="0"/>
                            <a:ext cx="222296" cy="6350"/>
                          </a:xfrm>
                          <a:prstGeom prst="rect">
                            <a:avLst/>
                          </a:prstGeom>
                        </pic:spPr>
                      </pic:pic>
                    </a:graphicData>
                  </a:graphic>
                </wp:anchor>
              </w:drawing>
            </w:r>
            <w:r>
              <w:rPr>
                <w:rFonts w:ascii="宋体" w:hAnsi="宋体" w:eastAsia="宋体" w:cs="宋体"/>
                <w:spacing w:val="-2"/>
                <w:sz w:val="20"/>
                <w:szCs w:val="20"/>
              </w:rPr>
              <w:t>注：总得分</w:t>
            </w:r>
          </w:p>
        </w:tc>
      </w:tr>
      <w:tr w14:paraId="74907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3781B21B">
            <w:pPr>
              <w:pStyle w:val="6"/>
            </w:pPr>
          </w:p>
        </w:tc>
        <w:tc>
          <w:tcPr>
            <w:tcW w:w="1259" w:type="dxa"/>
            <w:vMerge w:val="continue"/>
            <w:tcBorders>
              <w:top w:val="nil"/>
              <w:bottom w:val="nil"/>
            </w:tcBorders>
            <w:vAlign w:val="top"/>
          </w:tcPr>
          <w:p w14:paraId="1522C694">
            <w:pPr>
              <w:pStyle w:val="6"/>
            </w:pPr>
          </w:p>
        </w:tc>
        <w:tc>
          <w:tcPr>
            <w:tcW w:w="2778" w:type="dxa"/>
            <w:vMerge w:val="continue"/>
            <w:tcBorders>
              <w:top w:val="nil"/>
              <w:bottom w:val="nil"/>
            </w:tcBorders>
            <w:vAlign w:val="top"/>
          </w:tcPr>
          <w:p w14:paraId="7421E2F5">
            <w:pPr>
              <w:pStyle w:val="6"/>
            </w:pPr>
          </w:p>
        </w:tc>
        <w:tc>
          <w:tcPr>
            <w:tcW w:w="5286" w:type="dxa"/>
            <w:vAlign w:val="top"/>
          </w:tcPr>
          <w:p w14:paraId="15B2DEBF">
            <w:pPr>
              <w:spacing w:before="71" w:line="219" w:lineRule="auto"/>
              <w:ind w:left="23"/>
              <w:rPr>
                <w:rFonts w:ascii="宋体" w:hAnsi="宋体" w:eastAsia="宋体" w:cs="宋体"/>
                <w:sz w:val="22"/>
                <w:szCs w:val="22"/>
              </w:rPr>
            </w:pPr>
            <w:r>
              <w:rPr>
                <w:rFonts w:ascii="宋体" w:hAnsi="宋体" w:eastAsia="宋体" w:cs="宋体"/>
                <w:spacing w:val="1"/>
                <w:sz w:val="22"/>
                <w:szCs w:val="22"/>
              </w:rPr>
              <w:t>是否执行见证取样制度</w:t>
            </w:r>
          </w:p>
        </w:tc>
        <w:tc>
          <w:tcPr>
            <w:tcW w:w="1588" w:type="dxa"/>
            <w:vMerge w:val="continue"/>
            <w:tcBorders>
              <w:top w:val="nil"/>
              <w:bottom w:val="nil"/>
            </w:tcBorders>
            <w:vAlign w:val="top"/>
          </w:tcPr>
          <w:p w14:paraId="047926D6">
            <w:pPr>
              <w:pStyle w:val="6"/>
            </w:pPr>
          </w:p>
        </w:tc>
        <w:tc>
          <w:tcPr>
            <w:tcW w:w="1264" w:type="dxa"/>
            <w:vMerge w:val="continue"/>
            <w:tcBorders>
              <w:top w:val="nil"/>
              <w:bottom w:val="nil"/>
            </w:tcBorders>
            <w:vAlign w:val="top"/>
          </w:tcPr>
          <w:p w14:paraId="664938FA">
            <w:pPr>
              <w:pStyle w:val="6"/>
            </w:pPr>
          </w:p>
        </w:tc>
      </w:tr>
      <w:tr w14:paraId="4F702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1DE04B89">
            <w:pPr>
              <w:pStyle w:val="6"/>
            </w:pPr>
          </w:p>
        </w:tc>
        <w:tc>
          <w:tcPr>
            <w:tcW w:w="1259" w:type="dxa"/>
            <w:vMerge w:val="continue"/>
            <w:tcBorders>
              <w:top w:val="nil"/>
              <w:bottom w:val="nil"/>
            </w:tcBorders>
            <w:vAlign w:val="top"/>
          </w:tcPr>
          <w:p w14:paraId="13A7C88B">
            <w:pPr>
              <w:pStyle w:val="6"/>
            </w:pPr>
          </w:p>
        </w:tc>
        <w:tc>
          <w:tcPr>
            <w:tcW w:w="2778" w:type="dxa"/>
            <w:vMerge w:val="continue"/>
            <w:tcBorders>
              <w:top w:val="nil"/>
              <w:bottom w:val="nil"/>
            </w:tcBorders>
            <w:vAlign w:val="top"/>
          </w:tcPr>
          <w:p w14:paraId="46A082A0">
            <w:pPr>
              <w:pStyle w:val="6"/>
            </w:pPr>
          </w:p>
        </w:tc>
        <w:tc>
          <w:tcPr>
            <w:tcW w:w="5286" w:type="dxa"/>
            <w:vAlign w:val="top"/>
          </w:tcPr>
          <w:p w14:paraId="0DC68A43">
            <w:pPr>
              <w:spacing w:before="81" w:line="219" w:lineRule="auto"/>
              <w:ind w:left="23"/>
              <w:rPr>
                <w:rFonts w:ascii="宋体" w:hAnsi="宋体" w:eastAsia="宋体" w:cs="宋体"/>
                <w:sz w:val="22"/>
                <w:szCs w:val="22"/>
              </w:rPr>
            </w:pPr>
            <w:r>
              <w:rPr>
                <w:rFonts w:ascii="宋体" w:hAnsi="宋体" w:eastAsia="宋体" w:cs="宋体"/>
                <w:spacing w:val="-1"/>
                <w:sz w:val="22"/>
                <w:szCs w:val="22"/>
              </w:rPr>
              <w:t>是否按规定对重点部位、关键工序实施旁站监理</w:t>
            </w:r>
          </w:p>
        </w:tc>
        <w:tc>
          <w:tcPr>
            <w:tcW w:w="1588" w:type="dxa"/>
            <w:vMerge w:val="continue"/>
            <w:tcBorders>
              <w:top w:val="nil"/>
              <w:bottom w:val="nil"/>
            </w:tcBorders>
            <w:vAlign w:val="top"/>
          </w:tcPr>
          <w:p w14:paraId="33935CFF">
            <w:pPr>
              <w:pStyle w:val="6"/>
            </w:pPr>
          </w:p>
        </w:tc>
        <w:tc>
          <w:tcPr>
            <w:tcW w:w="1264" w:type="dxa"/>
            <w:vMerge w:val="continue"/>
            <w:tcBorders>
              <w:top w:val="nil"/>
              <w:bottom w:val="nil"/>
            </w:tcBorders>
            <w:vAlign w:val="top"/>
          </w:tcPr>
          <w:p w14:paraId="6B3D5C03">
            <w:pPr>
              <w:pStyle w:val="6"/>
            </w:pPr>
          </w:p>
        </w:tc>
      </w:tr>
      <w:tr w14:paraId="35352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4D31185E">
            <w:pPr>
              <w:pStyle w:val="6"/>
            </w:pPr>
          </w:p>
        </w:tc>
        <w:tc>
          <w:tcPr>
            <w:tcW w:w="1259" w:type="dxa"/>
            <w:vMerge w:val="continue"/>
            <w:tcBorders>
              <w:top w:val="nil"/>
              <w:bottom w:val="nil"/>
            </w:tcBorders>
            <w:vAlign w:val="top"/>
          </w:tcPr>
          <w:p w14:paraId="45D2783B">
            <w:pPr>
              <w:pStyle w:val="6"/>
            </w:pPr>
          </w:p>
        </w:tc>
        <w:tc>
          <w:tcPr>
            <w:tcW w:w="2778" w:type="dxa"/>
            <w:vMerge w:val="continue"/>
            <w:tcBorders>
              <w:top w:val="nil"/>
              <w:bottom w:val="nil"/>
            </w:tcBorders>
            <w:vAlign w:val="top"/>
          </w:tcPr>
          <w:p w14:paraId="4EBF54AF">
            <w:pPr>
              <w:pStyle w:val="6"/>
            </w:pPr>
          </w:p>
        </w:tc>
        <w:tc>
          <w:tcPr>
            <w:tcW w:w="5286" w:type="dxa"/>
            <w:vAlign w:val="top"/>
          </w:tcPr>
          <w:p w14:paraId="1FF99B1C">
            <w:pPr>
              <w:spacing w:before="82" w:line="219" w:lineRule="auto"/>
              <w:jc w:val="right"/>
              <w:rPr>
                <w:rFonts w:ascii="宋体" w:hAnsi="宋体" w:eastAsia="宋体" w:cs="宋体"/>
                <w:sz w:val="22"/>
                <w:szCs w:val="22"/>
              </w:rPr>
            </w:pPr>
            <w:r>
              <w:rPr>
                <w:rFonts w:ascii="宋体" w:hAnsi="宋体" w:eastAsia="宋体" w:cs="宋体"/>
                <w:spacing w:val="-1"/>
                <w:sz w:val="22"/>
                <w:szCs w:val="22"/>
              </w:rPr>
              <w:t>是否及时签发质量问题通知单并复查质量问</w:t>
            </w:r>
            <w:r>
              <w:rPr>
                <w:rFonts w:ascii="宋体" w:hAnsi="宋体" w:eastAsia="宋体" w:cs="宋体"/>
                <w:spacing w:val="-2"/>
                <w:sz w:val="22"/>
                <w:szCs w:val="22"/>
              </w:rPr>
              <w:t>题整改情况</w:t>
            </w:r>
          </w:p>
        </w:tc>
        <w:tc>
          <w:tcPr>
            <w:tcW w:w="1588" w:type="dxa"/>
            <w:vMerge w:val="continue"/>
            <w:tcBorders>
              <w:top w:val="nil"/>
              <w:bottom w:val="nil"/>
            </w:tcBorders>
            <w:vAlign w:val="top"/>
          </w:tcPr>
          <w:p w14:paraId="3F577A36">
            <w:pPr>
              <w:pStyle w:val="6"/>
            </w:pPr>
          </w:p>
        </w:tc>
        <w:tc>
          <w:tcPr>
            <w:tcW w:w="1264" w:type="dxa"/>
            <w:vMerge w:val="continue"/>
            <w:tcBorders>
              <w:top w:val="nil"/>
              <w:bottom w:val="nil"/>
            </w:tcBorders>
            <w:vAlign w:val="top"/>
          </w:tcPr>
          <w:p w14:paraId="5D165466">
            <w:pPr>
              <w:pStyle w:val="6"/>
            </w:pPr>
          </w:p>
        </w:tc>
      </w:tr>
      <w:tr w14:paraId="2F2AD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052B743B">
            <w:pPr>
              <w:pStyle w:val="6"/>
            </w:pPr>
          </w:p>
        </w:tc>
        <w:tc>
          <w:tcPr>
            <w:tcW w:w="1259" w:type="dxa"/>
            <w:vMerge w:val="continue"/>
            <w:tcBorders>
              <w:top w:val="nil"/>
              <w:bottom w:val="nil"/>
            </w:tcBorders>
            <w:vAlign w:val="top"/>
          </w:tcPr>
          <w:p w14:paraId="6EDF7657">
            <w:pPr>
              <w:pStyle w:val="6"/>
            </w:pPr>
          </w:p>
        </w:tc>
        <w:tc>
          <w:tcPr>
            <w:tcW w:w="2778" w:type="dxa"/>
            <w:vMerge w:val="continue"/>
            <w:tcBorders>
              <w:top w:val="nil"/>
              <w:bottom w:val="nil"/>
            </w:tcBorders>
            <w:vAlign w:val="top"/>
          </w:tcPr>
          <w:p w14:paraId="558BCF0F">
            <w:pPr>
              <w:pStyle w:val="6"/>
            </w:pPr>
          </w:p>
        </w:tc>
        <w:tc>
          <w:tcPr>
            <w:tcW w:w="5286" w:type="dxa"/>
            <w:vAlign w:val="top"/>
          </w:tcPr>
          <w:p w14:paraId="73E18B8B">
            <w:pPr>
              <w:spacing w:before="82" w:line="219" w:lineRule="auto"/>
              <w:ind w:left="23"/>
              <w:rPr>
                <w:rFonts w:ascii="宋体" w:hAnsi="宋体" w:eastAsia="宋体" w:cs="宋体"/>
                <w:sz w:val="22"/>
                <w:szCs w:val="22"/>
              </w:rPr>
            </w:pPr>
            <w:r>
              <w:rPr>
                <w:rFonts w:ascii="宋体" w:hAnsi="宋体" w:eastAsia="宋体" w:cs="宋体"/>
                <w:spacing w:val="-1"/>
                <w:sz w:val="22"/>
                <w:szCs w:val="22"/>
              </w:rPr>
              <w:t>是否严格审查施工单位提交的各项资料</w:t>
            </w:r>
          </w:p>
        </w:tc>
        <w:tc>
          <w:tcPr>
            <w:tcW w:w="1588" w:type="dxa"/>
            <w:vMerge w:val="continue"/>
            <w:tcBorders>
              <w:top w:val="nil"/>
              <w:bottom w:val="nil"/>
            </w:tcBorders>
            <w:vAlign w:val="top"/>
          </w:tcPr>
          <w:p w14:paraId="3E6226F1">
            <w:pPr>
              <w:pStyle w:val="6"/>
            </w:pPr>
          </w:p>
        </w:tc>
        <w:tc>
          <w:tcPr>
            <w:tcW w:w="1264" w:type="dxa"/>
            <w:vMerge w:val="continue"/>
            <w:tcBorders>
              <w:top w:val="nil"/>
              <w:bottom w:val="nil"/>
            </w:tcBorders>
            <w:vAlign w:val="top"/>
          </w:tcPr>
          <w:p w14:paraId="74D8EFF4">
            <w:pPr>
              <w:pStyle w:val="6"/>
            </w:pPr>
          </w:p>
        </w:tc>
      </w:tr>
      <w:tr w14:paraId="2DF6D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47DA52AD">
            <w:pPr>
              <w:pStyle w:val="6"/>
            </w:pPr>
          </w:p>
        </w:tc>
        <w:tc>
          <w:tcPr>
            <w:tcW w:w="1259" w:type="dxa"/>
            <w:vMerge w:val="continue"/>
            <w:tcBorders>
              <w:top w:val="nil"/>
              <w:bottom w:val="nil"/>
            </w:tcBorders>
            <w:vAlign w:val="top"/>
          </w:tcPr>
          <w:p w14:paraId="3A5E4FF8">
            <w:pPr>
              <w:pStyle w:val="6"/>
            </w:pPr>
          </w:p>
        </w:tc>
        <w:tc>
          <w:tcPr>
            <w:tcW w:w="2778" w:type="dxa"/>
            <w:vMerge w:val="continue"/>
            <w:tcBorders>
              <w:top w:val="nil"/>
            </w:tcBorders>
            <w:vAlign w:val="top"/>
          </w:tcPr>
          <w:p w14:paraId="6ED12E36">
            <w:pPr>
              <w:pStyle w:val="6"/>
            </w:pPr>
          </w:p>
        </w:tc>
        <w:tc>
          <w:tcPr>
            <w:tcW w:w="5286" w:type="dxa"/>
            <w:vAlign w:val="top"/>
          </w:tcPr>
          <w:p w14:paraId="444B7EB9">
            <w:pPr>
              <w:spacing w:before="92" w:line="225" w:lineRule="auto"/>
              <w:ind w:left="23"/>
              <w:rPr>
                <w:rFonts w:ascii="宋体" w:hAnsi="宋体" w:eastAsia="宋体" w:cs="宋体"/>
                <w:sz w:val="22"/>
                <w:szCs w:val="22"/>
              </w:rPr>
            </w:pPr>
            <w:r>
              <w:rPr>
                <w:rFonts w:ascii="宋体" w:hAnsi="宋体" w:eastAsia="宋体" w:cs="宋体"/>
                <w:spacing w:val="-1"/>
                <w:sz w:val="22"/>
                <w:szCs w:val="22"/>
              </w:rPr>
              <w:t>是否编制监理规划、监理实施细则，是否按</w:t>
            </w:r>
            <w:r>
              <w:rPr>
                <w:rFonts w:ascii="宋体" w:hAnsi="宋体" w:eastAsia="宋体" w:cs="宋体"/>
                <w:spacing w:val="-2"/>
                <w:sz w:val="22"/>
                <w:szCs w:val="22"/>
              </w:rPr>
              <w:t>照监理规划</w:t>
            </w:r>
            <w:r>
              <w:rPr>
                <w:rFonts w:ascii="宋体" w:hAnsi="宋体" w:eastAsia="宋体" w:cs="宋体"/>
                <w:sz w:val="22"/>
                <w:szCs w:val="22"/>
              </w:rPr>
              <w:t xml:space="preserve"> </w:t>
            </w:r>
            <w:r>
              <w:rPr>
                <w:rFonts w:ascii="宋体" w:hAnsi="宋体" w:eastAsia="宋体" w:cs="宋体"/>
                <w:spacing w:val="-2"/>
                <w:sz w:val="22"/>
                <w:szCs w:val="22"/>
              </w:rPr>
              <w:t>及实施细则执行</w:t>
            </w:r>
          </w:p>
        </w:tc>
        <w:tc>
          <w:tcPr>
            <w:tcW w:w="1588" w:type="dxa"/>
            <w:vMerge w:val="continue"/>
            <w:tcBorders>
              <w:top w:val="nil"/>
              <w:bottom w:val="nil"/>
            </w:tcBorders>
            <w:vAlign w:val="top"/>
          </w:tcPr>
          <w:p w14:paraId="14C9568B">
            <w:pPr>
              <w:pStyle w:val="6"/>
            </w:pPr>
          </w:p>
        </w:tc>
        <w:tc>
          <w:tcPr>
            <w:tcW w:w="1264" w:type="dxa"/>
            <w:vMerge w:val="continue"/>
            <w:tcBorders>
              <w:top w:val="nil"/>
              <w:bottom w:val="nil"/>
            </w:tcBorders>
            <w:vAlign w:val="top"/>
          </w:tcPr>
          <w:p w14:paraId="6E440747">
            <w:pPr>
              <w:pStyle w:val="6"/>
            </w:pPr>
          </w:p>
        </w:tc>
      </w:tr>
      <w:tr w14:paraId="33A3E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48C93DDA">
            <w:pPr>
              <w:pStyle w:val="6"/>
            </w:pPr>
          </w:p>
        </w:tc>
        <w:tc>
          <w:tcPr>
            <w:tcW w:w="1259" w:type="dxa"/>
            <w:vMerge w:val="continue"/>
            <w:tcBorders>
              <w:top w:val="nil"/>
              <w:bottom w:val="nil"/>
            </w:tcBorders>
            <w:vAlign w:val="top"/>
          </w:tcPr>
          <w:p w14:paraId="675C1B34">
            <w:pPr>
              <w:pStyle w:val="6"/>
            </w:pPr>
          </w:p>
        </w:tc>
        <w:tc>
          <w:tcPr>
            <w:tcW w:w="2778" w:type="dxa"/>
            <w:vMerge w:val="restart"/>
            <w:tcBorders>
              <w:bottom w:val="nil"/>
            </w:tcBorders>
            <w:vAlign w:val="top"/>
          </w:tcPr>
          <w:p w14:paraId="1C0C6337">
            <w:pPr>
              <w:pStyle w:val="6"/>
              <w:spacing w:line="359" w:lineRule="auto"/>
            </w:pPr>
          </w:p>
          <w:p w14:paraId="5EEFCB3B">
            <w:pPr>
              <w:pStyle w:val="6"/>
              <w:spacing w:line="359" w:lineRule="auto"/>
            </w:pPr>
          </w:p>
          <w:p w14:paraId="6408C3CD">
            <w:pPr>
              <w:spacing w:before="71" w:line="219" w:lineRule="auto"/>
              <w:ind w:left="942"/>
              <w:rPr>
                <w:rFonts w:ascii="宋体" w:hAnsi="宋体" w:eastAsia="宋体" w:cs="宋体"/>
                <w:sz w:val="22"/>
                <w:szCs w:val="22"/>
              </w:rPr>
            </w:pPr>
            <w:r>
              <w:rPr>
                <w:rFonts w:ascii="宋体" w:hAnsi="宋体" w:eastAsia="宋体" w:cs="宋体"/>
                <w:spacing w:val="-2"/>
                <w:sz w:val="22"/>
                <w:szCs w:val="22"/>
              </w:rPr>
              <w:t>缺陷管理</w:t>
            </w:r>
          </w:p>
          <w:p w14:paraId="764B1CF6">
            <w:pPr>
              <w:spacing w:before="12" w:line="222" w:lineRule="auto"/>
              <w:ind w:left="992"/>
              <w:rPr>
                <w:rFonts w:ascii="宋体" w:hAnsi="宋体" w:eastAsia="宋体" w:cs="宋体"/>
                <w:sz w:val="22"/>
                <w:szCs w:val="22"/>
              </w:rPr>
            </w:pPr>
            <w:r>
              <w:rPr>
                <w:rFonts w:ascii="宋体" w:hAnsi="宋体" w:eastAsia="宋体" w:cs="宋体"/>
                <w:spacing w:val="-7"/>
                <w:sz w:val="22"/>
                <w:szCs w:val="22"/>
              </w:rPr>
              <w:t>(2-2-2)</w:t>
            </w:r>
          </w:p>
        </w:tc>
        <w:tc>
          <w:tcPr>
            <w:tcW w:w="5286" w:type="dxa"/>
            <w:vAlign w:val="top"/>
          </w:tcPr>
          <w:p w14:paraId="57592F83">
            <w:pPr>
              <w:spacing w:before="74" w:line="219" w:lineRule="auto"/>
              <w:ind w:left="23"/>
              <w:rPr>
                <w:rFonts w:ascii="宋体" w:hAnsi="宋体" w:eastAsia="宋体" w:cs="宋体"/>
                <w:sz w:val="22"/>
                <w:szCs w:val="22"/>
              </w:rPr>
            </w:pPr>
            <w:r>
              <w:rPr>
                <w:rFonts w:ascii="宋体" w:hAnsi="宋体" w:eastAsia="宋体" w:cs="宋体"/>
                <w:sz w:val="22"/>
                <w:szCs w:val="22"/>
              </w:rPr>
              <w:t>是否制定工程质量缺陷管理制度</w:t>
            </w:r>
          </w:p>
        </w:tc>
        <w:tc>
          <w:tcPr>
            <w:tcW w:w="1588" w:type="dxa"/>
            <w:vMerge w:val="continue"/>
            <w:tcBorders>
              <w:top w:val="nil"/>
              <w:bottom w:val="nil"/>
            </w:tcBorders>
            <w:vAlign w:val="top"/>
          </w:tcPr>
          <w:p w14:paraId="0DF52449">
            <w:pPr>
              <w:pStyle w:val="6"/>
            </w:pPr>
          </w:p>
        </w:tc>
        <w:tc>
          <w:tcPr>
            <w:tcW w:w="1264" w:type="dxa"/>
            <w:vMerge w:val="continue"/>
            <w:tcBorders>
              <w:top w:val="nil"/>
              <w:bottom w:val="nil"/>
            </w:tcBorders>
            <w:vAlign w:val="top"/>
          </w:tcPr>
          <w:p w14:paraId="0B7C07AF">
            <w:pPr>
              <w:pStyle w:val="6"/>
            </w:pPr>
          </w:p>
        </w:tc>
      </w:tr>
      <w:tr w14:paraId="06535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7D44FE51">
            <w:pPr>
              <w:pStyle w:val="6"/>
            </w:pPr>
          </w:p>
        </w:tc>
        <w:tc>
          <w:tcPr>
            <w:tcW w:w="1259" w:type="dxa"/>
            <w:vMerge w:val="continue"/>
            <w:tcBorders>
              <w:top w:val="nil"/>
              <w:bottom w:val="nil"/>
            </w:tcBorders>
            <w:vAlign w:val="top"/>
          </w:tcPr>
          <w:p w14:paraId="10401E7B">
            <w:pPr>
              <w:pStyle w:val="6"/>
            </w:pPr>
          </w:p>
        </w:tc>
        <w:tc>
          <w:tcPr>
            <w:tcW w:w="2778" w:type="dxa"/>
            <w:vMerge w:val="continue"/>
            <w:tcBorders>
              <w:top w:val="nil"/>
              <w:bottom w:val="nil"/>
            </w:tcBorders>
            <w:vAlign w:val="top"/>
          </w:tcPr>
          <w:p w14:paraId="0D00BC35">
            <w:pPr>
              <w:pStyle w:val="6"/>
            </w:pPr>
          </w:p>
        </w:tc>
        <w:tc>
          <w:tcPr>
            <w:tcW w:w="5286" w:type="dxa"/>
            <w:vAlign w:val="top"/>
          </w:tcPr>
          <w:p w14:paraId="2061CD62">
            <w:pPr>
              <w:spacing w:before="83" w:line="229" w:lineRule="auto"/>
              <w:ind w:left="23"/>
              <w:rPr>
                <w:rFonts w:ascii="宋体" w:hAnsi="宋体" w:eastAsia="宋体" w:cs="宋体"/>
                <w:sz w:val="22"/>
                <w:szCs w:val="22"/>
              </w:rPr>
            </w:pPr>
            <w:r>
              <w:rPr>
                <w:rFonts w:ascii="宋体" w:hAnsi="宋体" w:eastAsia="宋体" w:cs="宋体"/>
                <w:spacing w:val="-1"/>
                <w:sz w:val="22"/>
                <w:szCs w:val="22"/>
              </w:rPr>
              <w:t>对质量缺陷的处理是否实施监督、检验及验</w:t>
            </w:r>
            <w:r>
              <w:rPr>
                <w:rFonts w:ascii="宋体" w:hAnsi="宋体" w:eastAsia="宋体" w:cs="宋体"/>
                <w:spacing w:val="-2"/>
                <w:sz w:val="22"/>
                <w:szCs w:val="22"/>
              </w:rPr>
              <w:t>收；检验和</w:t>
            </w:r>
            <w:r>
              <w:rPr>
                <w:rFonts w:ascii="宋体" w:hAnsi="宋体" w:eastAsia="宋体" w:cs="宋体"/>
                <w:sz w:val="22"/>
                <w:szCs w:val="22"/>
              </w:rPr>
              <w:t xml:space="preserve"> </w:t>
            </w:r>
            <w:r>
              <w:rPr>
                <w:rFonts w:ascii="宋体" w:hAnsi="宋体" w:eastAsia="宋体" w:cs="宋体"/>
                <w:spacing w:val="-2"/>
                <w:sz w:val="22"/>
                <w:szCs w:val="22"/>
              </w:rPr>
              <w:t>验收记录是否健全</w:t>
            </w:r>
          </w:p>
        </w:tc>
        <w:tc>
          <w:tcPr>
            <w:tcW w:w="1588" w:type="dxa"/>
            <w:vMerge w:val="continue"/>
            <w:tcBorders>
              <w:top w:val="nil"/>
              <w:bottom w:val="nil"/>
            </w:tcBorders>
            <w:vAlign w:val="top"/>
          </w:tcPr>
          <w:p w14:paraId="3A8181EA">
            <w:pPr>
              <w:pStyle w:val="6"/>
            </w:pPr>
          </w:p>
        </w:tc>
        <w:tc>
          <w:tcPr>
            <w:tcW w:w="1264" w:type="dxa"/>
            <w:vMerge w:val="continue"/>
            <w:tcBorders>
              <w:top w:val="nil"/>
              <w:bottom w:val="nil"/>
            </w:tcBorders>
            <w:vAlign w:val="top"/>
          </w:tcPr>
          <w:p w14:paraId="65A54177">
            <w:pPr>
              <w:pStyle w:val="6"/>
            </w:pPr>
          </w:p>
        </w:tc>
      </w:tr>
      <w:tr w14:paraId="3635D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520F38A7">
            <w:pPr>
              <w:pStyle w:val="6"/>
            </w:pPr>
          </w:p>
        </w:tc>
        <w:tc>
          <w:tcPr>
            <w:tcW w:w="1259" w:type="dxa"/>
            <w:vMerge w:val="continue"/>
            <w:tcBorders>
              <w:top w:val="nil"/>
              <w:bottom w:val="nil"/>
            </w:tcBorders>
            <w:vAlign w:val="top"/>
          </w:tcPr>
          <w:p w14:paraId="3F2E3711">
            <w:pPr>
              <w:pStyle w:val="6"/>
            </w:pPr>
          </w:p>
        </w:tc>
        <w:tc>
          <w:tcPr>
            <w:tcW w:w="2778" w:type="dxa"/>
            <w:vMerge w:val="continue"/>
            <w:tcBorders>
              <w:top w:val="nil"/>
              <w:bottom w:val="nil"/>
            </w:tcBorders>
            <w:vAlign w:val="top"/>
          </w:tcPr>
          <w:p w14:paraId="16CA607A">
            <w:pPr>
              <w:pStyle w:val="6"/>
            </w:pPr>
          </w:p>
        </w:tc>
        <w:tc>
          <w:tcPr>
            <w:tcW w:w="5286" w:type="dxa"/>
            <w:vAlign w:val="top"/>
          </w:tcPr>
          <w:p w14:paraId="65C84F14">
            <w:pPr>
              <w:spacing w:before="83" w:line="218" w:lineRule="auto"/>
              <w:ind w:left="23"/>
              <w:rPr>
                <w:rFonts w:ascii="宋体" w:hAnsi="宋体" w:eastAsia="宋体" w:cs="宋体"/>
                <w:sz w:val="22"/>
                <w:szCs w:val="22"/>
              </w:rPr>
            </w:pPr>
            <w:r>
              <w:rPr>
                <w:rFonts w:ascii="宋体" w:hAnsi="宋体" w:eastAsia="宋体" w:cs="宋体"/>
                <w:sz w:val="22"/>
                <w:szCs w:val="22"/>
              </w:rPr>
              <w:t>是否按要求对质量缺陷进行检验和评估</w:t>
            </w:r>
          </w:p>
        </w:tc>
        <w:tc>
          <w:tcPr>
            <w:tcW w:w="1588" w:type="dxa"/>
            <w:vMerge w:val="continue"/>
            <w:tcBorders>
              <w:top w:val="nil"/>
              <w:bottom w:val="nil"/>
            </w:tcBorders>
            <w:vAlign w:val="top"/>
          </w:tcPr>
          <w:p w14:paraId="6BA7D45B">
            <w:pPr>
              <w:pStyle w:val="6"/>
            </w:pPr>
          </w:p>
        </w:tc>
        <w:tc>
          <w:tcPr>
            <w:tcW w:w="1264" w:type="dxa"/>
            <w:vMerge w:val="continue"/>
            <w:tcBorders>
              <w:top w:val="nil"/>
              <w:bottom w:val="nil"/>
            </w:tcBorders>
            <w:vAlign w:val="top"/>
          </w:tcPr>
          <w:p w14:paraId="314FA8D3">
            <w:pPr>
              <w:pStyle w:val="6"/>
            </w:pPr>
          </w:p>
        </w:tc>
      </w:tr>
      <w:tr w14:paraId="55AEE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4CAFD0C8">
            <w:pPr>
              <w:pStyle w:val="6"/>
            </w:pPr>
          </w:p>
        </w:tc>
        <w:tc>
          <w:tcPr>
            <w:tcW w:w="1259" w:type="dxa"/>
            <w:vMerge w:val="continue"/>
            <w:tcBorders>
              <w:top w:val="nil"/>
              <w:bottom w:val="nil"/>
            </w:tcBorders>
            <w:vAlign w:val="top"/>
          </w:tcPr>
          <w:p w14:paraId="473803A3">
            <w:pPr>
              <w:pStyle w:val="6"/>
            </w:pPr>
          </w:p>
        </w:tc>
        <w:tc>
          <w:tcPr>
            <w:tcW w:w="2778" w:type="dxa"/>
            <w:vMerge w:val="continue"/>
            <w:tcBorders>
              <w:top w:val="nil"/>
            </w:tcBorders>
            <w:vAlign w:val="top"/>
          </w:tcPr>
          <w:p w14:paraId="41E76F1B">
            <w:pPr>
              <w:pStyle w:val="6"/>
            </w:pPr>
          </w:p>
        </w:tc>
        <w:tc>
          <w:tcPr>
            <w:tcW w:w="5286" w:type="dxa"/>
            <w:vAlign w:val="top"/>
          </w:tcPr>
          <w:p w14:paraId="164101C5">
            <w:pPr>
              <w:spacing w:before="85" w:line="228" w:lineRule="auto"/>
              <w:ind w:left="23" w:hanging="9"/>
              <w:rPr>
                <w:rFonts w:ascii="宋体" w:hAnsi="宋体" w:eastAsia="宋体" w:cs="宋体"/>
                <w:sz w:val="22"/>
                <w:szCs w:val="22"/>
              </w:rPr>
            </w:pPr>
            <w:r>
              <w:rPr>
                <w:rFonts w:ascii="宋体" w:hAnsi="宋体" w:eastAsia="宋体" w:cs="宋体"/>
                <w:spacing w:val="-1"/>
                <w:sz w:val="22"/>
                <w:szCs w:val="22"/>
              </w:rPr>
              <w:t>是否对施工单位质量缺陷管理制度的执行、缺陷处理工</w:t>
            </w:r>
            <w:r>
              <w:rPr>
                <w:rFonts w:ascii="宋体" w:hAnsi="宋体" w:eastAsia="宋体" w:cs="宋体"/>
                <w:spacing w:val="4"/>
                <w:sz w:val="22"/>
                <w:szCs w:val="22"/>
              </w:rPr>
              <w:t xml:space="preserve"> </w:t>
            </w:r>
            <w:r>
              <w:rPr>
                <w:rFonts w:ascii="宋体" w:hAnsi="宋体" w:eastAsia="宋体" w:cs="宋体"/>
                <w:sz w:val="22"/>
                <w:szCs w:val="22"/>
              </w:rPr>
              <w:t>作落实及存在的问题进行检查</w:t>
            </w:r>
          </w:p>
        </w:tc>
        <w:tc>
          <w:tcPr>
            <w:tcW w:w="1588" w:type="dxa"/>
            <w:vMerge w:val="continue"/>
            <w:tcBorders>
              <w:top w:val="nil"/>
              <w:bottom w:val="nil"/>
            </w:tcBorders>
            <w:vAlign w:val="top"/>
          </w:tcPr>
          <w:p w14:paraId="7EACF5BE">
            <w:pPr>
              <w:pStyle w:val="6"/>
            </w:pPr>
          </w:p>
        </w:tc>
        <w:tc>
          <w:tcPr>
            <w:tcW w:w="1264" w:type="dxa"/>
            <w:vMerge w:val="continue"/>
            <w:tcBorders>
              <w:top w:val="nil"/>
              <w:bottom w:val="nil"/>
            </w:tcBorders>
            <w:vAlign w:val="top"/>
          </w:tcPr>
          <w:p w14:paraId="3CA8AB09">
            <w:pPr>
              <w:pStyle w:val="6"/>
            </w:pPr>
          </w:p>
        </w:tc>
      </w:tr>
      <w:tr w14:paraId="595F0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tcBorders>
            <w:vAlign w:val="top"/>
          </w:tcPr>
          <w:p w14:paraId="2D1B558A">
            <w:pPr>
              <w:pStyle w:val="6"/>
            </w:pPr>
          </w:p>
        </w:tc>
        <w:tc>
          <w:tcPr>
            <w:tcW w:w="1259" w:type="dxa"/>
            <w:vMerge w:val="continue"/>
            <w:tcBorders>
              <w:top w:val="nil"/>
            </w:tcBorders>
            <w:vAlign w:val="top"/>
          </w:tcPr>
          <w:p w14:paraId="289E1C34">
            <w:pPr>
              <w:pStyle w:val="6"/>
            </w:pPr>
          </w:p>
        </w:tc>
        <w:tc>
          <w:tcPr>
            <w:tcW w:w="2778" w:type="dxa"/>
            <w:vAlign w:val="top"/>
          </w:tcPr>
          <w:p w14:paraId="1E87170E">
            <w:pPr>
              <w:spacing w:before="96" w:line="220" w:lineRule="auto"/>
              <w:ind w:left="942"/>
              <w:rPr>
                <w:rFonts w:ascii="宋体" w:hAnsi="宋体" w:eastAsia="宋体" w:cs="宋体"/>
                <w:sz w:val="22"/>
                <w:szCs w:val="22"/>
              </w:rPr>
            </w:pPr>
            <w:r>
              <w:rPr>
                <w:rFonts w:ascii="宋体" w:hAnsi="宋体" w:eastAsia="宋体" w:cs="宋体"/>
                <w:spacing w:val="-2"/>
                <w:sz w:val="22"/>
                <w:szCs w:val="22"/>
              </w:rPr>
              <w:t>质量事故</w:t>
            </w:r>
          </w:p>
          <w:p w14:paraId="3EE89C8B">
            <w:pPr>
              <w:spacing w:before="10" w:line="218" w:lineRule="auto"/>
              <w:ind w:left="992"/>
              <w:rPr>
                <w:rFonts w:ascii="宋体" w:hAnsi="宋体" w:eastAsia="宋体" w:cs="宋体"/>
                <w:sz w:val="22"/>
                <w:szCs w:val="22"/>
              </w:rPr>
            </w:pPr>
            <w:r>
              <w:rPr>
                <w:rFonts w:ascii="宋体" w:hAnsi="宋体" w:eastAsia="宋体" w:cs="宋体"/>
                <w:spacing w:val="-7"/>
                <w:sz w:val="22"/>
                <w:szCs w:val="22"/>
              </w:rPr>
              <w:t>(2-2-3)</w:t>
            </w:r>
          </w:p>
        </w:tc>
        <w:tc>
          <w:tcPr>
            <w:tcW w:w="5286" w:type="dxa"/>
            <w:vAlign w:val="top"/>
          </w:tcPr>
          <w:p w14:paraId="1EDD93CB">
            <w:pPr>
              <w:spacing w:before="216" w:line="219" w:lineRule="auto"/>
              <w:ind w:left="23"/>
              <w:rPr>
                <w:rFonts w:ascii="宋体" w:hAnsi="宋体" w:eastAsia="宋体" w:cs="宋体"/>
                <w:sz w:val="22"/>
                <w:szCs w:val="22"/>
              </w:rPr>
            </w:pPr>
            <w:r>
              <w:rPr>
                <w:rFonts w:ascii="宋体" w:hAnsi="宋体" w:eastAsia="宋体" w:cs="宋体"/>
                <w:sz w:val="22"/>
                <w:szCs w:val="22"/>
              </w:rPr>
              <w:t>是否与主责单位承担同等责任</w:t>
            </w:r>
          </w:p>
        </w:tc>
        <w:tc>
          <w:tcPr>
            <w:tcW w:w="1588" w:type="dxa"/>
            <w:vMerge w:val="continue"/>
            <w:tcBorders>
              <w:top w:val="nil"/>
            </w:tcBorders>
            <w:vAlign w:val="top"/>
          </w:tcPr>
          <w:p w14:paraId="779757CF">
            <w:pPr>
              <w:pStyle w:val="6"/>
            </w:pPr>
          </w:p>
        </w:tc>
        <w:tc>
          <w:tcPr>
            <w:tcW w:w="1264" w:type="dxa"/>
            <w:vMerge w:val="continue"/>
            <w:tcBorders>
              <w:top w:val="nil"/>
            </w:tcBorders>
            <w:vAlign w:val="top"/>
          </w:tcPr>
          <w:p w14:paraId="6D9E8830">
            <w:pPr>
              <w:pStyle w:val="6"/>
            </w:pPr>
          </w:p>
        </w:tc>
      </w:tr>
      <w:tr w14:paraId="27424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restart"/>
            <w:tcBorders>
              <w:bottom w:val="nil"/>
            </w:tcBorders>
            <w:vAlign w:val="top"/>
          </w:tcPr>
          <w:p w14:paraId="76260DF3">
            <w:pPr>
              <w:pStyle w:val="6"/>
              <w:spacing w:line="272" w:lineRule="auto"/>
            </w:pPr>
          </w:p>
          <w:p w14:paraId="701AD783">
            <w:pPr>
              <w:pStyle w:val="6"/>
              <w:spacing w:line="272" w:lineRule="auto"/>
            </w:pPr>
          </w:p>
          <w:p w14:paraId="129736FC">
            <w:pPr>
              <w:pStyle w:val="6"/>
              <w:spacing w:line="272" w:lineRule="auto"/>
            </w:pPr>
          </w:p>
          <w:p w14:paraId="39A79348">
            <w:pPr>
              <w:pStyle w:val="6"/>
              <w:spacing w:line="273" w:lineRule="auto"/>
            </w:pPr>
          </w:p>
          <w:p w14:paraId="7DE863CC">
            <w:pPr>
              <w:spacing w:before="71" w:line="212" w:lineRule="auto"/>
              <w:ind w:left="175"/>
              <w:rPr>
                <w:rFonts w:ascii="宋体" w:hAnsi="宋体" w:eastAsia="宋体" w:cs="宋体"/>
                <w:sz w:val="22"/>
                <w:szCs w:val="22"/>
              </w:rPr>
            </w:pPr>
            <w:r>
              <w:rPr>
                <w:rFonts w:ascii="宋体" w:hAnsi="宋体" w:eastAsia="宋体" w:cs="宋体"/>
                <w:spacing w:val="2"/>
                <w:sz w:val="22"/>
                <w:szCs w:val="22"/>
              </w:rPr>
              <w:t>履约表现</w:t>
            </w:r>
          </w:p>
          <w:p w14:paraId="1417CC59">
            <w:pPr>
              <w:spacing w:line="222" w:lineRule="auto"/>
              <w:ind w:left="444"/>
              <w:rPr>
                <w:rFonts w:ascii="宋体" w:hAnsi="宋体" w:eastAsia="宋体" w:cs="宋体"/>
                <w:sz w:val="22"/>
                <w:szCs w:val="22"/>
              </w:rPr>
            </w:pPr>
            <w:r>
              <w:rPr>
                <w:rFonts w:ascii="宋体" w:hAnsi="宋体" w:eastAsia="宋体" w:cs="宋体"/>
                <w:spacing w:val="-11"/>
                <w:sz w:val="22"/>
                <w:szCs w:val="22"/>
              </w:rPr>
              <w:t>(3)</w:t>
            </w:r>
          </w:p>
          <w:p w14:paraId="16513533">
            <w:pPr>
              <w:spacing w:before="12" w:line="220" w:lineRule="auto"/>
              <w:ind w:left="284"/>
              <w:rPr>
                <w:rFonts w:ascii="宋体" w:hAnsi="宋体" w:eastAsia="宋体" w:cs="宋体"/>
                <w:sz w:val="22"/>
                <w:szCs w:val="22"/>
              </w:rPr>
            </w:pPr>
            <w:r>
              <w:rPr>
                <w:rFonts w:ascii="宋体" w:hAnsi="宋体" w:eastAsia="宋体" w:cs="宋体"/>
                <w:spacing w:val="9"/>
                <w:sz w:val="22"/>
                <w:szCs w:val="22"/>
              </w:rPr>
              <w:t>(30分)</w:t>
            </w:r>
          </w:p>
        </w:tc>
        <w:tc>
          <w:tcPr>
            <w:tcW w:w="1259" w:type="dxa"/>
            <w:vMerge w:val="restart"/>
            <w:tcBorders>
              <w:bottom w:val="nil"/>
            </w:tcBorders>
            <w:vAlign w:val="top"/>
          </w:tcPr>
          <w:p w14:paraId="15A1C14E">
            <w:pPr>
              <w:pStyle w:val="6"/>
              <w:spacing w:line="271" w:lineRule="auto"/>
            </w:pPr>
          </w:p>
          <w:p w14:paraId="768D7674">
            <w:pPr>
              <w:pStyle w:val="6"/>
              <w:spacing w:line="272" w:lineRule="auto"/>
            </w:pPr>
          </w:p>
          <w:p w14:paraId="64335D08">
            <w:pPr>
              <w:pStyle w:val="6"/>
              <w:spacing w:line="272" w:lineRule="auto"/>
            </w:pPr>
          </w:p>
          <w:p w14:paraId="44238F85">
            <w:pPr>
              <w:pStyle w:val="6"/>
              <w:spacing w:line="272" w:lineRule="auto"/>
            </w:pPr>
          </w:p>
          <w:p w14:paraId="66BBE110">
            <w:pPr>
              <w:spacing w:before="72" w:line="219" w:lineRule="auto"/>
              <w:ind w:left="340" w:right="176" w:hanging="159"/>
              <w:rPr>
                <w:rFonts w:ascii="宋体" w:hAnsi="宋体" w:eastAsia="宋体" w:cs="宋体"/>
                <w:sz w:val="22"/>
                <w:szCs w:val="22"/>
              </w:rPr>
            </w:pPr>
            <w:r>
              <w:rPr>
                <w:rFonts w:ascii="宋体" w:hAnsi="宋体" w:eastAsia="宋体" w:cs="宋体"/>
                <w:spacing w:val="2"/>
                <w:sz w:val="22"/>
                <w:szCs w:val="22"/>
              </w:rPr>
              <w:t xml:space="preserve">良好行为 </w:t>
            </w:r>
            <w:r>
              <w:rPr>
                <w:rFonts w:ascii="宋体" w:hAnsi="宋体" w:eastAsia="宋体" w:cs="宋体"/>
                <w:spacing w:val="-10"/>
                <w:sz w:val="22"/>
                <w:szCs w:val="22"/>
              </w:rPr>
              <w:t>(3-1)</w:t>
            </w:r>
          </w:p>
          <w:p w14:paraId="1F8A4634">
            <w:pPr>
              <w:spacing w:line="220" w:lineRule="auto"/>
              <w:ind w:left="341"/>
              <w:rPr>
                <w:rFonts w:ascii="宋体" w:hAnsi="宋体" w:eastAsia="宋体" w:cs="宋体"/>
                <w:sz w:val="22"/>
                <w:szCs w:val="22"/>
              </w:rPr>
            </w:pPr>
            <w:r>
              <w:rPr>
                <w:rFonts w:ascii="宋体" w:hAnsi="宋体" w:eastAsia="宋体" w:cs="宋体"/>
                <w:spacing w:val="12"/>
                <w:sz w:val="22"/>
                <w:szCs w:val="22"/>
              </w:rPr>
              <w:t>(3分)</w:t>
            </w:r>
          </w:p>
        </w:tc>
        <w:tc>
          <w:tcPr>
            <w:tcW w:w="2778" w:type="dxa"/>
            <w:vMerge w:val="restart"/>
            <w:tcBorders>
              <w:bottom w:val="nil"/>
            </w:tcBorders>
            <w:vAlign w:val="top"/>
          </w:tcPr>
          <w:p w14:paraId="1F9D527A">
            <w:pPr>
              <w:pStyle w:val="6"/>
              <w:spacing w:line="316" w:lineRule="auto"/>
            </w:pPr>
          </w:p>
          <w:p w14:paraId="3C7F9A1B">
            <w:pPr>
              <w:pStyle w:val="6"/>
              <w:spacing w:line="316" w:lineRule="auto"/>
            </w:pPr>
          </w:p>
          <w:p w14:paraId="712D1E23">
            <w:pPr>
              <w:pStyle w:val="6"/>
              <w:spacing w:line="316" w:lineRule="auto"/>
            </w:pPr>
          </w:p>
          <w:p w14:paraId="294EAC78">
            <w:pPr>
              <w:spacing w:before="71" w:line="219" w:lineRule="auto"/>
              <w:ind w:left="111"/>
              <w:rPr>
                <w:rFonts w:ascii="宋体" w:hAnsi="宋体" w:eastAsia="宋体" w:cs="宋体"/>
                <w:sz w:val="22"/>
                <w:szCs w:val="22"/>
              </w:rPr>
            </w:pPr>
            <w:r>
              <w:rPr>
                <w:rFonts w:ascii="宋体" w:hAnsi="宋体" w:eastAsia="宋体" w:cs="宋体"/>
                <w:spacing w:val="-1"/>
                <w:sz w:val="22"/>
                <w:szCs w:val="22"/>
              </w:rPr>
              <w:t>本单位或单位人员近3年获</w:t>
            </w:r>
          </w:p>
          <w:p w14:paraId="1D428567">
            <w:pPr>
              <w:spacing w:before="10" w:line="219" w:lineRule="auto"/>
              <w:ind w:left="221"/>
              <w:rPr>
                <w:rFonts w:ascii="宋体" w:hAnsi="宋体" w:eastAsia="宋体" w:cs="宋体"/>
                <w:sz w:val="22"/>
                <w:szCs w:val="22"/>
              </w:rPr>
            </w:pPr>
            <w:r>
              <w:rPr>
                <w:rFonts w:ascii="宋体" w:hAnsi="宋体" w:eastAsia="宋体" w:cs="宋体"/>
                <w:spacing w:val="-1"/>
                <w:sz w:val="22"/>
                <w:szCs w:val="22"/>
              </w:rPr>
              <w:t>得奖项或表彰(以获得奖</w:t>
            </w:r>
          </w:p>
          <w:p w14:paraId="48870ADF">
            <w:pPr>
              <w:spacing w:before="7" w:line="219" w:lineRule="auto"/>
              <w:ind w:left="111"/>
              <w:rPr>
                <w:rFonts w:ascii="宋体" w:hAnsi="宋体" w:eastAsia="宋体" w:cs="宋体"/>
                <w:sz w:val="22"/>
                <w:szCs w:val="22"/>
              </w:rPr>
            </w:pPr>
            <w:r>
              <w:rPr>
                <w:rFonts w:ascii="宋体" w:hAnsi="宋体" w:eastAsia="宋体" w:cs="宋体"/>
                <w:spacing w:val="4"/>
                <w:sz w:val="22"/>
                <w:szCs w:val="22"/>
              </w:rPr>
              <w:t>牌、证书、正式文件为准)</w:t>
            </w:r>
          </w:p>
          <w:p w14:paraId="7FD89E47">
            <w:pPr>
              <w:spacing w:before="4" w:line="222" w:lineRule="auto"/>
              <w:ind w:left="992"/>
              <w:rPr>
                <w:rFonts w:ascii="宋体" w:hAnsi="宋体" w:eastAsia="宋体" w:cs="宋体"/>
                <w:sz w:val="22"/>
                <w:szCs w:val="22"/>
              </w:rPr>
            </w:pPr>
            <w:r>
              <w:rPr>
                <w:rFonts w:ascii="宋体" w:hAnsi="宋体" w:eastAsia="宋体" w:cs="宋体"/>
                <w:spacing w:val="-7"/>
                <w:sz w:val="22"/>
                <w:szCs w:val="22"/>
              </w:rPr>
              <w:t>(3-1-1)</w:t>
            </w:r>
          </w:p>
        </w:tc>
        <w:tc>
          <w:tcPr>
            <w:tcW w:w="5286" w:type="dxa"/>
            <w:vAlign w:val="top"/>
          </w:tcPr>
          <w:p w14:paraId="7EF1E240">
            <w:pPr>
              <w:spacing w:before="85" w:line="219" w:lineRule="auto"/>
              <w:ind w:left="23"/>
              <w:rPr>
                <w:rFonts w:ascii="宋体" w:hAnsi="宋体" w:eastAsia="宋体" w:cs="宋体"/>
                <w:sz w:val="22"/>
                <w:szCs w:val="22"/>
              </w:rPr>
            </w:pPr>
            <w:r>
              <w:rPr>
                <w:rFonts w:ascii="宋体" w:hAnsi="宋体" w:eastAsia="宋体" w:cs="宋体"/>
                <w:sz w:val="22"/>
                <w:szCs w:val="22"/>
              </w:rPr>
              <w:t>(1)省级行业部门和市州政府及以上奖项</w:t>
            </w:r>
          </w:p>
        </w:tc>
        <w:tc>
          <w:tcPr>
            <w:tcW w:w="1588" w:type="dxa"/>
            <w:vAlign w:val="top"/>
          </w:tcPr>
          <w:p w14:paraId="0BAEDE79">
            <w:pPr>
              <w:spacing w:before="87" w:line="220" w:lineRule="auto"/>
              <w:ind w:left="627"/>
              <w:rPr>
                <w:rFonts w:ascii="宋体" w:hAnsi="宋体" w:eastAsia="宋体" w:cs="宋体"/>
                <w:sz w:val="22"/>
                <w:szCs w:val="22"/>
              </w:rPr>
            </w:pPr>
            <w:r>
              <w:rPr>
                <w:rFonts w:ascii="宋体" w:hAnsi="宋体" w:eastAsia="宋体" w:cs="宋体"/>
                <w:spacing w:val="4"/>
                <w:sz w:val="22"/>
                <w:szCs w:val="22"/>
              </w:rPr>
              <w:t>2分</w:t>
            </w:r>
          </w:p>
        </w:tc>
        <w:tc>
          <w:tcPr>
            <w:tcW w:w="1264" w:type="dxa"/>
            <w:vMerge w:val="restart"/>
            <w:tcBorders>
              <w:bottom w:val="nil"/>
            </w:tcBorders>
            <w:vAlign w:val="top"/>
          </w:tcPr>
          <w:p w14:paraId="3E596F8E">
            <w:pPr>
              <w:pStyle w:val="6"/>
            </w:pPr>
          </w:p>
        </w:tc>
      </w:tr>
      <w:tr w14:paraId="1BC1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34993FAA">
            <w:pPr>
              <w:pStyle w:val="6"/>
            </w:pPr>
          </w:p>
        </w:tc>
        <w:tc>
          <w:tcPr>
            <w:tcW w:w="1259" w:type="dxa"/>
            <w:vMerge w:val="continue"/>
            <w:tcBorders>
              <w:top w:val="nil"/>
              <w:bottom w:val="nil"/>
            </w:tcBorders>
            <w:vAlign w:val="top"/>
          </w:tcPr>
          <w:p w14:paraId="10D6BE89">
            <w:pPr>
              <w:pStyle w:val="6"/>
            </w:pPr>
          </w:p>
        </w:tc>
        <w:tc>
          <w:tcPr>
            <w:tcW w:w="2778" w:type="dxa"/>
            <w:vMerge w:val="continue"/>
            <w:tcBorders>
              <w:top w:val="nil"/>
              <w:bottom w:val="nil"/>
            </w:tcBorders>
            <w:vAlign w:val="top"/>
          </w:tcPr>
          <w:p w14:paraId="3697B302">
            <w:pPr>
              <w:pStyle w:val="6"/>
            </w:pPr>
          </w:p>
        </w:tc>
        <w:tc>
          <w:tcPr>
            <w:tcW w:w="5286" w:type="dxa"/>
            <w:vAlign w:val="top"/>
          </w:tcPr>
          <w:p w14:paraId="69EE4445">
            <w:pPr>
              <w:spacing w:before="75" w:line="219" w:lineRule="auto"/>
              <w:ind w:left="23"/>
              <w:rPr>
                <w:rFonts w:ascii="宋体" w:hAnsi="宋体" w:eastAsia="宋体" w:cs="宋体"/>
                <w:sz w:val="22"/>
                <w:szCs w:val="22"/>
              </w:rPr>
            </w:pPr>
            <w:r>
              <w:rPr>
                <w:rFonts w:ascii="宋体" w:hAnsi="宋体" w:eastAsia="宋体" w:cs="宋体"/>
                <w:sz w:val="22"/>
                <w:szCs w:val="22"/>
              </w:rPr>
              <w:t>(2)市州行业部门和县区政府奖项</w:t>
            </w:r>
          </w:p>
        </w:tc>
        <w:tc>
          <w:tcPr>
            <w:tcW w:w="1588" w:type="dxa"/>
            <w:vAlign w:val="top"/>
          </w:tcPr>
          <w:p w14:paraId="21BCE4CD">
            <w:pPr>
              <w:spacing w:before="77" w:line="219" w:lineRule="auto"/>
              <w:ind w:left="298"/>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continue"/>
            <w:tcBorders>
              <w:top w:val="nil"/>
              <w:bottom w:val="nil"/>
            </w:tcBorders>
            <w:vAlign w:val="top"/>
          </w:tcPr>
          <w:p w14:paraId="1AA4594C">
            <w:pPr>
              <w:pStyle w:val="6"/>
            </w:pPr>
          </w:p>
        </w:tc>
      </w:tr>
      <w:tr w14:paraId="0E954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7DB8A839">
            <w:pPr>
              <w:pStyle w:val="6"/>
            </w:pPr>
          </w:p>
        </w:tc>
        <w:tc>
          <w:tcPr>
            <w:tcW w:w="1259" w:type="dxa"/>
            <w:vMerge w:val="continue"/>
            <w:tcBorders>
              <w:top w:val="nil"/>
              <w:bottom w:val="nil"/>
            </w:tcBorders>
            <w:vAlign w:val="top"/>
          </w:tcPr>
          <w:p w14:paraId="329631E5">
            <w:pPr>
              <w:pStyle w:val="6"/>
            </w:pPr>
          </w:p>
        </w:tc>
        <w:tc>
          <w:tcPr>
            <w:tcW w:w="2778" w:type="dxa"/>
            <w:vMerge w:val="continue"/>
            <w:tcBorders>
              <w:top w:val="nil"/>
              <w:bottom w:val="nil"/>
            </w:tcBorders>
            <w:vAlign w:val="top"/>
          </w:tcPr>
          <w:p w14:paraId="7A3A7AB0">
            <w:pPr>
              <w:pStyle w:val="6"/>
            </w:pPr>
          </w:p>
        </w:tc>
        <w:tc>
          <w:tcPr>
            <w:tcW w:w="5286" w:type="dxa"/>
            <w:vAlign w:val="top"/>
          </w:tcPr>
          <w:p w14:paraId="45830CA8">
            <w:pPr>
              <w:spacing w:before="95" w:line="219" w:lineRule="auto"/>
              <w:ind w:left="23"/>
              <w:rPr>
                <w:rFonts w:ascii="宋体" w:hAnsi="宋体" w:eastAsia="宋体" w:cs="宋体"/>
                <w:sz w:val="22"/>
                <w:szCs w:val="22"/>
              </w:rPr>
            </w:pPr>
            <w:r>
              <w:rPr>
                <w:rFonts w:ascii="宋体" w:hAnsi="宋体" w:eastAsia="宋体" w:cs="宋体"/>
                <w:sz w:val="22"/>
                <w:szCs w:val="22"/>
              </w:rPr>
              <w:t>(3)甘肃省水利学会、协会奖项</w:t>
            </w:r>
          </w:p>
        </w:tc>
        <w:tc>
          <w:tcPr>
            <w:tcW w:w="1588" w:type="dxa"/>
            <w:vAlign w:val="top"/>
          </w:tcPr>
          <w:p w14:paraId="343F7F7F">
            <w:pPr>
              <w:spacing w:before="97"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494D44F0">
            <w:pPr>
              <w:pStyle w:val="6"/>
            </w:pPr>
          </w:p>
        </w:tc>
      </w:tr>
      <w:tr w14:paraId="7D193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244" w:type="dxa"/>
            <w:vMerge w:val="continue"/>
            <w:tcBorders>
              <w:top w:val="nil"/>
              <w:bottom w:val="nil"/>
            </w:tcBorders>
            <w:vAlign w:val="top"/>
          </w:tcPr>
          <w:p w14:paraId="4998FDBE">
            <w:pPr>
              <w:pStyle w:val="6"/>
            </w:pPr>
          </w:p>
        </w:tc>
        <w:tc>
          <w:tcPr>
            <w:tcW w:w="1259" w:type="dxa"/>
            <w:vMerge w:val="continue"/>
            <w:tcBorders>
              <w:top w:val="nil"/>
              <w:bottom w:val="nil"/>
            </w:tcBorders>
            <w:vAlign w:val="top"/>
          </w:tcPr>
          <w:p w14:paraId="11313921">
            <w:pPr>
              <w:pStyle w:val="6"/>
            </w:pPr>
          </w:p>
        </w:tc>
        <w:tc>
          <w:tcPr>
            <w:tcW w:w="2778" w:type="dxa"/>
            <w:vMerge w:val="continue"/>
            <w:tcBorders>
              <w:top w:val="nil"/>
              <w:bottom w:val="nil"/>
            </w:tcBorders>
            <w:vAlign w:val="top"/>
          </w:tcPr>
          <w:p w14:paraId="13BA2EE3">
            <w:pPr>
              <w:pStyle w:val="6"/>
            </w:pPr>
          </w:p>
        </w:tc>
        <w:tc>
          <w:tcPr>
            <w:tcW w:w="5286" w:type="dxa"/>
            <w:vAlign w:val="top"/>
          </w:tcPr>
          <w:p w14:paraId="48F36D45">
            <w:pPr>
              <w:spacing w:before="87" w:line="219" w:lineRule="auto"/>
              <w:ind w:left="23"/>
              <w:rPr>
                <w:rFonts w:ascii="宋体" w:hAnsi="宋体" w:eastAsia="宋体" w:cs="宋体"/>
                <w:sz w:val="22"/>
                <w:szCs w:val="22"/>
              </w:rPr>
            </w:pPr>
            <w:r>
              <w:rPr>
                <w:rFonts w:ascii="宋体" w:hAnsi="宋体" w:eastAsia="宋体" w:cs="宋体"/>
                <w:spacing w:val="1"/>
                <w:sz w:val="22"/>
                <w:szCs w:val="22"/>
              </w:rPr>
              <w:t>(4)县区行业部门奖项</w:t>
            </w:r>
          </w:p>
        </w:tc>
        <w:tc>
          <w:tcPr>
            <w:tcW w:w="1588" w:type="dxa"/>
            <w:vAlign w:val="top"/>
          </w:tcPr>
          <w:p w14:paraId="5D17BC5E">
            <w:pPr>
              <w:spacing w:before="87" w:line="219" w:lineRule="auto"/>
              <w:ind w:left="127"/>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2C2C7F9A">
            <w:pPr>
              <w:pStyle w:val="6"/>
            </w:pPr>
          </w:p>
        </w:tc>
      </w:tr>
      <w:tr w14:paraId="298D9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0184DD6D">
            <w:pPr>
              <w:pStyle w:val="6"/>
            </w:pPr>
          </w:p>
        </w:tc>
        <w:tc>
          <w:tcPr>
            <w:tcW w:w="1259" w:type="dxa"/>
            <w:vMerge w:val="continue"/>
            <w:tcBorders>
              <w:top w:val="nil"/>
              <w:bottom w:val="nil"/>
            </w:tcBorders>
            <w:vAlign w:val="top"/>
          </w:tcPr>
          <w:p w14:paraId="620D000D">
            <w:pPr>
              <w:pStyle w:val="6"/>
            </w:pPr>
          </w:p>
        </w:tc>
        <w:tc>
          <w:tcPr>
            <w:tcW w:w="2778" w:type="dxa"/>
            <w:vMerge w:val="continue"/>
            <w:tcBorders>
              <w:top w:val="nil"/>
              <w:bottom w:val="nil"/>
            </w:tcBorders>
            <w:vAlign w:val="top"/>
          </w:tcPr>
          <w:p w14:paraId="51E04FC5">
            <w:pPr>
              <w:pStyle w:val="6"/>
            </w:pPr>
          </w:p>
        </w:tc>
        <w:tc>
          <w:tcPr>
            <w:tcW w:w="5286" w:type="dxa"/>
            <w:vAlign w:val="top"/>
          </w:tcPr>
          <w:p w14:paraId="74F89B30">
            <w:pPr>
              <w:spacing w:before="86" w:line="219" w:lineRule="auto"/>
              <w:ind w:left="23"/>
              <w:rPr>
                <w:rFonts w:ascii="宋体" w:hAnsi="宋体" w:eastAsia="宋体" w:cs="宋体"/>
                <w:sz w:val="22"/>
                <w:szCs w:val="22"/>
              </w:rPr>
            </w:pPr>
            <w:r>
              <w:rPr>
                <w:rFonts w:ascii="宋体" w:hAnsi="宋体" w:eastAsia="宋体" w:cs="宋体"/>
                <w:sz w:val="22"/>
                <w:szCs w:val="22"/>
              </w:rPr>
              <w:t>(5)省级行业部门和市州政府及以上通报表彰</w:t>
            </w:r>
          </w:p>
        </w:tc>
        <w:tc>
          <w:tcPr>
            <w:tcW w:w="1588" w:type="dxa"/>
            <w:vAlign w:val="top"/>
          </w:tcPr>
          <w:p w14:paraId="09986F09">
            <w:pPr>
              <w:spacing w:before="88" w:line="219" w:lineRule="auto"/>
              <w:ind w:left="298"/>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restart"/>
            <w:tcBorders>
              <w:bottom w:val="nil"/>
            </w:tcBorders>
            <w:vAlign w:val="top"/>
          </w:tcPr>
          <w:p w14:paraId="5F188B9E">
            <w:pPr>
              <w:pStyle w:val="6"/>
            </w:pPr>
          </w:p>
        </w:tc>
      </w:tr>
      <w:tr w14:paraId="4C87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66463638">
            <w:pPr>
              <w:pStyle w:val="6"/>
            </w:pPr>
          </w:p>
        </w:tc>
        <w:tc>
          <w:tcPr>
            <w:tcW w:w="1259" w:type="dxa"/>
            <w:vMerge w:val="continue"/>
            <w:tcBorders>
              <w:top w:val="nil"/>
              <w:bottom w:val="nil"/>
            </w:tcBorders>
            <w:vAlign w:val="top"/>
          </w:tcPr>
          <w:p w14:paraId="72FE0F4A">
            <w:pPr>
              <w:pStyle w:val="6"/>
            </w:pPr>
          </w:p>
        </w:tc>
        <w:tc>
          <w:tcPr>
            <w:tcW w:w="2778" w:type="dxa"/>
            <w:vMerge w:val="continue"/>
            <w:tcBorders>
              <w:top w:val="nil"/>
              <w:bottom w:val="nil"/>
            </w:tcBorders>
            <w:vAlign w:val="top"/>
          </w:tcPr>
          <w:p w14:paraId="397519DA">
            <w:pPr>
              <w:pStyle w:val="6"/>
            </w:pPr>
          </w:p>
        </w:tc>
        <w:tc>
          <w:tcPr>
            <w:tcW w:w="5286" w:type="dxa"/>
            <w:vAlign w:val="top"/>
          </w:tcPr>
          <w:p w14:paraId="22024F5F">
            <w:pPr>
              <w:spacing w:before="76" w:line="219" w:lineRule="auto"/>
              <w:ind w:left="23"/>
              <w:rPr>
                <w:rFonts w:ascii="宋体" w:hAnsi="宋体" w:eastAsia="宋体" w:cs="宋体"/>
                <w:sz w:val="22"/>
                <w:szCs w:val="22"/>
              </w:rPr>
            </w:pPr>
            <w:r>
              <w:rPr>
                <w:rFonts w:ascii="宋体" w:hAnsi="宋体" w:eastAsia="宋体" w:cs="宋体"/>
                <w:sz w:val="22"/>
                <w:szCs w:val="22"/>
              </w:rPr>
              <w:t>(6)市州行业部门和县区政府通报表彰</w:t>
            </w:r>
          </w:p>
        </w:tc>
        <w:tc>
          <w:tcPr>
            <w:tcW w:w="1588" w:type="dxa"/>
            <w:vAlign w:val="top"/>
          </w:tcPr>
          <w:p w14:paraId="6E70754F">
            <w:pPr>
              <w:spacing w:before="78" w:line="219" w:lineRule="auto"/>
              <w:ind w:left="127"/>
              <w:rPr>
                <w:rFonts w:ascii="宋体" w:hAnsi="宋体" w:eastAsia="宋体" w:cs="宋体"/>
                <w:sz w:val="22"/>
                <w:szCs w:val="22"/>
              </w:rPr>
            </w:pPr>
            <w:r>
              <w:rPr>
                <w:rFonts w:ascii="宋体" w:hAnsi="宋体" w:eastAsia="宋体" w:cs="宋体"/>
                <w:spacing w:val="-1"/>
                <w:sz w:val="22"/>
                <w:szCs w:val="22"/>
              </w:rPr>
              <w:t>每项加0.75分</w:t>
            </w:r>
          </w:p>
        </w:tc>
        <w:tc>
          <w:tcPr>
            <w:tcW w:w="1264" w:type="dxa"/>
            <w:vMerge w:val="continue"/>
            <w:tcBorders>
              <w:top w:val="nil"/>
              <w:bottom w:val="nil"/>
            </w:tcBorders>
            <w:vAlign w:val="top"/>
          </w:tcPr>
          <w:p w14:paraId="4340F61C">
            <w:pPr>
              <w:pStyle w:val="6"/>
            </w:pPr>
          </w:p>
        </w:tc>
      </w:tr>
      <w:tr w14:paraId="34A0A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34DEF8E3">
            <w:pPr>
              <w:pStyle w:val="6"/>
            </w:pPr>
          </w:p>
        </w:tc>
        <w:tc>
          <w:tcPr>
            <w:tcW w:w="1259" w:type="dxa"/>
            <w:vMerge w:val="continue"/>
            <w:tcBorders>
              <w:top w:val="nil"/>
              <w:bottom w:val="nil"/>
            </w:tcBorders>
            <w:vAlign w:val="top"/>
          </w:tcPr>
          <w:p w14:paraId="372F2279">
            <w:pPr>
              <w:pStyle w:val="6"/>
            </w:pPr>
          </w:p>
        </w:tc>
        <w:tc>
          <w:tcPr>
            <w:tcW w:w="2778" w:type="dxa"/>
            <w:vMerge w:val="continue"/>
            <w:tcBorders>
              <w:top w:val="nil"/>
              <w:bottom w:val="nil"/>
            </w:tcBorders>
            <w:vAlign w:val="top"/>
          </w:tcPr>
          <w:p w14:paraId="0B9423E6">
            <w:pPr>
              <w:pStyle w:val="6"/>
            </w:pPr>
          </w:p>
        </w:tc>
        <w:tc>
          <w:tcPr>
            <w:tcW w:w="5286" w:type="dxa"/>
            <w:vAlign w:val="top"/>
          </w:tcPr>
          <w:p w14:paraId="2449DBA5">
            <w:pPr>
              <w:spacing w:before="86" w:line="219" w:lineRule="auto"/>
              <w:ind w:left="23"/>
              <w:rPr>
                <w:rFonts w:ascii="宋体" w:hAnsi="宋体" w:eastAsia="宋体" w:cs="宋体"/>
                <w:sz w:val="22"/>
                <w:szCs w:val="22"/>
              </w:rPr>
            </w:pPr>
            <w:r>
              <w:rPr>
                <w:rFonts w:ascii="宋体" w:hAnsi="宋体" w:eastAsia="宋体" w:cs="宋体"/>
                <w:sz w:val="22"/>
                <w:szCs w:val="22"/>
              </w:rPr>
              <w:t>(7)甘肃省水利学会、协会通报表彰</w:t>
            </w:r>
          </w:p>
        </w:tc>
        <w:tc>
          <w:tcPr>
            <w:tcW w:w="1588" w:type="dxa"/>
            <w:vAlign w:val="top"/>
          </w:tcPr>
          <w:p w14:paraId="1B08CA1C">
            <w:pPr>
              <w:spacing w:before="88"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3C8E3D90">
            <w:pPr>
              <w:pStyle w:val="6"/>
            </w:pPr>
          </w:p>
        </w:tc>
      </w:tr>
      <w:tr w14:paraId="4B5E3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Merge w:val="continue"/>
            <w:tcBorders>
              <w:top w:val="nil"/>
            </w:tcBorders>
            <w:vAlign w:val="top"/>
          </w:tcPr>
          <w:p w14:paraId="07BF96A6">
            <w:pPr>
              <w:pStyle w:val="6"/>
            </w:pPr>
          </w:p>
        </w:tc>
        <w:tc>
          <w:tcPr>
            <w:tcW w:w="1259" w:type="dxa"/>
            <w:vMerge w:val="continue"/>
            <w:tcBorders>
              <w:top w:val="nil"/>
            </w:tcBorders>
            <w:vAlign w:val="top"/>
          </w:tcPr>
          <w:p w14:paraId="7740D9CC">
            <w:pPr>
              <w:pStyle w:val="6"/>
            </w:pPr>
          </w:p>
        </w:tc>
        <w:tc>
          <w:tcPr>
            <w:tcW w:w="2778" w:type="dxa"/>
            <w:vMerge w:val="continue"/>
            <w:tcBorders>
              <w:top w:val="nil"/>
            </w:tcBorders>
            <w:vAlign w:val="top"/>
          </w:tcPr>
          <w:p w14:paraId="18E3B9C9">
            <w:pPr>
              <w:pStyle w:val="6"/>
            </w:pPr>
          </w:p>
        </w:tc>
        <w:tc>
          <w:tcPr>
            <w:tcW w:w="5286" w:type="dxa"/>
            <w:vAlign w:val="top"/>
          </w:tcPr>
          <w:p w14:paraId="3C951B7C">
            <w:pPr>
              <w:spacing w:before="89" w:line="219" w:lineRule="auto"/>
              <w:ind w:left="23"/>
              <w:rPr>
                <w:rFonts w:ascii="宋体" w:hAnsi="宋体" w:eastAsia="宋体" w:cs="宋体"/>
                <w:sz w:val="22"/>
                <w:szCs w:val="22"/>
              </w:rPr>
            </w:pPr>
            <w:r>
              <w:rPr>
                <w:rFonts w:ascii="宋体" w:hAnsi="宋体" w:eastAsia="宋体" w:cs="宋体"/>
                <w:sz w:val="22"/>
                <w:szCs w:val="22"/>
              </w:rPr>
              <w:t>(8)县区行业部门发文表扬</w:t>
            </w:r>
          </w:p>
        </w:tc>
        <w:tc>
          <w:tcPr>
            <w:tcW w:w="1588" w:type="dxa"/>
            <w:vAlign w:val="top"/>
          </w:tcPr>
          <w:p w14:paraId="032AD751">
            <w:pPr>
              <w:spacing w:before="89" w:line="219" w:lineRule="auto"/>
              <w:ind w:left="127"/>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18FEB80C">
            <w:pPr>
              <w:pStyle w:val="6"/>
            </w:pPr>
          </w:p>
        </w:tc>
      </w:tr>
    </w:tbl>
    <w:p w14:paraId="6079F589">
      <w:pPr>
        <w:spacing w:line="203" w:lineRule="exact"/>
        <w:rPr>
          <w:rFonts w:ascii="Arial"/>
          <w:sz w:val="17"/>
        </w:rPr>
      </w:pPr>
    </w:p>
    <w:p w14:paraId="1DADBF02">
      <w:pPr>
        <w:spacing w:line="203" w:lineRule="exact"/>
        <w:rPr>
          <w:rFonts w:ascii="Arial" w:hAnsi="Arial" w:eastAsia="Arial" w:cs="Arial"/>
          <w:sz w:val="17"/>
          <w:szCs w:val="17"/>
        </w:rPr>
        <w:sectPr>
          <w:footerReference r:id="rId26" w:type="default"/>
          <w:pgSz w:w="16840" w:h="11910"/>
          <w:pgMar w:top="1012" w:right="1845" w:bottom="1081" w:left="1564" w:header="0" w:footer="820" w:gutter="0"/>
          <w:cols w:space="720" w:num="1"/>
        </w:sectPr>
      </w:pPr>
    </w:p>
    <w:p w14:paraId="7AF0D63E">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78"/>
        <w:gridCol w:w="5296"/>
        <w:gridCol w:w="1588"/>
        <w:gridCol w:w="1254"/>
      </w:tblGrid>
      <w:tr w14:paraId="7A59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614E53FA">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11A2273A">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78" w:type="dxa"/>
            <w:vAlign w:val="top"/>
          </w:tcPr>
          <w:p w14:paraId="02E73B60">
            <w:pPr>
              <w:spacing w:before="8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24F4A097">
            <w:pPr>
              <w:spacing w:before="78" w:line="218" w:lineRule="auto"/>
              <w:ind w:left="223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7DB14907">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54" w:type="dxa"/>
            <w:vAlign w:val="top"/>
          </w:tcPr>
          <w:p w14:paraId="2A4BDF3F">
            <w:pPr>
              <w:spacing w:before="81" w:line="219" w:lineRule="auto"/>
              <w:ind w:left="403"/>
              <w:rPr>
                <w:rFonts w:ascii="宋体" w:hAnsi="宋体" w:eastAsia="宋体" w:cs="宋体"/>
                <w:sz w:val="22"/>
                <w:szCs w:val="22"/>
              </w:rPr>
            </w:pPr>
            <w:r>
              <w:rPr>
                <w:rFonts w:ascii="宋体" w:hAnsi="宋体" w:eastAsia="宋体" w:cs="宋体"/>
                <w:b/>
                <w:bCs/>
                <w:spacing w:val="-5"/>
                <w:sz w:val="22"/>
                <w:szCs w:val="22"/>
              </w:rPr>
              <w:t>得分</w:t>
            </w:r>
          </w:p>
        </w:tc>
      </w:tr>
      <w:tr w14:paraId="58938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244" w:type="dxa"/>
            <w:vMerge w:val="restart"/>
            <w:tcBorders>
              <w:bottom w:val="nil"/>
            </w:tcBorders>
            <w:vAlign w:val="top"/>
          </w:tcPr>
          <w:p w14:paraId="7096D23D">
            <w:pPr>
              <w:pStyle w:val="6"/>
              <w:spacing w:line="242" w:lineRule="auto"/>
            </w:pPr>
          </w:p>
          <w:p w14:paraId="16111318">
            <w:pPr>
              <w:pStyle w:val="6"/>
              <w:spacing w:line="242" w:lineRule="auto"/>
            </w:pPr>
          </w:p>
          <w:p w14:paraId="78A8E34E">
            <w:pPr>
              <w:pStyle w:val="6"/>
              <w:spacing w:line="242" w:lineRule="auto"/>
            </w:pPr>
          </w:p>
          <w:p w14:paraId="307C6B0A">
            <w:pPr>
              <w:pStyle w:val="6"/>
              <w:spacing w:line="242" w:lineRule="auto"/>
            </w:pPr>
          </w:p>
          <w:p w14:paraId="079A9D0B">
            <w:pPr>
              <w:pStyle w:val="6"/>
              <w:spacing w:line="242" w:lineRule="auto"/>
            </w:pPr>
          </w:p>
          <w:p w14:paraId="18FE23F4">
            <w:pPr>
              <w:pStyle w:val="6"/>
              <w:spacing w:line="242" w:lineRule="auto"/>
            </w:pPr>
          </w:p>
          <w:p w14:paraId="6A84D11F">
            <w:pPr>
              <w:pStyle w:val="6"/>
              <w:spacing w:line="242" w:lineRule="auto"/>
            </w:pPr>
          </w:p>
          <w:p w14:paraId="6FD5EF54">
            <w:pPr>
              <w:pStyle w:val="6"/>
              <w:spacing w:line="242" w:lineRule="auto"/>
            </w:pPr>
          </w:p>
          <w:p w14:paraId="4B56210F">
            <w:pPr>
              <w:pStyle w:val="6"/>
              <w:spacing w:line="242" w:lineRule="auto"/>
            </w:pPr>
          </w:p>
          <w:p w14:paraId="4E9FB03B">
            <w:pPr>
              <w:pStyle w:val="6"/>
              <w:spacing w:line="242" w:lineRule="auto"/>
            </w:pPr>
          </w:p>
          <w:p w14:paraId="7F078960">
            <w:pPr>
              <w:pStyle w:val="6"/>
              <w:spacing w:line="242" w:lineRule="auto"/>
            </w:pPr>
          </w:p>
          <w:p w14:paraId="3AA87CBA">
            <w:pPr>
              <w:pStyle w:val="6"/>
              <w:spacing w:line="242" w:lineRule="auto"/>
            </w:pPr>
          </w:p>
          <w:p w14:paraId="123D0145">
            <w:pPr>
              <w:pStyle w:val="6"/>
              <w:spacing w:line="242" w:lineRule="auto"/>
            </w:pPr>
          </w:p>
          <w:p w14:paraId="20096DCB">
            <w:pPr>
              <w:pStyle w:val="6"/>
              <w:spacing w:line="243" w:lineRule="auto"/>
            </w:pPr>
          </w:p>
          <w:p w14:paraId="3615E5A8">
            <w:pPr>
              <w:pStyle w:val="6"/>
              <w:spacing w:line="243" w:lineRule="auto"/>
            </w:pPr>
          </w:p>
          <w:p w14:paraId="2BF65AED">
            <w:pPr>
              <w:pStyle w:val="6"/>
              <w:spacing w:line="243" w:lineRule="auto"/>
            </w:pPr>
          </w:p>
          <w:p w14:paraId="2A5BFE65">
            <w:pPr>
              <w:spacing w:before="71" w:line="220" w:lineRule="auto"/>
              <w:ind w:left="175"/>
              <w:rPr>
                <w:rFonts w:ascii="宋体" w:hAnsi="宋体" w:eastAsia="宋体" w:cs="宋体"/>
                <w:sz w:val="22"/>
                <w:szCs w:val="22"/>
              </w:rPr>
            </w:pPr>
            <w:r>
              <w:rPr>
                <w:rFonts w:ascii="宋体" w:hAnsi="宋体" w:eastAsia="宋体" w:cs="宋体"/>
                <w:spacing w:val="2"/>
                <w:sz w:val="22"/>
                <w:szCs w:val="22"/>
              </w:rPr>
              <w:t>履约表现</w:t>
            </w:r>
          </w:p>
          <w:p w14:paraId="76CDCCDB">
            <w:pPr>
              <w:spacing w:before="10" w:line="222" w:lineRule="auto"/>
              <w:ind w:left="444"/>
              <w:rPr>
                <w:rFonts w:ascii="宋体" w:hAnsi="宋体" w:eastAsia="宋体" w:cs="宋体"/>
                <w:sz w:val="22"/>
                <w:szCs w:val="22"/>
              </w:rPr>
            </w:pPr>
            <w:r>
              <w:rPr>
                <w:rFonts w:ascii="宋体" w:hAnsi="宋体" w:eastAsia="宋体" w:cs="宋体"/>
                <w:spacing w:val="-11"/>
                <w:sz w:val="22"/>
                <w:szCs w:val="22"/>
              </w:rPr>
              <w:t>(3)</w:t>
            </w:r>
          </w:p>
          <w:p w14:paraId="683F42DA">
            <w:pPr>
              <w:spacing w:before="2" w:line="220" w:lineRule="auto"/>
              <w:ind w:left="284"/>
              <w:rPr>
                <w:rFonts w:ascii="宋体" w:hAnsi="宋体" w:eastAsia="宋体" w:cs="宋体"/>
                <w:sz w:val="22"/>
                <w:szCs w:val="22"/>
              </w:rPr>
            </w:pPr>
            <w:r>
              <w:rPr>
                <w:rFonts w:ascii="宋体" w:hAnsi="宋体" w:eastAsia="宋体" w:cs="宋体"/>
                <w:spacing w:val="9"/>
                <w:sz w:val="22"/>
                <w:szCs w:val="22"/>
              </w:rPr>
              <w:t>(30分)</w:t>
            </w:r>
          </w:p>
        </w:tc>
        <w:tc>
          <w:tcPr>
            <w:tcW w:w="1259" w:type="dxa"/>
            <w:vMerge w:val="restart"/>
            <w:tcBorders>
              <w:bottom w:val="nil"/>
            </w:tcBorders>
            <w:vAlign w:val="top"/>
          </w:tcPr>
          <w:p w14:paraId="7424EA29">
            <w:pPr>
              <w:pStyle w:val="6"/>
              <w:spacing w:line="259" w:lineRule="auto"/>
            </w:pPr>
          </w:p>
          <w:p w14:paraId="1D3984F4">
            <w:pPr>
              <w:pStyle w:val="6"/>
              <w:spacing w:line="259" w:lineRule="auto"/>
            </w:pPr>
          </w:p>
          <w:p w14:paraId="09088B28">
            <w:pPr>
              <w:pStyle w:val="6"/>
              <w:spacing w:line="259" w:lineRule="auto"/>
            </w:pPr>
          </w:p>
          <w:p w14:paraId="6A24A000">
            <w:pPr>
              <w:pStyle w:val="6"/>
              <w:spacing w:line="259" w:lineRule="auto"/>
            </w:pPr>
          </w:p>
          <w:p w14:paraId="6AA45AC8">
            <w:pPr>
              <w:pStyle w:val="6"/>
              <w:spacing w:line="259" w:lineRule="auto"/>
            </w:pPr>
          </w:p>
          <w:p w14:paraId="77C81A5C">
            <w:pPr>
              <w:pStyle w:val="6"/>
              <w:spacing w:line="259" w:lineRule="auto"/>
            </w:pPr>
          </w:p>
          <w:p w14:paraId="6925136E">
            <w:pPr>
              <w:pStyle w:val="6"/>
              <w:spacing w:line="259" w:lineRule="auto"/>
            </w:pPr>
          </w:p>
          <w:p w14:paraId="1503A5E3">
            <w:pPr>
              <w:pStyle w:val="6"/>
              <w:spacing w:line="259" w:lineRule="auto"/>
            </w:pPr>
          </w:p>
          <w:p w14:paraId="482E82DC">
            <w:pPr>
              <w:pStyle w:val="6"/>
              <w:spacing w:line="259" w:lineRule="auto"/>
            </w:pPr>
          </w:p>
          <w:p w14:paraId="4D45B5FB">
            <w:pPr>
              <w:pStyle w:val="6"/>
              <w:spacing w:line="260" w:lineRule="auto"/>
            </w:pPr>
          </w:p>
          <w:p w14:paraId="28445DA7">
            <w:pPr>
              <w:pStyle w:val="6"/>
              <w:spacing w:line="260" w:lineRule="auto"/>
            </w:pPr>
          </w:p>
          <w:p w14:paraId="3E24CCAD">
            <w:pPr>
              <w:spacing w:before="72" w:line="220" w:lineRule="auto"/>
              <w:ind w:left="181"/>
              <w:rPr>
                <w:rFonts w:ascii="宋体" w:hAnsi="宋体" w:eastAsia="宋体" w:cs="宋体"/>
                <w:sz w:val="22"/>
                <w:szCs w:val="22"/>
              </w:rPr>
            </w:pPr>
            <w:r>
              <w:rPr>
                <w:rFonts w:ascii="宋体" w:hAnsi="宋体" w:eastAsia="宋体" w:cs="宋体"/>
                <w:spacing w:val="2"/>
                <w:sz w:val="22"/>
                <w:szCs w:val="22"/>
              </w:rPr>
              <w:t>不良行为</w:t>
            </w:r>
          </w:p>
          <w:p w14:paraId="6CD36413">
            <w:pPr>
              <w:spacing w:before="10" w:line="216" w:lineRule="auto"/>
              <w:ind w:left="341"/>
              <w:rPr>
                <w:rFonts w:ascii="宋体" w:hAnsi="宋体" w:eastAsia="宋体" w:cs="宋体"/>
                <w:sz w:val="22"/>
                <w:szCs w:val="22"/>
              </w:rPr>
            </w:pPr>
            <w:r>
              <w:rPr>
                <w:rFonts w:ascii="宋体" w:hAnsi="宋体" w:eastAsia="宋体" w:cs="宋体"/>
                <w:spacing w:val="-10"/>
                <w:sz w:val="22"/>
                <w:szCs w:val="22"/>
              </w:rPr>
              <w:t>(3-2)</w:t>
            </w:r>
          </w:p>
          <w:p w14:paraId="12767B57">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78" w:type="dxa"/>
            <w:vAlign w:val="top"/>
          </w:tcPr>
          <w:p w14:paraId="3696F9B5">
            <w:pPr>
              <w:spacing w:before="110" w:line="204" w:lineRule="auto"/>
              <w:jc w:val="right"/>
              <w:rPr>
                <w:rFonts w:ascii="宋体" w:hAnsi="宋体" w:eastAsia="宋体" w:cs="宋体"/>
                <w:sz w:val="22"/>
                <w:szCs w:val="22"/>
              </w:rPr>
            </w:pPr>
            <w:r>
              <w:rPr>
                <w:rFonts w:ascii="宋体" w:hAnsi="宋体" w:eastAsia="宋体" w:cs="宋体"/>
                <w:spacing w:val="-8"/>
                <w:sz w:val="22"/>
                <w:szCs w:val="22"/>
              </w:rPr>
              <w:t>企业法定代表人和主要负责人</w:t>
            </w:r>
          </w:p>
          <w:p w14:paraId="47B5A83B">
            <w:pPr>
              <w:spacing w:line="222" w:lineRule="auto"/>
              <w:ind w:left="992"/>
              <w:rPr>
                <w:rFonts w:ascii="宋体" w:hAnsi="宋体" w:eastAsia="宋体" w:cs="宋体"/>
                <w:sz w:val="22"/>
                <w:szCs w:val="22"/>
              </w:rPr>
            </w:pPr>
            <w:r>
              <w:rPr>
                <w:rFonts w:ascii="宋体" w:hAnsi="宋体" w:eastAsia="宋体" w:cs="宋体"/>
                <w:spacing w:val="-7"/>
                <w:sz w:val="22"/>
                <w:szCs w:val="22"/>
              </w:rPr>
              <w:t>(3-2-1)</w:t>
            </w:r>
          </w:p>
        </w:tc>
        <w:tc>
          <w:tcPr>
            <w:tcW w:w="5296" w:type="dxa"/>
            <w:vAlign w:val="top"/>
          </w:tcPr>
          <w:p w14:paraId="337DDD01">
            <w:pPr>
              <w:spacing w:before="218" w:line="218" w:lineRule="auto"/>
              <w:ind w:left="33"/>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8" w:type="dxa"/>
            <w:vAlign w:val="top"/>
          </w:tcPr>
          <w:p w14:paraId="1BD3FE97">
            <w:pPr>
              <w:spacing w:before="220" w:line="219" w:lineRule="auto"/>
              <w:ind w:left="297"/>
              <w:rPr>
                <w:rFonts w:ascii="宋体" w:hAnsi="宋体" w:eastAsia="宋体" w:cs="宋体"/>
                <w:sz w:val="22"/>
                <w:szCs w:val="22"/>
              </w:rPr>
            </w:pPr>
            <w:r>
              <w:rPr>
                <w:rFonts w:ascii="宋体" w:hAnsi="宋体" w:eastAsia="宋体" w:cs="宋体"/>
                <w:spacing w:val="-2"/>
                <w:sz w:val="22"/>
                <w:szCs w:val="22"/>
              </w:rPr>
              <w:t>每项扣1分</w:t>
            </w:r>
          </w:p>
        </w:tc>
        <w:tc>
          <w:tcPr>
            <w:tcW w:w="1254" w:type="dxa"/>
            <w:vAlign w:val="top"/>
          </w:tcPr>
          <w:p w14:paraId="68D6A39B">
            <w:pPr>
              <w:pStyle w:val="6"/>
            </w:pPr>
          </w:p>
        </w:tc>
      </w:tr>
      <w:tr w14:paraId="478C6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244" w:type="dxa"/>
            <w:vMerge w:val="continue"/>
            <w:tcBorders>
              <w:top w:val="nil"/>
              <w:bottom w:val="nil"/>
            </w:tcBorders>
            <w:vAlign w:val="top"/>
          </w:tcPr>
          <w:p w14:paraId="620F497A">
            <w:pPr>
              <w:pStyle w:val="6"/>
            </w:pPr>
          </w:p>
        </w:tc>
        <w:tc>
          <w:tcPr>
            <w:tcW w:w="1259" w:type="dxa"/>
            <w:vMerge w:val="continue"/>
            <w:tcBorders>
              <w:top w:val="nil"/>
              <w:bottom w:val="nil"/>
            </w:tcBorders>
            <w:vAlign w:val="top"/>
          </w:tcPr>
          <w:p w14:paraId="12A4F9DF">
            <w:pPr>
              <w:pStyle w:val="6"/>
            </w:pPr>
          </w:p>
        </w:tc>
        <w:tc>
          <w:tcPr>
            <w:tcW w:w="2778" w:type="dxa"/>
            <w:vAlign w:val="top"/>
          </w:tcPr>
          <w:p w14:paraId="009D4525">
            <w:pPr>
              <w:spacing w:before="71" w:line="219" w:lineRule="auto"/>
              <w:ind w:left="501"/>
              <w:rPr>
                <w:rFonts w:ascii="宋体" w:hAnsi="宋体" w:eastAsia="宋体" w:cs="宋体"/>
                <w:sz w:val="22"/>
                <w:szCs w:val="22"/>
              </w:rPr>
            </w:pPr>
            <w:r>
              <w:rPr>
                <w:rFonts w:ascii="宋体" w:hAnsi="宋体" w:eastAsia="宋体" w:cs="宋体"/>
                <w:spacing w:val="3"/>
                <w:sz w:val="22"/>
                <w:szCs w:val="22"/>
              </w:rPr>
              <w:t>企业执(从)业人员</w:t>
            </w:r>
          </w:p>
          <w:p w14:paraId="73BA6D0D">
            <w:pPr>
              <w:spacing w:before="32" w:line="222" w:lineRule="auto"/>
              <w:ind w:left="992"/>
              <w:rPr>
                <w:rFonts w:ascii="宋体" w:hAnsi="宋体" w:eastAsia="宋体" w:cs="宋体"/>
                <w:sz w:val="22"/>
                <w:szCs w:val="22"/>
              </w:rPr>
            </w:pPr>
            <w:r>
              <w:rPr>
                <w:rFonts w:ascii="宋体" w:hAnsi="宋体" w:eastAsia="宋体" w:cs="宋体"/>
                <w:spacing w:val="-7"/>
                <w:sz w:val="22"/>
                <w:szCs w:val="22"/>
              </w:rPr>
              <w:t>(3-2-2)</w:t>
            </w:r>
          </w:p>
        </w:tc>
        <w:tc>
          <w:tcPr>
            <w:tcW w:w="5296" w:type="dxa"/>
            <w:vAlign w:val="top"/>
          </w:tcPr>
          <w:p w14:paraId="14D37846">
            <w:pPr>
              <w:spacing w:before="219" w:line="218" w:lineRule="auto"/>
              <w:ind w:left="33"/>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8" w:type="dxa"/>
            <w:vAlign w:val="top"/>
          </w:tcPr>
          <w:p w14:paraId="7984783C">
            <w:pPr>
              <w:spacing w:before="221" w:line="219" w:lineRule="auto"/>
              <w:ind w:left="188"/>
              <w:rPr>
                <w:rFonts w:ascii="宋体" w:hAnsi="宋体" w:eastAsia="宋体" w:cs="宋体"/>
                <w:sz w:val="22"/>
                <w:szCs w:val="22"/>
              </w:rPr>
            </w:pPr>
            <w:r>
              <w:rPr>
                <w:rFonts w:ascii="宋体" w:hAnsi="宋体" w:eastAsia="宋体" w:cs="宋体"/>
                <w:sz w:val="22"/>
                <w:szCs w:val="22"/>
              </w:rPr>
              <w:t>每项扣0.5分</w:t>
            </w:r>
          </w:p>
        </w:tc>
        <w:tc>
          <w:tcPr>
            <w:tcW w:w="1254" w:type="dxa"/>
            <w:vAlign w:val="top"/>
          </w:tcPr>
          <w:p w14:paraId="642CE6DD">
            <w:pPr>
              <w:pStyle w:val="6"/>
            </w:pPr>
          </w:p>
        </w:tc>
      </w:tr>
      <w:tr w14:paraId="3B653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2AE5FCE0">
            <w:pPr>
              <w:pStyle w:val="6"/>
            </w:pPr>
          </w:p>
        </w:tc>
        <w:tc>
          <w:tcPr>
            <w:tcW w:w="1259" w:type="dxa"/>
            <w:vMerge w:val="continue"/>
            <w:tcBorders>
              <w:top w:val="nil"/>
              <w:bottom w:val="nil"/>
            </w:tcBorders>
            <w:vAlign w:val="top"/>
          </w:tcPr>
          <w:p w14:paraId="6D6222C4">
            <w:pPr>
              <w:pStyle w:val="6"/>
            </w:pPr>
          </w:p>
        </w:tc>
        <w:tc>
          <w:tcPr>
            <w:tcW w:w="2778" w:type="dxa"/>
            <w:vMerge w:val="restart"/>
            <w:tcBorders>
              <w:bottom w:val="nil"/>
            </w:tcBorders>
            <w:vAlign w:val="top"/>
          </w:tcPr>
          <w:p w14:paraId="411B697B">
            <w:pPr>
              <w:spacing w:before="282" w:line="212" w:lineRule="auto"/>
              <w:ind w:left="722"/>
              <w:rPr>
                <w:rFonts w:ascii="宋体" w:hAnsi="宋体" w:eastAsia="宋体" w:cs="宋体"/>
                <w:sz w:val="22"/>
                <w:szCs w:val="22"/>
              </w:rPr>
            </w:pPr>
            <w:r>
              <w:rPr>
                <w:rFonts w:ascii="宋体" w:hAnsi="宋体" w:eastAsia="宋体" w:cs="宋体"/>
                <w:spacing w:val="1"/>
                <w:sz w:val="22"/>
                <w:szCs w:val="22"/>
              </w:rPr>
              <w:t>单位从业行为</w:t>
            </w:r>
          </w:p>
          <w:p w14:paraId="2D1F1D90">
            <w:pPr>
              <w:spacing w:line="222" w:lineRule="auto"/>
              <w:ind w:left="992"/>
              <w:rPr>
                <w:rFonts w:ascii="宋体" w:hAnsi="宋体" w:eastAsia="宋体" w:cs="宋体"/>
                <w:sz w:val="22"/>
                <w:szCs w:val="22"/>
              </w:rPr>
            </w:pPr>
            <w:r>
              <w:rPr>
                <w:rFonts w:ascii="宋体" w:hAnsi="宋体" w:eastAsia="宋体" w:cs="宋体"/>
                <w:spacing w:val="-7"/>
                <w:sz w:val="22"/>
                <w:szCs w:val="22"/>
              </w:rPr>
              <w:t>(3-2-3)</w:t>
            </w:r>
          </w:p>
        </w:tc>
        <w:tc>
          <w:tcPr>
            <w:tcW w:w="5296" w:type="dxa"/>
            <w:vAlign w:val="top"/>
          </w:tcPr>
          <w:p w14:paraId="7713F7F3">
            <w:pPr>
              <w:spacing w:before="72" w:line="220" w:lineRule="auto"/>
              <w:ind w:left="33"/>
              <w:rPr>
                <w:rFonts w:ascii="宋体" w:hAnsi="宋体" w:eastAsia="宋体" w:cs="宋体"/>
                <w:sz w:val="22"/>
                <w:szCs w:val="22"/>
              </w:rPr>
            </w:pPr>
            <w:r>
              <w:rPr>
                <w:rFonts w:ascii="宋体" w:hAnsi="宋体" w:eastAsia="宋体" w:cs="宋体"/>
                <w:spacing w:val="1"/>
                <w:sz w:val="22"/>
                <w:szCs w:val="22"/>
              </w:rPr>
              <w:t>超资质范围从事监理活动</w:t>
            </w:r>
          </w:p>
        </w:tc>
        <w:tc>
          <w:tcPr>
            <w:tcW w:w="1588" w:type="dxa"/>
            <w:vAlign w:val="top"/>
          </w:tcPr>
          <w:p w14:paraId="1357201D">
            <w:pPr>
              <w:spacing w:before="72" w:line="219" w:lineRule="auto"/>
              <w:ind w:left="297"/>
              <w:rPr>
                <w:rFonts w:ascii="宋体" w:hAnsi="宋体" w:eastAsia="宋体" w:cs="宋体"/>
                <w:sz w:val="22"/>
                <w:szCs w:val="22"/>
              </w:rPr>
            </w:pPr>
            <w:r>
              <w:rPr>
                <w:rFonts w:ascii="宋体" w:hAnsi="宋体" w:eastAsia="宋体" w:cs="宋体"/>
                <w:spacing w:val="-2"/>
                <w:sz w:val="22"/>
                <w:szCs w:val="22"/>
              </w:rPr>
              <w:t>每项扣2分</w:t>
            </w:r>
          </w:p>
        </w:tc>
        <w:tc>
          <w:tcPr>
            <w:tcW w:w="1254" w:type="dxa"/>
            <w:vAlign w:val="top"/>
          </w:tcPr>
          <w:p w14:paraId="63B483C4">
            <w:pPr>
              <w:pStyle w:val="6"/>
            </w:pPr>
          </w:p>
        </w:tc>
      </w:tr>
      <w:tr w14:paraId="42ED8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74BEC111">
            <w:pPr>
              <w:pStyle w:val="6"/>
            </w:pPr>
          </w:p>
        </w:tc>
        <w:tc>
          <w:tcPr>
            <w:tcW w:w="1259" w:type="dxa"/>
            <w:vMerge w:val="continue"/>
            <w:tcBorders>
              <w:top w:val="nil"/>
              <w:bottom w:val="nil"/>
            </w:tcBorders>
            <w:vAlign w:val="top"/>
          </w:tcPr>
          <w:p w14:paraId="08F95171">
            <w:pPr>
              <w:pStyle w:val="6"/>
            </w:pPr>
          </w:p>
        </w:tc>
        <w:tc>
          <w:tcPr>
            <w:tcW w:w="2778" w:type="dxa"/>
            <w:vMerge w:val="continue"/>
            <w:tcBorders>
              <w:top w:val="nil"/>
            </w:tcBorders>
            <w:vAlign w:val="top"/>
          </w:tcPr>
          <w:p w14:paraId="08B282F6">
            <w:pPr>
              <w:pStyle w:val="6"/>
            </w:pPr>
          </w:p>
        </w:tc>
        <w:tc>
          <w:tcPr>
            <w:tcW w:w="5296" w:type="dxa"/>
            <w:vAlign w:val="top"/>
          </w:tcPr>
          <w:p w14:paraId="62F8C558">
            <w:pPr>
              <w:spacing w:before="210" w:line="219" w:lineRule="auto"/>
              <w:ind w:left="33"/>
              <w:rPr>
                <w:rFonts w:ascii="宋体" w:hAnsi="宋体" w:eastAsia="宋体" w:cs="宋体"/>
                <w:sz w:val="22"/>
                <w:szCs w:val="22"/>
              </w:rPr>
            </w:pPr>
            <w:r>
              <w:rPr>
                <w:rFonts w:ascii="宋体" w:hAnsi="宋体" w:eastAsia="宋体" w:cs="宋体"/>
                <w:spacing w:val="3"/>
                <w:sz w:val="22"/>
                <w:szCs w:val="22"/>
              </w:rPr>
              <w:t>出借、挂靠资质</w:t>
            </w:r>
          </w:p>
        </w:tc>
        <w:tc>
          <w:tcPr>
            <w:tcW w:w="1588" w:type="dxa"/>
            <w:vAlign w:val="top"/>
          </w:tcPr>
          <w:p w14:paraId="3E8CD1A7">
            <w:pPr>
              <w:spacing w:before="80" w:line="230" w:lineRule="auto"/>
              <w:ind w:left="407" w:right="138" w:hanging="279"/>
              <w:rPr>
                <w:rFonts w:ascii="宋体" w:hAnsi="宋体" w:eastAsia="宋体" w:cs="宋体"/>
                <w:sz w:val="22"/>
                <w:szCs w:val="22"/>
              </w:rPr>
            </w:pPr>
            <w:r>
              <w:rPr>
                <w:rFonts w:ascii="宋体" w:hAnsi="宋体" w:eastAsia="宋体" w:cs="宋体"/>
                <w:spacing w:val="-2"/>
                <w:sz w:val="22"/>
                <w:szCs w:val="22"/>
              </w:rPr>
              <w:t>信用等级直接</w:t>
            </w:r>
            <w:r>
              <w:rPr>
                <w:rFonts w:ascii="宋体" w:hAnsi="宋体" w:eastAsia="宋体" w:cs="宋体"/>
                <w:spacing w:val="2"/>
                <w:sz w:val="22"/>
                <w:szCs w:val="22"/>
              </w:rPr>
              <w:t xml:space="preserve"> </w:t>
            </w:r>
            <w:r>
              <w:rPr>
                <w:rFonts w:ascii="宋体" w:hAnsi="宋体" w:eastAsia="宋体" w:cs="宋体"/>
                <w:spacing w:val="3"/>
                <w:sz w:val="22"/>
                <w:szCs w:val="22"/>
              </w:rPr>
              <w:t>定为C级</w:t>
            </w:r>
          </w:p>
        </w:tc>
        <w:tc>
          <w:tcPr>
            <w:tcW w:w="1254" w:type="dxa"/>
            <w:vAlign w:val="top"/>
          </w:tcPr>
          <w:p w14:paraId="7DE3CE5D">
            <w:pPr>
              <w:pStyle w:val="6"/>
            </w:pPr>
          </w:p>
        </w:tc>
      </w:tr>
      <w:tr w14:paraId="70140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5D6C348B">
            <w:pPr>
              <w:pStyle w:val="6"/>
            </w:pPr>
          </w:p>
        </w:tc>
        <w:tc>
          <w:tcPr>
            <w:tcW w:w="1259" w:type="dxa"/>
            <w:vMerge w:val="continue"/>
            <w:tcBorders>
              <w:top w:val="nil"/>
              <w:bottom w:val="nil"/>
            </w:tcBorders>
            <w:vAlign w:val="top"/>
          </w:tcPr>
          <w:p w14:paraId="4CB3CAFC">
            <w:pPr>
              <w:pStyle w:val="6"/>
            </w:pPr>
          </w:p>
        </w:tc>
        <w:tc>
          <w:tcPr>
            <w:tcW w:w="2778" w:type="dxa"/>
            <w:vMerge w:val="restart"/>
            <w:tcBorders>
              <w:bottom w:val="nil"/>
            </w:tcBorders>
            <w:vAlign w:val="top"/>
          </w:tcPr>
          <w:p w14:paraId="36E99168">
            <w:pPr>
              <w:pStyle w:val="6"/>
              <w:spacing w:line="256" w:lineRule="auto"/>
            </w:pPr>
          </w:p>
          <w:p w14:paraId="76D0DCE6">
            <w:pPr>
              <w:pStyle w:val="6"/>
              <w:spacing w:line="257" w:lineRule="auto"/>
            </w:pPr>
          </w:p>
          <w:p w14:paraId="7AFFBC4A">
            <w:pPr>
              <w:pStyle w:val="6"/>
              <w:spacing w:line="257" w:lineRule="auto"/>
            </w:pPr>
          </w:p>
          <w:p w14:paraId="4C1BF9E3">
            <w:pPr>
              <w:pStyle w:val="6"/>
              <w:spacing w:line="257" w:lineRule="auto"/>
            </w:pPr>
          </w:p>
          <w:p w14:paraId="3F30948B">
            <w:pPr>
              <w:pStyle w:val="6"/>
              <w:spacing w:line="257" w:lineRule="auto"/>
            </w:pPr>
          </w:p>
          <w:p w14:paraId="22F833DE">
            <w:pPr>
              <w:spacing w:before="71" w:line="220" w:lineRule="auto"/>
              <w:ind w:left="522"/>
              <w:rPr>
                <w:rFonts w:ascii="宋体" w:hAnsi="宋体" w:eastAsia="宋体" w:cs="宋体"/>
                <w:sz w:val="22"/>
                <w:szCs w:val="22"/>
              </w:rPr>
            </w:pPr>
            <w:r>
              <w:rPr>
                <w:rFonts w:ascii="宋体" w:hAnsi="宋体" w:eastAsia="宋体" w:cs="宋体"/>
                <w:spacing w:val="2"/>
                <w:sz w:val="22"/>
                <w:szCs w:val="22"/>
              </w:rPr>
              <w:t>行政处罚和司法处罚</w:t>
            </w:r>
          </w:p>
          <w:p w14:paraId="07F5D862">
            <w:pPr>
              <w:spacing w:before="17" w:line="219" w:lineRule="auto"/>
              <w:jc w:val="right"/>
              <w:rPr>
                <w:rFonts w:ascii="宋体" w:hAnsi="宋体" w:eastAsia="宋体" w:cs="宋体"/>
                <w:sz w:val="22"/>
                <w:szCs w:val="22"/>
              </w:rPr>
            </w:pPr>
            <w:r>
              <w:rPr>
                <w:rFonts w:ascii="宋体" w:hAnsi="宋体" w:eastAsia="宋体" w:cs="宋体"/>
                <w:spacing w:val="-22"/>
                <w:sz w:val="22"/>
                <w:szCs w:val="22"/>
              </w:rPr>
              <w:t>(以单位、单</w:t>
            </w:r>
            <w:r>
              <w:rPr>
                <w:rFonts w:ascii="宋体" w:hAnsi="宋体" w:eastAsia="宋体" w:cs="宋体"/>
                <w:spacing w:val="-21"/>
                <w:sz w:val="22"/>
                <w:szCs w:val="22"/>
              </w:rPr>
              <w:t>位法人、主要负</w:t>
            </w:r>
            <w:r>
              <w:rPr>
                <w:rFonts w:ascii="宋体" w:hAnsi="宋体" w:eastAsia="宋体" w:cs="宋体"/>
                <w:spacing w:val="-15"/>
                <w:sz w:val="22"/>
                <w:szCs w:val="22"/>
              </w:rPr>
              <w:t>责</w:t>
            </w:r>
          </w:p>
          <w:p w14:paraId="6E597CFB">
            <w:pPr>
              <w:spacing w:before="9" w:line="219" w:lineRule="auto"/>
              <w:jc w:val="right"/>
              <w:rPr>
                <w:rFonts w:ascii="宋体" w:hAnsi="宋体" w:eastAsia="宋体" w:cs="宋体"/>
                <w:sz w:val="22"/>
                <w:szCs w:val="22"/>
              </w:rPr>
            </w:pPr>
            <w:r>
              <w:rPr>
                <w:rFonts w:ascii="宋体" w:hAnsi="宋体" w:eastAsia="宋体" w:cs="宋体"/>
                <w:spacing w:val="-16"/>
                <w:sz w:val="22"/>
                <w:szCs w:val="22"/>
              </w:rPr>
              <w:t>人、项目负责人</w:t>
            </w:r>
            <w:r>
              <w:rPr>
                <w:rFonts w:ascii="宋体" w:hAnsi="宋体" w:eastAsia="宋体" w:cs="宋体"/>
                <w:spacing w:val="-15"/>
                <w:sz w:val="22"/>
                <w:szCs w:val="22"/>
              </w:rPr>
              <w:t>因从业行为</w:t>
            </w:r>
            <w:r>
              <w:rPr>
                <w:rFonts w:ascii="宋体" w:hAnsi="宋体" w:eastAsia="宋体" w:cs="宋体"/>
                <w:spacing w:val="-8"/>
                <w:sz w:val="22"/>
                <w:szCs w:val="22"/>
              </w:rPr>
              <w:t>所</w:t>
            </w:r>
          </w:p>
          <w:p w14:paraId="37B844FD">
            <w:pPr>
              <w:spacing w:before="7" w:line="219" w:lineRule="auto"/>
              <w:ind w:left="61"/>
              <w:rPr>
                <w:rFonts w:ascii="宋体" w:hAnsi="宋体" w:eastAsia="宋体" w:cs="宋体"/>
                <w:sz w:val="22"/>
                <w:szCs w:val="22"/>
              </w:rPr>
            </w:pPr>
            <w:r>
              <w:rPr>
                <w:rFonts w:ascii="宋体" w:hAnsi="宋体" w:eastAsia="宋体" w:cs="宋体"/>
                <w:sz w:val="22"/>
                <w:szCs w:val="22"/>
              </w:rPr>
              <w:t>受处罚为依据，处罚期结束</w:t>
            </w:r>
          </w:p>
          <w:p w14:paraId="7B8CDCF8">
            <w:pPr>
              <w:spacing w:before="8" w:line="214" w:lineRule="auto"/>
              <w:ind w:left="332"/>
              <w:rPr>
                <w:rFonts w:ascii="宋体" w:hAnsi="宋体" w:eastAsia="宋体" w:cs="宋体"/>
                <w:sz w:val="22"/>
                <w:szCs w:val="22"/>
              </w:rPr>
            </w:pPr>
            <w:r>
              <w:rPr>
                <w:rFonts w:ascii="宋体" w:hAnsi="宋体" w:eastAsia="宋体" w:cs="宋体"/>
                <w:spacing w:val="4"/>
                <w:sz w:val="22"/>
                <w:szCs w:val="22"/>
              </w:rPr>
              <w:t>的，评价时不再扣分)</w:t>
            </w:r>
          </w:p>
          <w:p w14:paraId="51289FA3">
            <w:pPr>
              <w:spacing w:line="222" w:lineRule="auto"/>
              <w:ind w:left="992"/>
              <w:rPr>
                <w:rFonts w:ascii="宋体" w:hAnsi="宋体" w:eastAsia="宋体" w:cs="宋体"/>
                <w:sz w:val="22"/>
                <w:szCs w:val="22"/>
              </w:rPr>
            </w:pPr>
            <w:r>
              <w:rPr>
                <w:rFonts w:ascii="宋体" w:hAnsi="宋体" w:eastAsia="宋体" w:cs="宋体"/>
                <w:spacing w:val="-7"/>
                <w:sz w:val="22"/>
                <w:szCs w:val="22"/>
              </w:rPr>
              <w:t>(3-2-4)</w:t>
            </w:r>
          </w:p>
        </w:tc>
        <w:tc>
          <w:tcPr>
            <w:tcW w:w="5296" w:type="dxa"/>
            <w:vAlign w:val="top"/>
          </w:tcPr>
          <w:p w14:paraId="2F63A845">
            <w:pPr>
              <w:spacing w:before="81" w:line="218" w:lineRule="auto"/>
              <w:ind w:left="33"/>
              <w:rPr>
                <w:rFonts w:ascii="宋体" w:hAnsi="宋体" w:eastAsia="宋体" w:cs="宋体"/>
                <w:sz w:val="22"/>
                <w:szCs w:val="22"/>
              </w:rPr>
            </w:pPr>
            <w:r>
              <w:rPr>
                <w:rFonts w:ascii="宋体" w:hAnsi="宋体" w:eastAsia="宋体" w:cs="宋体"/>
                <w:spacing w:val="1"/>
                <w:sz w:val="22"/>
                <w:szCs w:val="22"/>
              </w:rPr>
              <w:t>警告、通报批评</w:t>
            </w:r>
          </w:p>
        </w:tc>
        <w:tc>
          <w:tcPr>
            <w:tcW w:w="1588" w:type="dxa"/>
            <w:vAlign w:val="top"/>
          </w:tcPr>
          <w:p w14:paraId="305485A2">
            <w:pPr>
              <w:spacing w:before="83" w:line="219" w:lineRule="auto"/>
              <w:ind w:left="348"/>
              <w:rPr>
                <w:rFonts w:ascii="宋体" w:hAnsi="宋体" w:eastAsia="宋体" w:cs="宋体"/>
                <w:sz w:val="22"/>
                <w:szCs w:val="22"/>
              </w:rPr>
            </w:pPr>
            <w:r>
              <w:rPr>
                <w:rFonts w:ascii="宋体" w:hAnsi="宋体" w:eastAsia="宋体" w:cs="宋体"/>
                <w:spacing w:val="1"/>
                <w:sz w:val="22"/>
                <w:szCs w:val="22"/>
              </w:rPr>
              <w:t>扣2分/次</w:t>
            </w:r>
          </w:p>
        </w:tc>
        <w:tc>
          <w:tcPr>
            <w:tcW w:w="1254" w:type="dxa"/>
            <w:vAlign w:val="top"/>
          </w:tcPr>
          <w:p w14:paraId="4F49A08B">
            <w:pPr>
              <w:pStyle w:val="6"/>
            </w:pPr>
          </w:p>
        </w:tc>
      </w:tr>
      <w:tr w14:paraId="0108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5017D216">
            <w:pPr>
              <w:pStyle w:val="6"/>
            </w:pPr>
          </w:p>
        </w:tc>
        <w:tc>
          <w:tcPr>
            <w:tcW w:w="1259" w:type="dxa"/>
            <w:vMerge w:val="continue"/>
            <w:tcBorders>
              <w:top w:val="nil"/>
              <w:bottom w:val="nil"/>
            </w:tcBorders>
            <w:vAlign w:val="top"/>
          </w:tcPr>
          <w:p w14:paraId="3B508298">
            <w:pPr>
              <w:pStyle w:val="6"/>
            </w:pPr>
          </w:p>
        </w:tc>
        <w:tc>
          <w:tcPr>
            <w:tcW w:w="2778" w:type="dxa"/>
            <w:vMerge w:val="continue"/>
            <w:tcBorders>
              <w:top w:val="nil"/>
              <w:bottom w:val="nil"/>
            </w:tcBorders>
            <w:vAlign w:val="top"/>
          </w:tcPr>
          <w:p w14:paraId="6E9D0587">
            <w:pPr>
              <w:pStyle w:val="6"/>
            </w:pPr>
          </w:p>
        </w:tc>
        <w:tc>
          <w:tcPr>
            <w:tcW w:w="5296" w:type="dxa"/>
            <w:vAlign w:val="top"/>
          </w:tcPr>
          <w:p w14:paraId="75C1E8E6">
            <w:pPr>
              <w:spacing w:before="93" w:line="219" w:lineRule="auto"/>
              <w:ind w:left="33"/>
              <w:rPr>
                <w:rFonts w:ascii="宋体" w:hAnsi="宋体" w:eastAsia="宋体" w:cs="宋体"/>
                <w:sz w:val="22"/>
                <w:szCs w:val="22"/>
              </w:rPr>
            </w:pPr>
            <w:r>
              <w:rPr>
                <w:rFonts w:ascii="宋体" w:hAnsi="宋体" w:eastAsia="宋体" w:cs="宋体"/>
                <w:sz w:val="22"/>
                <w:szCs w:val="22"/>
              </w:rPr>
              <w:t>罚款、没收违法所得、没收非法财物</w:t>
            </w:r>
          </w:p>
        </w:tc>
        <w:tc>
          <w:tcPr>
            <w:tcW w:w="1588" w:type="dxa"/>
            <w:vAlign w:val="top"/>
          </w:tcPr>
          <w:p w14:paraId="09BB02A1">
            <w:pPr>
              <w:spacing w:before="93"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54" w:type="dxa"/>
            <w:vAlign w:val="top"/>
          </w:tcPr>
          <w:p w14:paraId="0DC480C8">
            <w:pPr>
              <w:pStyle w:val="6"/>
            </w:pPr>
          </w:p>
        </w:tc>
      </w:tr>
      <w:tr w14:paraId="266BA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735A179A">
            <w:pPr>
              <w:pStyle w:val="6"/>
            </w:pPr>
          </w:p>
        </w:tc>
        <w:tc>
          <w:tcPr>
            <w:tcW w:w="1259" w:type="dxa"/>
            <w:vMerge w:val="continue"/>
            <w:tcBorders>
              <w:top w:val="nil"/>
              <w:bottom w:val="nil"/>
            </w:tcBorders>
            <w:vAlign w:val="top"/>
          </w:tcPr>
          <w:p w14:paraId="47310E61">
            <w:pPr>
              <w:pStyle w:val="6"/>
            </w:pPr>
          </w:p>
        </w:tc>
        <w:tc>
          <w:tcPr>
            <w:tcW w:w="2778" w:type="dxa"/>
            <w:vMerge w:val="continue"/>
            <w:tcBorders>
              <w:top w:val="nil"/>
              <w:bottom w:val="nil"/>
            </w:tcBorders>
            <w:vAlign w:val="top"/>
          </w:tcPr>
          <w:p w14:paraId="0D0A3804">
            <w:pPr>
              <w:pStyle w:val="6"/>
            </w:pPr>
          </w:p>
        </w:tc>
        <w:tc>
          <w:tcPr>
            <w:tcW w:w="5296" w:type="dxa"/>
            <w:vAlign w:val="top"/>
          </w:tcPr>
          <w:p w14:paraId="48FE8631">
            <w:pPr>
              <w:spacing w:before="81" w:line="219" w:lineRule="auto"/>
              <w:ind w:left="33"/>
              <w:rPr>
                <w:rFonts w:ascii="宋体" w:hAnsi="宋体" w:eastAsia="宋体" w:cs="宋体"/>
                <w:sz w:val="22"/>
                <w:szCs w:val="22"/>
              </w:rPr>
            </w:pPr>
            <w:r>
              <w:rPr>
                <w:rFonts w:ascii="宋体" w:hAnsi="宋体" w:eastAsia="宋体" w:cs="宋体"/>
                <w:spacing w:val="1"/>
                <w:sz w:val="22"/>
                <w:szCs w:val="22"/>
              </w:rPr>
              <w:t>责令停产、停业</w:t>
            </w:r>
          </w:p>
        </w:tc>
        <w:tc>
          <w:tcPr>
            <w:tcW w:w="1588" w:type="dxa"/>
            <w:vAlign w:val="top"/>
          </w:tcPr>
          <w:p w14:paraId="59BFD0E5">
            <w:pPr>
              <w:spacing w:before="83" w:line="219" w:lineRule="auto"/>
              <w:ind w:left="348"/>
              <w:rPr>
                <w:rFonts w:ascii="宋体" w:hAnsi="宋体" w:eastAsia="宋体" w:cs="宋体"/>
                <w:sz w:val="22"/>
                <w:szCs w:val="22"/>
              </w:rPr>
            </w:pPr>
            <w:r>
              <w:rPr>
                <w:rFonts w:ascii="宋体" w:hAnsi="宋体" w:eastAsia="宋体" w:cs="宋体"/>
                <w:spacing w:val="1"/>
                <w:sz w:val="22"/>
                <w:szCs w:val="22"/>
              </w:rPr>
              <w:t>扣4分/次</w:t>
            </w:r>
          </w:p>
        </w:tc>
        <w:tc>
          <w:tcPr>
            <w:tcW w:w="1254" w:type="dxa"/>
            <w:vAlign w:val="top"/>
          </w:tcPr>
          <w:p w14:paraId="50D11C9F">
            <w:pPr>
              <w:pStyle w:val="6"/>
            </w:pPr>
          </w:p>
        </w:tc>
      </w:tr>
      <w:tr w14:paraId="0874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32847849">
            <w:pPr>
              <w:pStyle w:val="6"/>
            </w:pPr>
          </w:p>
        </w:tc>
        <w:tc>
          <w:tcPr>
            <w:tcW w:w="1259" w:type="dxa"/>
            <w:vMerge w:val="continue"/>
            <w:tcBorders>
              <w:top w:val="nil"/>
              <w:bottom w:val="nil"/>
            </w:tcBorders>
            <w:vAlign w:val="top"/>
          </w:tcPr>
          <w:p w14:paraId="20B48C4A">
            <w:pPr>
              <w:pStyle w:val="6"/>
            </w:pPr>
          </w:p>
        </w:tc>
        <w:tc>
          <w:tcPr>
            <w:tcW w:w="2778" w:type="dxa"/>
            <w:vMerge w:val="continue"/>
            <w:tcBorders>
              <w:top w:val="nil"/>
              <w:bottom w:val="nil"/>
            </w:tcBorders>
            <w:vAlign w:val="top"/>
          </w:tcPr>
          <w:p w14:paraId="533F1E29">
            <w:pPr>
              <w:pStyle w:val="6"/>
            </w:pPr>
          </w:p>
        </w:tc>
        <w:tc>
          <w:tcPr>
            <w:tcW w:w="5296" w:type="dxa"/>
            <w:vAlign w:val="top"/>
          </w:tcPr>
          <w:p w14:paraId="4485746D">
            <w:pPr>
              <w:spacing w:before="92" w:line="225" w:lineRule="auto"/>
              <w:ind w:left="33"/>
              <w:rPr>
                <w:rFonts w:ascii="宋体" w:hAnsi="宋体" w:eastAsia="宋体" w:cs="宋体"/>
                <w:sz w:val="22"/>
                <w:szCs w:val="22"/>
              </w:rPr>
            </w:pPr>
            <w:r>
              <w:rPr>
                <w:rFonts w:ascii="宋体" w:hAnsi="宋体" w:eastAsia="宋体" w:cs="宋体"/>
                <w:spacing w:val="-1"/>
                <w:sz w:val="22"/>
                <w:szCs w:val="22"/>
              </w:rPr>
              <w:t>暂扣许可证、降低资质等级、限制开展生产</w:t>
            </w:r>
            <w:r>
              <w:rPr>
                <w:rFonts w:ascii="宋体" w:hAnsi="宋体" w:eastAsia="宋体" w:cs="宋体"/>
                <w:spacing w:val="-2"/>
                <w:sz w:val="22"/>
                <w:szCs w:val="22"/>
              </w:rPr>
              <w:t>经营活动、</w:t>
            </w:r>
            <w:r>
              <w:rPr>
                <w:rFonts w:ascii="宋体" w:hAnsi="宋体" w:eastAsia="宋体" w:cs="宋体"/>
                <w:sz w:val="22"/>
                <w:szCs w:val="22"/>
              </w:rPr>
              <w:t xml:space="preserve"> </w:t>
            </w:r>
            <w:r>
              <w:rPr>
                <w:rFonts w:ascii="宋体" w:hAnsi="宋体" w:eastAsia="宋体" w:cs="宋体"/>
                <w:spacing w:val="-2"/>
                <w:sz w:val="22"/>
                <w:szCs w:val="22"/>
              </w:rPr>
              <w:t>限制从业</w:t>
            </w:r>
          </w:p>
        </w:tc>
        <w:tc>
          <w:tcPr>
            <w:tcW w:w="1588" w:type="dxa"/>
            <w:vAlign w:val="top"/>
          </w:tcPr>
          <w:p w14:paraId="57679719">
            <w:pPr>
              <w:spacing w:before="213"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54" w:type="dxa"/>
            <w:vAlign w:val="top"/>
          </w:tcPr>
          <w:p w14:paraId="50730C87">
            <w:pPr>
              <w:pStyle w:val="6"/>
            </w:pPr>
          </w:p>
        </w:tc>
      </w:tr>
      <w:tr w14:paraId="40F6F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2438C64D">
            <w:pPr>
              <w:pStyle w:val="6"/>
            </w:pPr>
          </w:p>
        </w:tc>
        <w:tc>
          <w:tcPr>
            <w:tcW w:w="1259" w:type="dxa"/>
            <w:vMerge w:val="continue"/>
            <w:tcBorders>
              <w:top w:val="nil"/>
              <w:bottom w:val="nil"/>
            </w:tcBorders>
            <w:vAlign w:val="top"/>
          </w:tcPr>
          <w:p w14:paraId="01C55D8B">
            <w:pPr>
              <w:pStyle w:val="6"/>
            </w:pPr>
          </w:p>
        </w:tc>
        <w:tc>
          <w:tcPr>
            <w:tcW w:w="2778" w:type="dxa"/>
            <w:vMerge w:val="continue"/>
            <w:tcBorders>
              <w:top w:val="nil"/>
              <w:bottom w:val="nil"/>
            </w:tcBorders>
            <w:vAlign w:val="top"/>
          </w:tcPr>
          <w:p w14:paraId="3259320E">
            <w:pPr>
              <w:pStyle w:val="6"/>
            </w:pPr>
          </w:p>
        </w:tc>
        <w:tc>
          <w:tcPr>
            <w:tcW w:w="5296" w:type="dxa"/>
            <w:vAlign w:val="top"/>
          </w:tcPr>
          <w:p w14:paraId="2550A232">
            <w:pPr>
              <w:spacing w:before="72" w:line="219" w:lineRule="auto"/>
              <w:ind w:left="33"/>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88" w:type="dxa"/>
            <w:vAlign w:val="top"/>
          </w:tcPr>
          <w:p w14:paraId="15034AA1">
            <w:pPr>
              <w:spacing w:before="74"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54" w:type="dxa"/>
            <w:vAlign w:val="top"/>
          </w:tcPr>
          <w:p w14:paraId="46691798">
            <w:pPr>
              <w:pStyle w:val="6"/>
            </w:pPr>
          </w:p>
        </w:tc>
      </w:tr>
      <w:tr w14:paraId="2C52B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5533D08F">
            <w:pPr>
              <w:pStyle w:val="6"/>
            </w:pPr>
          </w:p>
        </w:tc>
        <w:tc>
          <w:tcPr>
            <w:tcW w:w="1259" w:type="dxa"/>
            <w:vMerge w:val="continue"/>
            <w:tcBorders>
              <w:top w:val="nil"/>
              <w:bottom w:val="nil"/>
            </w:tcBorders>
            <w:vAlign w:val="top"/>
          </w:tcPr>
          <w:p w14:paraId="61B82B40">
            <w:pPr>
              <w:pStyle w:val="6"/>
            </w:pPr>
          </w:p>
        </w:tc>
        <w:tc>
          <w:tcPr>
            <w:tcW w:w="2778" w:type="dxa"/>
            <w:vMerge w:val="continue"/>
            <w:tcBorders>
              <w:top w:val="nil"/>
              <w:bottom w:val="nil"/>
            </w:tcBorders>
            <w:vAlign w:val="top"/>
          </w:tcPr>
          <w:p w14:paraId="392A45E2">
            <w:pPr>
              <w:pStyle w:val="6"/>
            </w:pPr>
          </w:p>
        </w:tc>
        <w:tc>
          <w:tcPr>
            <w:tcW w:w="5296" w:type="dxa"/>
            <w:vAlign w:val="top"/>
          </w:tcPr>
          <w:p w14:paraId="3A74932D">
            <w:pPr>
              <w:spacing w:before="94" w:line="219" w:lineRule="auto"/>
              <w:ind w:left="33"/>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88" w:type="dxa"/>
            <w:vAlign w:val="top"/>
          </w:tcPr>
          <w:p w14:paraId="1CE74EC3">
            <w:pPr>
              <w:spacing w:before="94"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54" w:type="dxa"/>
            <w:vAlign w:val="top"/>
          </w:tcPr>
          <w:p w14:paraId="62E22519">
            <w:pPr>
              <w:pStyle w:val="6"/>
            </w:pPr>
          </w:p>
        </w:tc>
      </w:tr>
      <w:tr w14:paraId="32ED4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44" w:type="dxa"/>
            <w:vMerge w:val="continue"/>
            <w:tcBorders>
              <w:top w:val="nil"/>
              <w:bottom w:val="nil"/>
            </w:tcBorders>
            <w:vAlign w:val="top"/>
          </w:tcPr>
          <w:p w14:paraId="11CA3729">
            <w:pPr>
              <w:pStyle w:val="6"/>
            </w:pPr>
          </w:p>
        </w:tc>
        <w:tc>
          <w:tcPr>
            <w:tcW w:w="1259" w:type="dxa"/>
            <w:vMerge w:val="continue"/>
            <w:tcBorders>
              <w:top w:val="nil"/>
              <w:bottom w:val="nil"/>
            </w:tcBorders>
            <w:vAlign w:val="top"/>
          </w:tcPr>
          <w:p w14:paraId="39B13AF0">
            <w:pPr>
              <w:pStyle w:val="6"/>
            </w:pPr>
          </w:p>
        </w:tc>
        <w:tc>
          <w:tcPr>
            <w:tcW w:w="2778" w:type="dxa"/>
            <w:vMerge w:val="continue"/>
            <w:tcBorders>
              <w:top w:val="nil"/>
              <w:bottom w:val="nil"/>
            </w:tcBorders>
            <w:vAlign w:val="top"/>
          </w:tcPr>
          <w:p w14:paraId="2288B859">
            <w:pPr>
              <w:pStyle w:val="6"/>
            </w:pPr>
          </w:p>
        </w:tc>
        <w:tc>
          <w:tcPr>
            <w:tcW w:w="5296" w:type="dxa"/>
            <w:vAlign w:val="top"/>
          </w:tcPr>
          <w:p w14:paraId="32A08A8B">
            <w:pPr>
              <w:spacing w:before="85" w:line="220" w:lineRule="auto"/>
              <w:ind w:left="32" w:hanging="9"/>
              <w:rPr>
                <w:rFonts w:ascii="宋体" w:hAnsi="宋体" w:eastAsia="宋体" w:cs="宋体"/>
                <w:sz w:val="22"/>
                <w:szCs w:val="22"/>
              </w:rPr>
            </w:pPr>
            <w:r>
              <w:rPr>
                <w:rFonts w:ascii="宋体" w:hAnsi="宋体" w:eastAsia="宋体" w:cs="宋体"/>
                <w:spacing w:val="-1"/>
                <w:sz w:val="22"/>
                <w:szCs w:val="22"/>
              </w:rPr>
              <w:t>行政拘留，企业法定代表人和企业主要负责人因从业行</w:t>
            </w:r>
            <w:r>
              <w:rPr>
                <w:rFonts w:ascii="宋体" w:hAnsi="宋体" w:eastAsia="宋体" w:cs="宋体"/>
                <w:spacing w:val="5"/>
                <w:sz w:val="22"/>
                <w:szCs w:val="22"/>
              </w:rPr>
              <w:t xml:space="preserve"> </w:t>
            </w:r>
            <w:r>
              <w:rPr>
                <w:rFonts w:ascii="宋体" w:hAnsi="宋体" w:eastAsia="宋体" w:cs="宋体"/>
                <w:spacing w:val="3"/>
                <w:sz w:val="22"/>
                <w:szCs w:val="22"/>
              </w:rPr>
              <w:t>为被行政拘留</w:t>
            </w:r>
          </w:p>
        </w:tc>
        <w:tc>
          <w:tcPr>
            <w:tcW w:w="1588" w:type="dxa"/>
            <w:vAlign w:val="top"/>
          </w:tcPr>
          <w:p w14:paraId="0FC1F16D">
            <w:pPr>
              <w:spacing w:before="215"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54" w:type="dxa"/>
            <w:vAlign w:val="top"/>
          </w:tcPr>
          <w:p w14:paraId="5C378D3C">
            <w:pPr>
              <w:pStyle w:val="6"/>
            </w:pPr>
          </w:p>
        </w:tc>
      </w:tr>
      <w:tr w14:paraId="479EB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72E70D81">
            <w:pPr>
              <w:pStyle w:val="6"/>
            </w:pPr>
          </w:p>
        </w:tc>
        <w:tc>
          <w:tcPr>
            <w:tcW w:w="1259" w:type="dxa"/>
            <w:vMerge w:val="continue"/>
            <w:tcBorders>
              <w:top w:val="nil"/>
              <w:bottom w:val="nil"/>
            </w:tcBorders>
            <w:vAlign w:val="top"/>
          </w:tcPr>
          <w:p w14:paraId="18BE2963">
            <w:pPr>
              <w:pStyle w:val="6"/>
            </w:pPr>
          </w:p>
        </w:tc>
        <w:tc>
          <w:tcPr>
            <w:tcW w:w="2778" w:type="dxa"/>
            <w:vMerge w:val="continue"/>
            <w:tcBorders>
              <w:top w:val="nil"/>
              <w:bottom w:val="nil"/>
            </w:tcBorders>
            <w:vAlign w:val="top"/>
          </w:tcPr>
          <w:p w14:paraId="04034FBD">
            <w:pPr>
              <w:pStyle w:val="6"/>
            </w:pPr>
          </w:p>
        </w:tc>
        <w:tc>
          <w:tcPr>
            <w:tcW w:w="5296" w:type="dxa"/>
            <w:vAlign w:val="top"/>
          </w:tcPr>
          <w:p w14:paraId="083837E5">
            <w:pPr>
              <w:spacing w:before="96" w:line="219" w:lineRule="auto"/>
              <w:ind w:left="33"/>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88" w:type="dxa"/>
            <w:vAlign w:val="top"/>
          </w:tcPr>
          <w:p w14:paraId="63C9F2E5">
            <w:pPr>
              <w:spacing w:before="96"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54" w:type="dxa"/>
            <w:vAlign w:val="top"/>
          </w:tcPr>
          <w:p w14:paraId="74335F47">
            <w:pPr>
              <w:pStyle w:val="6"/>
            </w:pPr>
          </w:p>
        </w:tc>
      </w:tr>
      <w:tr w14:paraId="65297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28552158">
            <w:pPr>
              <w:pStyle w:val="6"/>
            </w:pPr>
          </w:p>
        </w:tc>
        <w:tc>
          <w:tcPr>
            <w:tcW w:w="1259" w:type="dxa"/>
            <w:vMerge w:val="continue"/>
            <w:tcBorders>
              <w:top w:val="nil"/>
            </w:tcBorders>
            <w:vAlign w:val="top"/>
          </w:tcPr>
          <w:p w14:paraId="38D5795C">
            <w:pPr>
              <w:pStyle w:val="6"/>
            </w:pPr>
          </w:p>
        </w:tc>
        <w:tc>
          <w:tcPr>
            <w:tcW w:w="2778" w:type="dxa"/>
            <w:vMerge w:val="continue"/>
            <w:tcBorders>
              <w:top w:val="nil"/>
            </w:tcBorders>
            <w:vAlign w:val="top"/>
          </w:tcPr>
          <w:p w14:paraId="7238410B">
            <w:pPr>
              <w:pStyle w:val="6"/>
            </w:pPr>
          </w:p>
        </w:tc>
        <w:tc>
          <w:tcPr>
            <w:tcW w:w="5296" w:type="dxa"/>
            <w:vAlign w:val="top"/>
          </w:tcPr>
          <w:p w14:paraId="49704541">
            <w:pPr>
              <w:spacing w:before="77" w:line="220" w:lineRule="auto"/>
              <w:ind w:left="32" w:hanging="9"/>
              <w:rPr>
                <w:rFonts w:ascii="宋体" w:hAnsi="宋体" w:eastAsia="宋体" w:cs="宋体"/>
                <w:sz w:val="22"/>
                <w:szCs w:val="22"/>
              </w:rPr>
            </w:pPr>
            <w:r>
              <w:rPr>
                <w:rFonts w:ascii="宋体" w:hAnsi="宋体" w:eastAsia="宋体" w:cs="宋体"/>
                <w:spacing w:val="-1"/>
                <w:sz w:val="22"/>
                <w:szCs w:val="22"/>
              </w:rPr>
              <w:t>刑事处罚，企业法定代表人和企业主要负责人因从业行</w:t>
            </w:r>
            <w:r>
              <w:rPr>
                <w:rFonts w:ascii="宋体" w:hAnsi="宋体" w:eastAsia="宋体" w:cs="宋体"/>
                <w:spacing w:val="5"/>
                <w:sz w:val="22"/>
                <w:szCs w:val="22"/>
              </w:rPr>
              <w:t xml:space="preserve"> </w:t>
            </w:r>
            <w:r>
              <w:rPr>
                <w:rFonts w:ascii="宋体" w:hAnsi="宋体" w:eastAsia="宋体" w:cs="宋体"/>
                <w:spacing w:val="4"/>
                <w:sz w:val="22"/>
                <w:szCs w:val="22"/>
              </w:rPr>
              <w:t>为被刑事处罚</w:t>
            </w:r>
          </w:p>
        </w:tc>
        <w:tc>
          <w:tcPr>
            <w:tcW w:w="1588" w:type="dxa"/>
            <w:vAlign w:val="top"/>
          </w:tcPr>
          <w:p w14:paraId="25190F41">
            <w:pPr>
              <w:spacing w:before="217" w:line="219" w:lineRule="auto"/>
              <w:ind w:left="297"/>
              <w:rPr>
                <w:rFonts w:ascii="宋体" w:hAnsi="宋体" w:eastAsia="宋体" w:cs="宋体"/>
                <w:sz w:val="22"/>
                <w:szCs w:val="22"/>
              </w:rPr>
            </w:pPr>
            <w:r>
              <w:rPr>
                <w:rFonts w:ascii="宋体" w:hAnsi="宋体" w:eastAsia="宋体" w:cs="宋体"/>
                <w:spacing w:val="1"/>
                <w:sz w:val="22"/>
                <w:szCs w:val="22"/>
              </w:rPr>
              <w:t>扣15分/次</w:t>
            </w:r>
          </w:p>
        </w:tc>
        <w:tc>
          <w:tcPr>
            <w:tcW w:w="1254" w:type="dxa"/>
            <w:vAlign w:val="top"/>
          </w:tcPr>
          <w:p w14:paraId="542361B7">
            <w:pPr>
              <w:pStyle w:val="6"/>
            </w:pPr>
          </w:p>
        </w:tc>
      </w:tr>
      <w:tr w14:paraId="5F8F9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44" w:type="dxa"/>
            <w:vMerge w:val="continue"/>
            <w:tcBorders>
              <w:top w:val="nil"/>
              <w:bottom w:val="nil"/>
            </w:tcBorders>
            <w:vAlign w:val="top"/>
          </w:tcPr>
          <w:p w14:paraId="097CDB13">
            <w:pPr>
              <w:pStyle w:val="6"/>
            </w:pPr>
          </w:p>
        </w:tc>
        <w:tc>
          <w:tcPr>
            <w:tcW w:w="1259" w:type="dxa"/>
            <w:vMerge w:val="restart"/>
            <w:tcBorders>
              <w:bottom w:val="nil"/>
            </w:tcBorders>
            <w:vAlign w:val="top"/>
          </w:tcPr>
          <w:p w14:paraId="0D033201">
            <w:pPr>
              <w:pStyle w:val="6"/>
              <w:spacing w:line="291" w:lineRule="auto"/>
            </w:pPr>
          </w:p>
          <w:p w14:paraId="68E17BEC">
            <w:pPr>
              <w:pStyle w:val="6"/>
              <w:spacing w:line="292" w:lineRule="auto"/>
            </w:pPr>
          </w:p>
          <w:p w14:paraId="2C2FCCB7">
            <w:pPr>
              <w:spacing w:before="72" w:line="220" w:lineRule="auto"/>
              <w:ind w:left="181"/>
              <w:rPr>
                <w:rFonts w:ascii="宋体" w:hAnsi="宋体" w:eastAsia="宋体" w:cs="宋体"/>
                <w:sz w:val="22"/>
                <w:szCs w:val="22"/>
              </w:rPr>
            </w:pPr>
            <w:r>
              <w:rPr>
                <w:rFonts w:ascii="宋体" w:hAnsi="宋体" w:eastAsia="宋体" w:cs="宋体"/>
                <w:spacing w:val="2"/>
                <w:sz w:val="22"/>
                <w:szCs w:val="22"/>
              </w:rPr>
              <w:t>履约行为</w:t>
            </w:r>
          </w:p>
          <w:p w14:paraId="3466EC8F">
            <w:pPr>
              <w:spacing w:before="10" w:line="216" w:lineRule="auto"/>
              <w:ind w:left="341"/>
              <w:rPr>
                <w:rFonts w:ascii="宋体" w:hAnsi="宋体" w:eastAsia="宋体" w:cs="宋体"/>
                <w:sz w:val="22"/>
                <w:szCs w:val="22"/>
              </w:rPr>
            </w:pPr>
            <w:r>
              <w:rPr>
                <w:rFonts w:ascii="宋体" w:hAnsi="宋体" w:eastAsia="宋体" w:cs="宋体"/>
                <w:spacing w:val="-10"/>
                <w:sz w:val="22"/>
                <w:szCs w:val="22"/>
              </w:rPr>
              <w:t>(3-3)</w:t>
            </w:r>
          </w:p>
          <w:p w14:paraId="51CD4F0D">
            <w:pPr>
              <w:spacing w:line="220" w:lineRule="auto"/>
              <w:ind w:left="291"/>
              <w:rPr>
                <w:rFonts w:ascii="宋体" w:hAnsi="宋体" w:eastAsia="宋体" w:cs="宋体"/>
                <w:sz w:val="22"/>
                <w:szCs w:val="22"/>
              </w:rPr>
            </w:pPr>
            <w:r>
              <w:rPr>
                <w:rFonts w:ascii="宋体" w:hAnsi="宋体" w:eastAsia="宋体" w:cs="宋体"/>
                <w:spacing w:val="9"/>
                <w:sz w:val="22"/>
                <w:szCs w:val="22"/>
              </w:rPr>
              <w:t>(17分)</w:t>
            </w:r>
          </w:p>
        </w:tc>
        <w:tc>
          <w:tcPr>
            <w:tcW w:w="2778" w:type="dxa"/>
            <w:vMerge w:val="restart"/>
            <w:tcBorders>
              <w:bottom w:val="nil"/>
            </w:tcBorders>
            <w:vAlign w:val="top"/>
          </w:tcPr>
          <w:p w14:paraId="71D25031">
            <w:pPr>
              <w:pStyle w:val="6"/>
              <w:spacing w:line="296" w:lineRule="auto"/>
            </w:pPr>
          </w:p>
          <w:p w14:paraId="675668E8">
            <w:pPr>
              <w:pStyle w:val="6"/>
              <w:spacing w:line="297" w:lineRule="auto"/>
            </w:pPr>
          </w:p>
          <w:p w14:paraId="5AE1C5E9">
            <w:pPr>
              <w:spacing w:before="71" w:line="220" w:lineRule="auto"/>
              <w:ind w:left="992" w:right="935" w:hanging="50"/>
              <w:jc w:val="both"/>
              <w:rPr>
                <w:rFonts w:ascii="宋体" w:hAnsi="宋体" w:eastAsia="宋体" w:cs="宋体"/>
                <w:sz w:val="22"/>
                <w:szCs w:val="22"/>
              </w:rPr>
            </w:pPr>
            <w:r>
              <w:rPr>
                <w:rFonts w:ascii="宋体" w:hAnsi="宋体" w:eastAsia="宋体" w:cs="宋体"/>
                <w:spacing w:val="2"/>
                <w:sz w:val="22"/>
                <w:szCs w:val="22"/>
              </w:rPr>
              <w:t>现场服务</w:t>
            </w:r>
            <w:r>
              <w:rPr>
                <w:rFonts w:ascii="宋体" w:hAnsi="宋体" w:eastAsia="宋体" w:cs="宋体"/>
                <w:spacing w:val="1"/>
                <w:sz w:val="22"/>
                <w:szCs w:val="22"/>
              </w:rPr>
              <w:t xml:space="preserve"> </w:t>
            </w:r>
            <w:r>
              <w:rPr>
                <w:rFonts w:ascii="宋体" w:hAnsi="宋体" w:eastAsia="宋体" w:cs="宋体"/>
                <w:spacing w:val="-7"/>
                <w:sz w:val="22"/>
                <w:szCs w:val="22"/>
              </w:rPr>
              <w:t>(3-3-1)</w:t>
            </w:r>
            <w:r>
              <w:rPr>
                <w:rFonts w:ascii="宋体" w:hAnsi="宋体" w:eastAsia="宋体" w:cs="宋体"/>
                <w:sz w:val="22"/>
                <w:szCs w:val="22"/>
              </w:rPr>
              <w:t xml:space="preserve">  </w:t>
            </w:r>
            <w:r>
              <w:rPr>
                <w:rFonts w:ascii="宋体" w:hAnsi="宋体" w:eastAsia="宋体" w:cs="宋体"/>
                <w:spacing w:val="21"/>
                <w:sz w:val="22"/>
                <w:szCs w:val="22"/>
              </w:rPr>
              <w:t>(17分)</w:t>
            </w:r>
          </w:p>
        </w:tc>
        <w:tc>
          <w:tcPr>
            <w:tcW w:w="5296" w:type="dxa"/>
            <w:vAlign w:val="top"/>
          </w:tcPr>
          <w:p w14:paraId="20D14FC9">
            <w:pPr>
              <w:spacing w:before="88" w:line="211" w:lineRule="auto"/>
              <w:ind w:left="32" w:hanging="9"/>
              <w:rPr>
                <w:rFonts w:ascii="宋体" w:hAnsi="宋体" w:eastAsia="宋体" w:cs="宋体"/>
                <w:sz w:val="22"/>
                <w:szCs w:val="22"/>
              </w:rPr>
            </w:pPr>
            <w:r>
              <w:rPr>
                <w:rFonts w:ascii="宋体" w:hAnsi="宋体" w:eastAsia="宋体" w:cs="宋体"/>
                <w:spacing w:val="-1"/>
                <w:sz w:val="22"/>
                <w:szCs w:val="22"/>
              </w:rPr>
              <w:t>总监理工程师、监理工程师驻场时间是否满足要求，是</w:t>
            </w:r>
            <w:r>
              <w:rPr>
                <w:rFonts w:ascii="宋体" w:hAnsi="宋体" w:eastAsia="宋体" w:cs="宋体"/>
                <w:spacing w:val="5"/>
                <w:sz w:val="22"/>
                <w:szCs w:val="22"/>
              </w:rPr>
              <w:t xml:space="preserve"> </w:t>
            </w:r>
            <w:r>
              <w:rPr>
                <w:rFonts w:ascii="宋体" w:hAnsi="宋体" w:eastAsia="宋体" w:cs="宋体"/>
                <w:spacing w:val="3"/>
                <w:sz w:val="22"/>
                <w:szCs w:val="22"/>
              </w:rPr>
              <w:t>否脱岗(指连续长时间不到岗)</w:t>
            </w:r>
          </w:p>
        </w:tc>
        <w:tc>
          <w:tcPr>
            <w:tcW w:w="1588" w:type="dxa"/>
            <w:vMerge w:val="restart"/>
            <w:tcBorders>
              <w:bottom w:val="nil"/>
            </w:tcBorders>
            <w:vAlign w:val="top"/>
          </w:tcPr>
          <w:p w14:paraId="4ED9F7C4">
            <w:pPr>
              <w:pStyle w:val="6"/>
              <w:spacing w:line="376" w:lineRule="auto"/>
            </w:pPr>
          </w:p>
          <w:p w14:paraId="53DEFE9C">
            <w:pPr>
              <w:spacing w:before="71" w:line="198" w:lineRule="auto"/>
              <w:ind w:left="17" w:right="27" w:firstLine="60"/>
              <w:jc w:val="both"/>
              <w:rPr>
                <w:rFonts w:ascii="宋体" w:hAnsi="宋体" w:eastAsia="宋体" w:cs="宋体"/>
                <w:sz w:val="22"/>
                <w:szCs w:val="22"/>
              </w:rPr>
            </w:pPr>
            <w:r>
              <w:rPr>
                <w:rFonts w:ascii="宋体" w:hAnsi="宋体" w:eastAsia="宋体" w:cs="宋体"/>
                <w:spacing w:val="1"/>
                <w:sz w:val="22"/>
                <w:szCs w:val="22"/>
              </w:rPr>
              <w:t>(由项目法人现</w:t>
            </w:r>
            <w:r>
              <w:rPr>
                <w:rFonts w:ascii="宋体" w:hAnsi="宋体" w:eastAsia="宋体" w:cs="宋体"/>
                <w:sz w:val="22"/>
                <w:szCs w:val="22"/>
              </w:rPr>
              <w:t xml:space="preserve"> </w:t>
            </w:r>
            <w:r>
              <w:rPr>
                <w:rFonts w:ascii="宋体" w:hAnsi="宋体" w:eastAsia="宋体" w:cs="宋体"/>
                <w:spacing w:val="-2"/>
                <w:sz w:val="22"/>
                <w:szCs w:val="22"/>
              </w:rPr>
              <w:t>场负责人依据被</w:t>
            </w:r>
            <w:r>
              <w:rPr>
                <w:rFonts w:ascii="宋体" w:hAnsi="宋体" w:eastAsia="宋体" w:cs="宋体"/>
                <w:spacing w:val="5"/>
                <w:sz w:val="22"/>
                <w:szCs w:val="22"/>
              </w:rPr>
              <w:t xml:space="preserve"> </w:t>
            </w:r>
            <w:r>
              <w:rPr>
                <w:rFonts w:ascii="宋体" w:hAnsi="宋体" w:eastAsia="宋体" w:cs="宋体"/>
                <w:spacing w:val="-2"/>
                <w:sz w:val="22"/>
                <w:szCs w:val="22"/>
              </w:rPr>
              <w:t>评单位履约服务</w:t>
            </w:r>
          </w:p>
          <w:p w14:paraId="0876D42E">
            <w:pPr>
              <w:spacing w:line="193" w:lineRule="auto"/>
              <w:ind w:left="178"/>
              <w:rPr>
                <w:rFonts w:ascii="宋体" w:hAnsi="宋体" w:eastAsia="宋体" w:cs="宋体"/>
                <w:sz w:val="22"/>
                <w:szCs w:val="22"/>
              </w:rPr>
            </w:pPr>
            <w:r>
              <w:rPr>
                <w:rFonts w:ascii="宋体" w:hAnsi="宋体" w:eastAsia="宋体" w:cs="宋体"/>
                <w:spacing w:val="3"/>
                <w:sz w:val="22"/>
                <w:szCs w:val="22"/>
              </w:rPr>
              <w:t>情况统筹打总</w:t>
            </w:r>
          </w:p>
          <w:p w14:paraId="67F1D1A2">
            <w:pPr>
              <w:spacing w:line="220" w:lineRule="auto"/>
              <w:ind w:left="628"/>
              <w:rPr>
                <w:rFonts w:ascii="宋体" w:hAnsi="宋体" w:eastAsia="宋体" w:cs="宋体"/>
                <w:sz w:val="22"/>
                <w:szCs w:val="22"/>
              </w:rPr>
            </w:pPr>
            <w:r>
              <w:rPr>
                <w:rFonts w:ascii="宋体" w:hAnsi="宋体" w:eastAsia="宋体" w:cs="宋体"/>
                <w:spacing w:val="-6"/>
                <w:sz w:val="22"/>
                <w:szCs w:val="22"/>
              </w:rPr>
              <w:t>分</w:t>
            </w:r>
            <w:r>
              <w:rPr>
                <w:rFonts w:ascii="宋体" w:hAnsi="宋体" w:eastAsia="宋体" w:cs="宋体"/>
                <w:spacing w:val="-42"/>
                <w:sz w:val="22"/>
                <w:szCs w:val="22"/>
              </w:rPr>
              <w:t xml:space="preserve"> </w:t>
            </w:r>
            <w:r>
              <w:rPr>
                <w:rFonts w:ascii="宋体" w:hAnsi="宋体" w:eastAsia="宋体" w:cs="宋体"/>
                <w:spacing w:val="-6"/>
                <w:sz w:val="22"/>
                <w:szCs w:val="22"/>
              </w:rPr>
              <w:t>)</w:t>
            </w:r>
          </w:p>
        </w:tc>
        <w:tc>
          <w:tcPr>
            <w:tcW w:w="1254" w:type="dxa"/>
            <w:vMerge w:val="restart"/>
            <w:tcBorders>
              <w:bottom w:val="nil"/>
            </w:tcBorders>
            <w:vAlign w:val="top"/>
          </w:tcPr>
          <w:p w14:paraId="3C8B11F5">
            <w:pPr>
              <w:pStyle w:val="6"/>
              <w:spacing w:line="358" w:lineRule="auto"/>
            </w:pPr>
          </w:p>
          <w:p w14:paraId="3A14A975">
            <w:pPr>
              <w:pStyle w:val="6"/>
              <w:spacing w:line="358" w:lineRule="auto"/>
            </w:pPr>
          </w:p>
          <w:p w14:paraId="7B371826">
            <w:pPr>
              <w:spacing w:before="59" w:line="213" w:lineRule="auto"/>
              <w:ind w:left="60"/>
              <w:rPr>
                <w:rFonts w:ascii="宋体" w:hAnsi="宋体" w:eastAsia="宋体" w:cs="宋体"/>
                <w:sz w:val="18"/>
                <w:szCs w:val="18"/>
              </w:rPr>
            </w:pPr>
            <w:r>
              <w:rPr>
                <w:rFonts w:ascii="宋体" w:hAnsi="宋体" w:eastAsia="宋体" w:cs="宋体"/>
                <w:spacing w:val="-3"/>
                <w:sz w:val="18"/>
                <w:szCs w:val="18"/>
              </w:rPr>
              <w:t>得分_</w:t>
            </w:r>
          </w:p>
          <w:p w14:paraId="4568578B">
            <w:pPr>
              <w:spacing w:before="49" w:line="219" w:lineRule="auto"/>
              <w:ind w:left="60"/>
              <w:rPr>
                <w:rFonts w:ascii="宋体" w:hAnsi="宋体" w:eastAsia="宋体" w:cs="宋体"/>
                <w:sz w:val="18"/>
                <w:szCs w:val="18"/>
              </w:rPr>
            </w:pPr>
            <w:r>
              <w:drawing>
                <wp:anchor distT="0" distB="0" distL="0" distR="0" simplePos="0" relativeHeight="251662336" behindDoc="1" locked="0" layoutInCell="1" allowOverlap="1">
                  <wp:simplePos x="0" y="0"/>
                  <wp:positionH relativeFrom="column">
                    <wp:posOffset>285750</wp:posOffset>
                  </wp:positionH>
                  <wp:positionV relativeFrom="paragraph">
                    <wp:posOffset>36195</wp:posOffset>
                  </wp:positionV>
                  <wp:extent cx="438150"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9"/>
                          <a:stretch>
                            <a:fillRect/>
                          </a:stretch>
                        </pic:blipFill>
                        <pic:spPr>
                          <a:xfrm>
                            <a:off x="0" y="0"/>
                            <a:ext cx="438084" cy="6350"/>
                          </a:xfrm>
                          <a:prstGeom prst="rect">
                            <a:avLst/>
                          </a:prstGeom>
                        </pic:spPr>
                      </pic:pic>
                    </a:graphicData>
                  </a:graphic>
                </wp:anchor>
              </w:drawing>
            </w:r>
            <w:r>
              <w:rPr>
                <w:rFonts w:ascii="宋体" w:hAnsi="宋体" w:eastAsia="宋体" w:cs="宋体"/>
                <w:spacing w:val="-2"/>
                <w:sz w:val="18"/>
                <w:szCs w:val="18"/>
              </w:rPr>
              <w:t>注：总得分</w:t>
            </w:r>
            <w:r>
              <w:rPr>
                <w:rFonts w:ascii="宋体" w:hAnsi="宋体" w:eastAsia="宋体" w:cs="宋体"/>
                <w:sz w:val="18"/>
                <w:szCs w:val="18"/>
              </w:rPr>
              <w:t xml:space="preserve">   </w:t>
            </w:r>
          </w:p>
        </w:tc>
      </w:tr>
      <w:tr w14:paraId="3B4D1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41D97A75">
            <w:pPr>
              <w:pStyle w:val="6"/>
            </w:pPr>
          </w:p>
        </w:tc>
        <w:tc>
          <w:tcPr>
            <w:tcW w:w="1259" w:type="dxa"/>
            <w:vMerge w:val="continue"/>
            <w:tcBorders>
              <w:top w:val="nil"/>
              <w:bottom w:val="nil"/>
            </w:tcBorders>
            <w:vAlign w:val="top"/>
          </w:tcPr>
          <w:p w14:paraId="2135F8BE">
            <w:pPr>
              <w:pStyle w:val="6"/>
            </w:pPr>
          </w:p>
        </w:tc>
        <w:tc>
          <w:tcPr>
            <w:tcW w:w="2778" w:type="dxa"/>
            <w:vMerge w:val="continue"/>
            <w:tcBorders>
              <w:top w:val="nil"/>
              <w:bottom w:val="nil"/>
            </w:tcBorders>
            <w:vAlign w:val="top"/>
          </w:tcPr>
          <w:p w14:paraId="2A4AB574">
            <w:pPr>
              <w:pStyle w:val="6"/>
            </w:pPr>
          </w:p>
        </w:tc>
        <w:tc>
          <w:tcPr>
            <w:tcW w:w="5296" w:type="dxa"/>
            <w:vAlign w:val="top"/>
          </w:tcPr>
          <w:p w14:paraId="101FD782">
            <w:pPr>
              <w:spacing w:before="89" w:line="219" w:lineRule="auto"/>
              <w:ind w:left="33"/>
              <w:rPr>
                <w:rFonts w:ascii="宋体" w:hAnsi="宋体" w:eastAsia="宋体" w:cs="宋体"/>
                <w:sz w:val="22"/>
                <w:szCs w:val="22"/>
              </w:rPr>
            </w:pPr>
            <w:r>
              <w:rPr>
                <w:rFonts w:ascii="宋体" w:hAnsi="宋体" w:eastAsia="宋体" w:cs="宋体"/>
                <w:sz w:val="22"/>
                <w:szCs w:val="22"/>
              </w:rPr>
              <w:t>总监理工程师、监理工程师资格是否符合要求</w:t>
            </w:r>
          </w:p>
        </w:tc>
        <w:tc>
          <w:tcPr>
            <w:tcW w:w="1588" w:type="dxa"/>
            <w:vMerge w:val="continue"/>
            <w:tcBorders>
              <w:top w:val="nil"/>
              <w:bottom w:val="nil"/>
            </w:tcBorders>
            <w:vAlign w:val="top"/>
          </w:tcPr>
          <w:p w14:paraId="0DF6C643">
            <w:pPr>
              <w:pStyle w:val="6"/>
            </w:pPr>
          </w:p>
        </w:tc>
        <w:tc>
          <w:tcPr>
            <w:tcW w:w="1254" w:type="dxa"/>
            <w:vMerge w:val="continue"/>
            <w:tcBorders>
              <w:top w:val="nil"/>
              <w:bottom w:val="nil"/>
            </w:tcBorders>
            <w:vAlign w:val="top"/>
          </w:tcPr>
          <w:p w14:paraId="6328F626">
            <w:pPr>
              <w:pStyle w:val="6"/>
            </w:pPr>
          </w:p>
        </w:tc>
      </w:tr>
      <w:tr w14:paraId="3194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3E7DC060">
            <w:pPr>
              <w:pStyle w:val="6"/>
            </w:pPr>
          </w:p>
        </w:tc>
        <w:tc>
          <w:tcPr>
            <w:tcW w:w="1259" w:type="dxa"/>
            <w:vMerge w:val="continue"/>
            <w:tcBorders>
              <w:top w:val="nil"/>
              <w:bottom w:val="nil"/>
            </w:tcBorders>
            <w:vAlign w:val="top"/>
          </w:tcPr>
          <w:p w14:paraId="7FB4493E">
            <w:pPr>
              <w:pStyle w:val="6"/>
            </w:pPr>
          </w:p>
        </w:tc>
        <w:tc>
          <w:tcPr>
            <w:tcW w:w="2778" w:type="dxa"/>
            <w:vMerge w:val="continue"/>
            <w:tcBorders>
              <w:top w:val="nil"/>
              <w:bottom w:val="nil"/>
            </w:tcBorders>
            <w:vAlign w:val="top"/>
          </w:tcPr>
          <w:p w14:paraId="6FE6BD3F">
            <w:pPr>
              <w:pStyle w:val="6"/>
            </w:pPr>
          </w:p>
        </w:tc>
        <w:tc>
          <w:tcPr>
            <w:tcW w:w="5296" w:type="dxa"/>
            <w:vAlign w:val="top"/>
          </w:tcPr>
          <w:p w14:paraId="1ED7F043">
            <w:pPr>
              <w:spacing w:before="89" w:line="219" w:lineRule="auto"/>
              <w:ind w:left="33"/>
              <w:rPr>
                <w:rFonts w:ascii="宋体" w:hAnsi="宋体" w:eastAsia="宋体" w:cs="宋体"/>
                <w:sz w:val="22"/>
                <w:szCs w:val="22"/>
              </w:rPr>
            </w:pPr>
            <w:r>
              <w:rPr>
                <w:rFonts w:ascii="宋体" w:hAnsi="宋体" w:eastAsia="宋体" w:cs="宋体"/>
                <w:sz w:val="22"/>
                <w:szCs w:val="22"/>
              </w:rPr>
              <w:t>投入监理人员是否满足工程现场需要</w:t>
            </w:r>
          </w:p>
        </w:tc>
        <w:tc>
          <w:tcPr>
            <w:tcW w:w="1588" w:type="dxa"/>
            <w:vMerge w:val="continue"/>
            <w:tcBorders>
              <w:top w:val="nil"/>
              <w:bottom w:val="nil"/>
            </w:tcBorders>
            <w:vAlign w:val="top"/>
          </w:tcPr>
          <w:p w14:paraId="3402A835">
            <w:pPr>
              <w:pStyle w:val="6"/>
            </w:pPr>
          </w:p>
        </w:tc>
        <w:tc>
          <w:tcPr>
            <w:tcW w:w="1254" w:type="dxa"/>
            <w:vMerge w:val="continue"/>
            <w:tcBorders>
              <w:top w:val="nil"/>
              <w:bottom w:val="nil"/>
            </w:tcBorders>
            <w:vAlign w:val="top"/>
          </w:tcPr>
          <w:p w14:paraId="2E4EB87E">
            <w:pPr>
              <w:pStyle w:val="6"/>
            </w:pPr>
          </w:p>
        </w:tc>
      </w:tr>
      <w:tr w14:paraId="27610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244" w:type="dxa"/>
            <w:vMerge w:val="continue"/>
            <w:tcBorders>
              <w:top w:val="nil"/>
            </w:tcBorders>
            <w:vAlign w:val="top"/>
          </w:tcPr>
          <w:p w14:paraId="0B936BA8">
            <w:pPr>
              <w:pStyle w:val="6"/>
            </w:pPr>
          </w:p>
        </w:tc>
        <w:tc>
          <w:tcPr>
            <w:tcW w:w="1259" w:type="dxa"/>
            <w:vMerge w:val="continue"/>
            <w:tcBorders>
              <w:top w:val="nil"/>
            </w:tcBorders>
            <w:vAlign w:val="top"/>
          </w:tcPr>
          <w:p w14:paraId="19787CDC">
            <w:pPr>
              <w:pStyle w:val="6"/>
            </w:pPr>
          </w:p>
        </w:tc>
        <w:tc>
          <w:tcPr>
            <w:tcW w:w="2778" w:type="dxa"/>
            <w:vMerge w:val="continue"/>
            <w:tcBorders>
              <w:top w:val="nil"/>
            </w:tcBorders>
            <w:vAlign w:val="top"/>
          </w:tcPr>
          <w:p w14:paraId="5773CCC2">
            <w:pPr>
              <w:pStyle w:val="6"/>
            </w:pPr>
          </w:p>
        </w:tc>
        <w:tc>
          <w:tcPr>
            <w:tcW w:w="5296" w:type="dxa"/>
            <w:vAlign w:val="top"/>
          </w:tcPr>
          <w:p w14:paraId="343DAF26">
            <w:pPr>
              <w:spacing w:before="98" w:line="229" w:lineRule="auto"/>
              <w:ind w:left="33" w:hanging="19"/>
              <w:rPr>
                <w:rFonts w:ascii="宋体" w:hAnsi="宋体" w:eastAsia="宋体" w:cs="宋体"/>
                <w:sz w:val="22"/>
                <w:szCs w:val="22"/>
              </w:rPr>
            </w:pPr>
            <w:r>
              <w:rPr>
                <w:rFonts w:ascii="宋体" w:hAnsi="宋体" w:eastAsia="宋体" w:cs="宋体"/>
                <w:spacing w:val="-1"/>
                <w:sz w:val="22"/>
                <w:szCs w:val="22"/>
              </w:rPr>
              <w:t>是否按投标文件或合同约定投入相应的设备、场地等软</w:t>
            </w:r>
            <w:r>
              <w:rPr>
                <w:rFonts w:ascii="宋体" w:hAnsi="宋体" w:eastAsia="宋体" w:cs="宋体"/>
                <w:spacing w:val="14"/>
                <w:sz w:val="22"/>
                <w:szCs w:val="22"/>
              </w:rPr>
              <w:t xml:space="preserve"> </w:t>
            </w:r>
            <w:r>
              <w:rPr>
                <w:rFonts w:ascii="宋体" w:hAnsi="宋体" w:eastAsia="宋体" w:cs="宋体"/>
                <w:spacing w:val="-3"/>
                <w:sz w:val="22"/>
                <w:szCs w:val="22"/>
              </w:rPr>
              <w:t>硬件措施</w:t>
            </w:r>
          </w:p>
        </w:tc>
        <w:tc>
          <w:tcPr>
            <w:tcW w:w="1588" w:type="dxa"/>
            <w:vMerge w:val="continue"/>
            <w:tcBorders>
              <w:top w:val="nil"/>
            </w:tcBorders>
            <w:vAlign w:val="top"/>
          </w:tcPr>
          <w:p w14:paraId="5567DC19">
            <w:pPr>
              <w:pStyle w:val="6"/>
            </w:pPr>
          </w:p>
        </w:tc>
        <w:tc>
          <w:tcPr>
            <w:tcW w:w="1254" w:type="dxa"/>
            <w:vMerge w:val="continue"/>
            <w:tcBorders>
              <w:top w:val="nil"/>
            </w:tcBorders>
            <w:vAlign w:val="top"/>
          </w:tcPr>
          <w:p w14:paraId="08D8A875">
            <w:pPr>
              <w:pStyle w:val="6"/>
            </w:pPr>
          </w:p>
        </w:tc>
      </w:tr>
    </w:tbl>
    <w:p w14:paraId="0B04392B">
      <w:pPr>
        <w:rPr>
          <w:rFonts w:ascii="Arial"/>
          <w:sz w:val="21"/>
        </w:rPr>
      </w:pPr>
    </w:p>
    <w:p w14:paraId="25B3FF44">
      <w:pPr>
        <w:rPr>
          <w:rFonts w:ascii="Arial" w:hAnsi="Arial" w:eastAsia="Arial" w:cs="Arial"/>
          <w:sz w:val="21"/>
          <w:szCs w:val="21"/>
        </w:rPr>
        <w:sectPr>
          <w:footerReference r:id="rId27" w:type="default"/>
          <w:pgSz w:w="16840" w:h="11910"/>
          <w:pgMar w:top="1012" w:right="1845" w:bottom="1081" w:left="1564" w:header="0" w:footer="822" w:gutter="0"/>
          <w:cols w:space="720" w:num="1"/>
        </w:sectPr>
      </w:pPr>
    </w:p>
    <w:p w14:paraId="5F12FDC4">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69"/>
        <w:gridCol w:w="2768"/>
        <w:gridCol w:w="5296"/>
        <w:gridCol w:w="1589"/>
        <w:gridCol w:w="1264"/>
      </w:tblGrid>
      <w:tr w14:paraId="1FBBF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28A09983">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69" w:type="dxa"/>
            <w:vAlign w:val="top"/>
          </w:tcPr>
          <w:p w14:paraId="04BAA314">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68" w:type="dxa"/>
            <w:vAlign w:val="top"/>
          </w:tcPr>
          <w:p w14:paraId="522AA0ED">
            <w:pPr>
              <w:spacing w:before="81" w:line="220" w:lineRule="auto"/>
              <w:ind w:left="935"/>
              <w:rPr>
                <w:rFonts w:ascii="宋体" w:hAnsi="宋体" w:eastAsia="宋体" w:cs="宋体"/>
                <w:sz w:val="22"/>
                <w:szCs w:val="22"/>
              </w:rPr>
            </w:pPr>
            <w:r>
              <w:rPr>
                <w:rFonts w:ascii="宋体" w:hAnsi="宋体" w:eastAsia="宋体" w:cs="宋体"/>
                <w:b/>
                <w:bCs/>
                <w:spacing w:val="-4"/>
                <w:sz w:val="22"/>
                <w:szCs w:val="22"/>
              </w:rPr>
              <w:t>三级指标</w:t>
            </w:r>
          </w:p>
        </w:tc>
        <w:tc>
          <w:tcPr>
            <w:tcW w:w="5296" w:type="dxa"/>
            <w:vAlign w:val="top"/>
          </w:tcPr>
          <w:p w14:paraId="445BE3DE">
            <w:pPr>
              <w:spacing w:before="78" w:line="218" w:lineRule="auto"/>
              <w:ind w:left="223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0BE252F9">
            <w:pPr>
              <w:spacing w:before="81" w:line="220" w:lineRule="auto"/>
              <w:ind w:left="58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5C1FDA87">
            <w:pPr>
              <w:spacing w:before="81" w:line="219" w:lineRule="auto"/>
              <w:ind w:left="412"/>
              <w:rPr>
                <w:rFonts w:ascii="宋体" w:hAnsi="宋体" w:eastAsia="宋体" w:cs="宋体"/>
                <w:sz w:val="22"/>
                <w:szCs w:val="22"/>
              </w:rPr>
            </w:pPr>
            <w:r>
              <w:rPr>
                <w:rFonts w:ascii="宋体" w:hAnsi="宋体" w:eastAsia="宋体" w:cs="宋体"/>
                <w:b/>
                <w:bCs/>
                <w:spacing w:val="-5"/>
                <w:sz w:val="22"/>
                <w:szCs w:val="22"/>
              </w:rPr>
              <w:t>得分</w:t>
            </w:r>
          </w:p>
        </w:tc>
      </w:tr>
      <w:tr w14:paraId="46F21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244" w:type="dxa"/>
            <w:vMerge w:val="restart"/>
            <w:tcBorders>
              <w:bottom w:val="nil"/>
            </w:tcBorders>
            <w:vAlign w:val="top"/>
          </w:tcPr>
          <w:p w14:paraId="16432486">
            <w:pPr>
              <w:pStyle w:val="6"/>
              <w:spacing w:line="250" w:lineRule="auto"/>
            </w:pPr>
          </w:p>
          <w:p w14:paraId="45B32540">
            <w:pPr>
              <w:pStyle w:val="6"/>
              <w:spacing w:line="250" w:lineRule="auto"/>
            </w:pPr>
          </w:p>
          <w:p w14:paraId="6C6820B4">
            <w:pPr>
              <w:pStyle w:val="6"/>
              <w:spacing w:line="251" w:lineRule="auto"/>
            </w:pPr>
          </w:p>
          <w:p w14:paraId="55B50189">
            <w:pPr>
              <w:pStyle w:val="6"/>
              <w:spacing w:line="251" w:lineRule="auto"/>
            </w:pPr>
          </w:p>
          <w:p w14:paraId="1073197F">
            <w:pPr>
              <w:pStyle w:val="6"/>
              <w:spacing w:line="251" w:lineRule="auto"/>
            </w:pPr>
          </w:p>
          <w:p w14:paraId="034D08D0">
            <w:pPr>
              <w:pStyle w:val="6"/>
              <w:spacing w:line="251" w:lineRule="auto"/>
            </w:pPr>
          </w:p>
          <w:p w14:paraId="39C177DA">
            <w:pPr>
              <w:pStyle w:val="6"/>
              <w:spacing w:line="251" w:lineRule="auto"/>
            </w:pPr>
          </w:p>
          <w:p w14:paraId="33870BE3">
            <w:pPr>
              <w:pStyle w:val="6"/>
              <w:spacing w:line="251" w:lineRule="auto"/>
            </w:pPr>
          </w:p>
          <w:p w14:paraId="7EAF7900">
            <w:pPr>
              <w:spacing w:before="72" w:line="212" w:lineRule="auto"/>
              <w:ind w:left="175"/>
              <w:rPr>
                <w:rFonts w:ascii="宋体" w:hAnsi="宋体" w:eastAsia="宋体" w:cs="宋体"/>
                <w:sz w:val="22"/>
                <w:szCs w:val="22"/>
              </w:rPr>
            </w:pPr>
            <w:r>
              <w:rPr>
                <w:rFonts w:ascii="宋体" w:hAnsi="宋体" w:eastAsia="宋体" w:cs="宋体"/>
                <w:spacing w:val="2"/>
                <w:sz w:val="22"/>
                <w:szCs w:val="22"/>
              </w:rPr>
              <w:t>履约表现</w:t>
            </w:r>
          </w:p>
          <w:p w14:paraId="198941CD">
            <w:pPr>
              <w:spacing w:line="222" w:lineRule="auto"/>
              <w:ind w:left="444"/>
              <w:rPr>
                <w:rFonts w:ascii="宋体" w:hAnsi="宋体" w:eastAsia="宋体" w:cs="宋体"/>
                <w:sz w:val="22"/>
                <w:szCs w:val="22"/>
              </w:rPr>
            </w:pPr>
            <w:r>
              <w:rPr>
                <w:rFonts w:ascii="宋体" w:hAnsi="宋体" w:eastAsia="宋体" w:cs="宋体"/>
                <w:spacing w:val="-11"/>
                <w:sz w:val="22"/>
                <w:szCs w:val="22"/>
              </w:rPr>
              <w:t>(3)</w:t>
            </w:r>
          </w:p>
          <w:p w14:paraId="4DC54B5F">
            <w:pPr>
              <w:spacing w:before="2" w:line="220" w:lineRule="auto"/>
              <w:ind w:left="284"/>
              <w:rPr>
                <w:rFonts w:ascii="宋体" w:hAnsi="宋体" w:eastAsia="宋体" w:cs="宋体"/>
                <w:sz w:val="22"/>
                <w:szCs w:val="22"/>
              </w:rPr>
            </w:pPr>
            <w:r>
              <w:rPr>
                <w:rFonts w:ascii="宋体" w:hAnsi="宋体" w:eastAsia="宋体" w:cs="宋体"/>
                <w:spacing w:val="9"/>
                <w:sz w:val="22"/>
                <w:szCs w:val="22"/>
              </w:rPr>
              <w:t>(30分)</w:t>
            </w:r>
          </w:p>
        </w:tc>
        <w:tc>
          <w:tcPr>
            <w:tcW w:w="1269" w:type="dxa"/>
            <w:vMerge w:val="restart"/>
            <w:tcBorders>
              <w:bottom w:val="nil"/>
            </w:tcBorders>
            <w:vAlign w:val="top"/>
          </w:tcPr>
          <w:p w14:paraId="3F1D500E">
            <w:pPr>
              <w:pStyle w:val="6"/>
              <w:spacing w:line="249" w:lineRule="auto"/>
            </w:pPr>
          </w:p>
          <w:p w14:paraId="20BC1546">
            <w:pPr>
              <w:pStyle w:val="6"/>
              <w:spacing w:line="249" w:lineRule="auto"/>
            </w:pPr>
          </w:p>
          <w:p w14:paraId="0F71D731">
            <w:pPr>
              <w:pStyle w:val="6"/>
              <w:spacing w:line="249" w:lineRule="auto"/>
            </w:pPr>
          </w:p>
          <w:p w14:paraId="2C4AC61E">
            <w:pPr>
              <w:pStyle w:val="6"/>
              <w:spacing w:line="249" w:lineRule="auto"/>
            </w:pPr>
          </w:p>
          <w:p w14:paraId="1E4FB080">
            <w:pPr>
              <w:pStyle w:val="6"/>
              <w:spacing w:line="250" w:lineRule="auto"/>
            </w:pPr>
          </w:p>
          <w:p w14:paraId="59EDCF65">
            <w:pPr>
              <w:pStyle w:val="6"/>
              <w:spacing w:line="250" w:lineRule="auto"/>
            </w:pPr>
          </w:p>
          <w:p w14:paraId="44C5227D">
            <w:pPr>
              <w:pStyle w:val="6"/>
              <w:spacing w:line="250" w:lineRule="auto"/>
            </w:pPr>
          </w:p>
          <w:p w14:paraId="43259665">
            <w:pPr>
              <w:pStyle w:val="6"/>
              <w:spacing w:line="250" w:lineRule="auto"/>
            </w:pPr>
          </w:p>
          <w:p w14:paraId="413EE22D">
            <w:pPr>
              <w:spacing w:before="72" w:line="220" w:lineRule="auto"/>
              <w:ind w:left="181"/>
              <w:rPr>
                <w:rFonts w:ascii="宋体" w:hAnsi="宋体" w:eastAsia="宋体" w:cs="宋体"/>
                <w:sz w:val="22"/>
                <w:szCs w:val="22"/>
              </w:rPr>
            </w:pPr>
            <w:r>
              <w:rPr>
                <w:rFonts w:ascii="宋体" w:hAnsi="宋体" w:eastAsia="宋体" w:cs="宋体"/>
                <w:spacing w:val="2"/>
                <w:sz w:val="22"/>
                <w:szCs w:val="22"/>
              </w:rPr>
              <w:t>履约行为</w:t>
            </w:r>
          </w:p>
          <w:p w14:paraId="2625437C">
            <w:pPr>
              <w:spacing w:before="10" w:line="216" w:lineRule="auto"/>
              <w:ind w:left="350"/>
              <w:rPr>
                <w:rFonts w:ascii="宋体" w:hAnsi="宋体" w:eastAsia="宋体" w:cs="宋体"/>
                <w:sz w:val="22"/>
                <w:szCs w:val="22"/>
              </w:rPr>
            </w:pPr>
            <w:r>
              <w:rPr>
                <w:rFonts w:ascii="宋体" w:hAnsi="宋体" w:eastAsia="宋体" w:cs="宋体"/>
                <w:spacing w:val="-10"/>
                <w:sz w:val="22"/>
                <w:szCs w:val="22"/>
              </w:rPr>
              <w:t>(3-3)</w:t>
            </w:r>
          </w:p>
          <w:p w14:paraId="5D67067E">
            <w:pPr>
              <w:spacing w:line="220" w:lineRule="auto"/>
              <w:ind w:left="291"/>
              <w:rPr>
                <w:rFonts w:ascii="宋体" w:hAnsi="宋体" w:eastAsia="宋体" w:cs="宋体"/>
                <w:sz w:val="22"/>
                <w:szCs w:val="22"/>
              </w:rPr>
            </w:pPr>
            <w:r>
              <w:rPr>
                <w:rFonts w:ascii="宋体" w:hAnsi="宋体" w:eastAsia="宋体" w:cs="宋体"/>
                <w:spacing w:val="9"/>
                <w:sz w:val="22"/>
                <w:szCs w:val="22"/>
              </w:rPr>
              <w:t>(17分)</w:t>
            </w:r>
          </w:p>
        </w:tc>
        <w:tc>
          <w:tcPr>
            <w:tcW w:w="2768" w:type="dxa"/>
            <w:vMerge w:val="restart"/>
            <w:tcBorders>
              <w:bottom w:val="nil"/>
            </w:tcBorders>
            <w:vAlign w:val="top"/>
          </w:tcPr>
          <w:p w14:paraId="53393387">
            <w:pPr>
              <w:pStyle w:val="6"/>
              <w:spacing w:line="250" w:lineRule="auto"/>
            </w:pPr>
          </w:p>
          <w:p w14:paraId="0A22CB54">
            <w:pPr>
              <w:pStyle w:val="6"/>
              <w:spacing w:line="251" w:lineRule="auto"/>
            </w:pPr>
          </w:p>
          <w:p w14:paraId="07AE6F6E">
            <w:pPr>
              <w:pStyle w:val="6"/>
              <w:spacing w:line="251" w:lineRule="auto"/>
            </w:pPr>
          </w:p>
          <w:p w14:paraId="7E8CA4F2">
            <w:pPr>
              <w:pStyle w:val="6"/>
              <w:spacing w:line="251" w:lineRule="auto"/>
            </w:pPr>
          </w:p>
          <w:p w14:paraId="355146A7">
            <w:pPr>
              <w:pStyle w:val="6"/>
              <w:spacing w:line="251" w:lineRule="auto"/>
            </w:pPr>
          </w:p>
          <w:p w14:paraId="160E3744">
            <w:pPr>
              <w:pStyle w:val="6"/>
              <w:spacing w:line="251" w:lineRule="auto"/>
            </w:pPr>
          </w:p>
          <w:p w14:paraId="222A8EAD">
            <w:pPr>
              <w:pStyle w:val="6"/>
              <w:spacing w:line="251" w:lineRule="auto"/>
            </w:pPr>
          </w:p>
          <w:p w14:paraId="289E7C21">
            <w:pPr>
              <w:pStyle w:val="6"/>
              <w:spacing w:line="251" w:lineRule="auto"/>
            </w:pPr>
          </w:p>
          <w:p w14:paraId="50B3C6A2">
            <w:pPr>
              <w:spacing w:before="71" w:line="224" w:lineRule="auto"/>
              <w:ind w:left="991" w:right="935" w:hanging="59"/>
              <w:jc w:val="both"/>
              <w:rPr>
                <w:rFonts w:ascii="宋体" w:hAnsi="宋体" w:eastAsia="宋体" w:cs="宋体"/>
                <w:sz w:val="22"/>
                <w:szCs w:val="22"/>
              </w:rPr>
            </w:pPr>
            <w:r>
              <w:rPr>
                <w:rFonts w:ascii="宋体" w:hAnsi="宋体" w:eastAsia="宋体" w:cs="宋体"/>
                <w:spacing w:val="2"/>
                <w:sz w:val="22"/>
                <w:szCs w:val="22"/>
              </w:rPr>
              <w:t>现场服务</w:t>
            </w:r>
            <w:r>
              <w:rPr>
                <w:rFonts w:ascii="宋体" w:hAnsi="宋体" w:eastAsia="宋体" w:cs="宋体"/>
                <w:spacing w:val="1"/>
                <w:sz w:val="22"/>
                <w:szCs w:val="22"/>
              </w:rPr>
              <w:t xml:space="preserve"> </w:t>
            </w:r>
            <w:r>
              <w:rPr>
                <w:rFonts w:ascii="宋体" w:hAnsi="宋体" w:eastAsia="宋体" w:cs="宋体"/>
                <w:spacing w:val="-7"/>
                <w:sz w:val="22"/>
                <w:szCs w:val="22"/>
              </w:rPr>
              <w:t>(3-3-1)</w:t>
            </w:r>
            <w:r>
              <w:rPr>
                <w:rFonts w:ascii="宋体" w:hAnsi="宋体" w:eastAsia="宋体" w:cs="宋体"/>
                <w:sz w:val="22"/>
                <w:szCs w:val="22"/>
              </w:rPr>
              <w:t xml:space="preserve">  </w:t>
            </w:r>
            <w:r>
              <w:rPr>
                <w:rFonts w:ascii="宋体" w:hAnsi="宋体" w:eastAsia="宋体" w:cs="宋体"/>
                <w:spacing w:val="19"/>
                <w:sz w:val="22"/>
                <w:szCs w:val="22"/>
              </w:rPr>
              <w:t>(17分)</w:t>
            </w:r>
          </w:p>
        </w:tc>
        <w:tc>
          <w:tcPr>
            <w:tcW w:w="5296" w:type="dxa"/>
            <w:vAlign w:val="top"/>
          </w:tcPr>
          <w:p w14:paraId="0A34F4DB">
            <w:pPr>
              <w:spacing w:before="70" w:line="219" w:lineRule="auto"/>
              <w:jc w:val="right"/>
              <w:rPr>
                <w:rFonts w:ascii="宋体" w:hAnsi="宋体" w:eastAsia="宋体" w:cs="宋体"/>
                <w:sz w:val="22"/>
                <w:szCs w:val="22"/>
              </w:rPr>
            </w:pPr>
            <w:r>
              <w:rPr>
                <w:rFonts w:ascii="宋体" w:hAnsi="宋体" w:eastAsia="宋体" w:cs="宋体"/>
                <w:spacing w:val="-1"/>
                <w:sz w:val="22"/>
                <w:szCs w:val="22"/>
              </w:rPr>
              <w:t>是否严格执行国家有关法律法规及工程建设强制性标准</w:t>
            </w:r>
          </w:p>
        </w:tc>
        <w:tc>
          <w:tcPr>
            <w:tcW w:w="1589" w:type="dxa"/>
            <w:vMerge w:val="restart"/>
            <w:tcBorders>
              <w:bottom w:val="nil"/>
            </w:tcBorders>
            <w:vAlign w:val="top"/>
          </w:tcPr>
          <w:p w14:paraId="2518334D">
            <w:pPr>
              <w:pStyle w:val="6"/>
            </w:pPr>
          </w:p>
        </w:tc>
        <w:tc>
          <w:tcPr>
            <w:tcW w:w="1264" w:type="dxa"/>
            <w:vMerge w:val="restart"/>
            <w:tcBorders>
              <w:bottom w:val="nil"/>
            </w:tcBorders>
            <w:vAlign w:val="top"/>
          </w:tcPr>
          <w:p w14:paraId="387C3E90">
            <w:pPr>
              <w:pStyle w:val="6"/>
            </w:pPr>
          </w:p>
        </w:tc>
      </w:tr>
      <w:tr w14:paraId="1D037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03F0D515">
            <w:pPr>
              <w:pStyle w:val="6"/>
            </w:pPr>
          </w:p>
        </w:tc>
        <w:tc>
          <w:tcPr>
            <w:tcW w:w="1269" w:type="dxa"/>
            <w:vMerge w:val="continue"/>
            <w:tcBorders>
              <w:top w:val="nil"/>
              <w:bottom w:val="nil"/>
            </w:tcBorders>
            <w:vAlign w:val="top"/>
          </w:tcPr>
          <w:p w14:paraId="3ABE720F">
            <w:pPr>
              <w:pStyle w:val="6"/>
            </w:pPr>
          </w:p>
        </w:tc>
        <w:tc>
          <w:tcPr>
            <w:tcW w:w="2768" w:type="dxa"/>
            <w:vMerge w:val="continue"/>
            <w:tcBorders>
              <w:top w:val="nil"/>
              <w:bottom w:val="nil"/>
            </w:tcBorders>
            <w:vAlign w:val="top"/>
          </w:tcPr>
          <w:p w14:paraId="29B2344D">
            <w:pPr>
              <w:pStyle w:val="6"/>
            </w:pPr>
          </w:p>
        </w:tc>
        <w:tc>
          <w:tcPr>
            <w:tcW w:w="5296" w:type="dxa"/>
            <w:vAlign w:val="top"/>
          </w:tcPr>
          <w:p w14:paraId="35C73BF6">
            <w:pPr>
              <w:spacing w:before="80" w:line="229" w:lineRule="auto"/>
              <w:ind w:left="23" w:right="172" w:firstLine="20"/>
              <w:rPr>
                <w:rFonts w:ascii="宋体" w:hAnsi="宋体" w:eastAsia="宋体" w:cs="宋体"/>
                <w:sz w:val="22"/>
                <w:szCs w:val="22"/>
              </w:rPr>
            </w:pPr>
            <w:r>
              <w:rPr>
                <w:rFonts w:ascii="宋体" w:hAnsi="宋体" w:eastAsia="宋体" w:cs="宋体"/>
                <w:sz w:val="22"/>
                <w:szCs w:val="22"/>
              </w:rPr>
              <w:t>是否根据合同及标准规范要求在建设期间及时召开会</w:t>
            </w:r>
            <w:r>
              <w:rPr>
                <w:rFonts w:ascii="宋体" w:hAnsi="宋体" w:eastAsia="宋体" w:cs="宋体"/>
                <w:spacing w:val="8"/>
                <w:sz w:val="22"/>
                <w:szCs w:val="22"/>
              </w:rPr>
              <w:t xml:space="preserve"> </w:t>
            </w:r>
            <w:r>
              <w:rPr>
                <w:rFonts w:ascii="宋体" w:hAnsi="宋体" w:eastAsia="宋体" w:cs="宋体"/>
                <w:sz w:val="22"/>
                <w:szCs w:val="22"/>
              </w:rPr>
              <w:t>议、审查图纸、提交监理月报</w:t>
            </w:r>
          </w:p>
        </w:tc>
        <w:tc>
          <w:tcPr>
            <w:tcW w:w="1589" w:type="dxa"/>
            <w:vMerge w:val="continue"/>
            <w:tcBorders>
              <w:top w:val="nil"/>
              <w:bottom w:val="nil"/>
            </w:tcBorders>
            <w:vAlign w:val="top"/>
          </w:tcPr>
          <w:p w14:paraId="2FDBDC4C">
            <w:pPr>
              <w:pStyle w:val="6"/>
            </w:pPr>
          </w:p>
        </w:tc>
        <w:tc>
          <w:tcPr>
            <w:tcW w:w="1264" w:type="dxa"/>
            <w:vMerge w:val="continue"/>
            <w:tcBorders>
              <w:top w:val="nil"/>
              <w:bottom w:val="nil"/>
            </w:tcBorders>
            <w:vAlign w:val="top"/>
          </w:tcPr>
          <w:p w14:paraId="6FD1C72C">
            <w:pPr>
              <w:pStyle w:val="6"/>
            </w:pPr>
          </w:p>
        </w:tc>
      </w:tr>
      <w:tr w14:paraId="1A3F6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244" w:type="dxa"/>
            <w:vMerge w:val="continue"/>
            <w:tcBorders>
              <w:top w:val="nil"/>
              <w:bottom w:val="nil"/>
            </w:tcBorders>
            <w:vAlign w:val="top"/>
          </w:tcPr>
          <w:p w14:paraId="0BF8DF01">
            <w:pPr>
              <w:pStyle w:val="6"/>
            </w:pPr>
          </w:p>
        </w:tc>
        <w:tc>
          <w:tcPr>
            <w:tcW w:w="1269" w:type="dxa"/>
            <w:vMerge w:val="continue"/>
            <w:tcBorders>
              <w:top w:val="nil"/>
              <w:bottom w:val="nil"/>
            </w:tcBorders>
            <w:vAlign w:val="top"/>
          </w:tcPr>
          <w:p w14:paraId="646336DD">
            <w:pPr>
              <w:pStyle w:val="6"/>
            </w:pPr>
          </w:p>
        </w:tc>
        <w:tc>
          <w:tcPr>
            <w:tcW w:w="2768" w:type="dxa"/>
            <w:vMerge w:val="continue"/>
            <w:tcBorders>
              <w:top w:val="nil"/>
              <w:bottom w:val="nil"/>
            </w:tcBorders>
            <w:vAlign w:val="top"/>
          </w:tcPr>
          <w:p w14:paraId="63D75C4E">
            <w:pPr>
              <w:pStyle w:val="6"/>
            </w:pPr>
          </w:p>
        </w:tc>
        <w:tc>
          <w:tcPr>
            <w:tcW w:w="5296" w:type="dxa"/>
            <w:vAlign w:val="top"/>
          </w:tcPr>
          <w:p w14:paraId="51BAD42F">
            <w:pPr>
              <w:spacing w:before="91" w:line="225" w:lineRule="auto"/>
              <w:ind w:left="23" w:firstLine="19"/>
              <w:rPr>
                <w:rFonts w:ascii="宋体" w:hAnsi="宋体" w:eastAsia="宋体" w:cs="宋体"/>
                <w:sz w:val="22"/>
                <w:szCs w:val="22"/>
              </w:rPr>
            </w:pPr>
            <w:r>
              <w:rPr>
                <w:rFonts w:ascii="宋体" w:hAnsi="宋体" w:eastAsia="宋体" w:cs="宋体"/>
                <w:spacing w:val="-2"/>
                <w:sz w:val="22"/>
                <w:szCs w:val="22"/>
              </w:rPr>
              <w:t>监理日志、日记填写是否规范、完整或日志、日记填写</w:t>
            </w:r>
            <w:r>
              <w:rPr>
                <w:rFonts w:ascii="宋体" w:hAnsi="宋体" w:eastAsia="宋体" w:cs="宋体"/>
                <w:spacing w:val="9"/>
                <w:sz w:val="22"/>
                <w:szCs w:val="22"/>
              </w:rPr>
              <w:t xml:space="preserve"> </w:t>
            </w:r>
            <w:r>
              <w:rPr>
                <w:rFonts w:ascii="宋体" w:hAnsi="宋体" w:eastAsia="宋体" w:cs="宋体"/>
                <w:sz w:val="22"/>
                <w:szCs w:val="22"/>
              </w:rPr>
              <w:t>内容是否属实</w:t>
            </w:r>
          </w:p>
        </w:tc>
        <w:tc>
          <w:tcPr>
            <w:tcW w:w="1589" w:type="dxa"/>
            <w:vMerge w:val="continue"/>
            <w:tcBorders>
              <w:top w:val="nil"/>
              <w:bottom w:val="nil"/>
            </w:tcBorders>
            <w:vAlign w:val="top"/>
          </w:tcPr>
          <w:p w14:paraId="42285341">
            <w:pPr>
              <w:pStyle w:val="6"/>
            </w:pPr>
          </w:p>
        </w:tc>
        <w:tc>
          <w:tcPr>
            <w:tcW w:w="1264" w:type="dxa"/>
            <w:vMerge w:val="continue"/>
            <w:tcBorders>
              <w:top w:val="nil"/>
              <w:bottom w:val="nil"/>
            </w:tcBorders>
            <w:vAlign w:val="top"/>
          </w:tcPr>
          <w:p w14:paraId="0C3F1761">
            <w:pPr>
              <w:pStyle w:val="6"/>
            </w:pPr>
          </w:p>
        </w:tc>
      </w:tr>
      <w:tr w14:paraId="14CF4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44" w:type="dxa"/>
            <w:vMerge w:val="continue"/>
            <w:tcBorders>
              <w:top w:val="nil"/>
              <w:bottom w:val="nil"/>
            </w:tcBorders>
            <w:vAlign w:val="top"/>
          </w:tcPr>
          <w:p w14:paraId="2860BDDB">
            <w:pPr>
              <w:pStyle w:val="6"/>
            </w:pPr>
          </w:p>
        </w:tc>
        <w:tc>
          <w:tcPr>
            <w:tcW w:w="1269" w:type="dxa"/>
            <w:vMerge w:val="continue"/>
            <w:tcBorders>
              <w:top w:val="nil"/>
              <w:bottom w:val="nil"/>
            </w:tcBorders>
            <w:vAlign w:val="top"/>
          </w:tcPr>
          <w:p w14:paraId="38AF59EB">
            <w:pPr>
              <w:pStyle w:val="6"/>
            </w:pPr>
          </w:p>
        </w:tc>
        <w:tc>
          <w:tcPr>
            <w:tcW w:w="2768" w:type="dxa"/>
            <w:vMerge w:val="continue"/>
            <w:tcBorders>
              <w:top w:val="nil"/>
              <w:bottom w:val="nil"/>
            </w:tcBorders>
            <w:vAlign w:val="top"/>
          </w:tcPr>
          <w:p w14:paraId="1DB0ACE9">
            <w:pPr>
              <w:pStyle w:val="6"/>
            </w:pPr>
          </w:p>
        </w:tc>
        <w:tc>
          <w:tcPr>
            <w:tcW w:w="5296" w:type="dxa"/>
            <w:vAlign w:val="top"/>
          </w:tcPr>
          <w:p w14:paraId="18B75668">
            <w:pPr>
              <w:spacing w:before="104" w:line="210" w:lineRule="auto"/>
              <w:ind w:left="23" w:firstLine="19"/>
              <w:rPr>
                <w:rFonts w:ascii="宋体" w:hAnsi="宋体" w:eastAsia="宋体" w:cs="宋体"/>
                <w:sz w:val="22"/>
                <w:szCs w:val="22"/>
              </w:rPr>
            </w:pPr>
            <w:r>
              <w:rPr>
                <w:rFonts w:ascii="宋体" w:hAnsi="宋体" w:eastAsia="宋体" w:cs="宋体"/>
                <w:spacing w:val="-2"/>
                <w:sz w:val="22"/>
                <w:szCs w:val="22"/>
              </w:rPr>
              <w:t>对质量督查、巡查、检查、稽查等提出的整改意见是否</w:t>
            </w:r>
            <w:r>
              <w:rPr>
                <w:rFonts w:ascii="宋体" w:hAnsi="宋体" w:eastAsia="宋体" w:cs="宋体"/>
                <w:spacing w:val="9"/>
                <w:sz w:val="22"/>
                <w:szCs w:val="22"/>
              </w:rPr>
              <w:t xml:space="preserve"> </w:t>
            </w:r>
            <w:r>
              <w:rPr>
                <w:rFonts w:ascii="宋体" w:hAnsi="宋体" w:eastAsia="宋体" w:cs="宋体"/>
                <w:spacing w:val="-2"/>
                <w:sz w:val="22"/>
                <w:szCs w:val="22"/>
              </w:rPr>
              <w:t>监督各责任主体落实到位</w:t>
            </w:r>
          </w:p>
        </w:tc>
        <w:tc>
          <w:tcPr>
            <w:tcW w:w="1589" w:type="dxa"/>
            <w:vMerge w:val="continue"/>
            <w:tcBorders>
              <w:top w:val="nil"/>
              <w:bottom w:val="nil"/>
            </w:tcBorders>
            <w:vAlign w:val="top"/>
          </w:tcPr>
          <w:p w14:paraId="34A9999B">
            <w:pPr>
              <w:pStyle w:val="6"/>
            </w:pPr>
          </w:p>
        </w:tc>
        <w:tc>
          <w:tcPr>
            <w:tcW w:w="1264" w:type="dxa"/>
            <w:vMerge w:val="continue"/>
            <w:tcBorders>
              <w:top w:val="nil"/>
              <w:bottom w:val="nil"/>
            </w:tcBorders>
            <w:vAlign w:val="top"/>
          </w:tcPr>
          <w:p w14:paraId="539B347B">
            <w:pPr>
              <w:pStyle w:val="6"/>
            </w:pPr>
          </w:p>
        </w:tc>
      </w:tr>
      <w:tr w14:paraId="0DDC2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244" w:type="dxa"/>
            <w:vMerge w:val="continue"/>
            <w:tcBorders>
              <w:top w:val="nil"/>
              <w:bottom w:val="nil"/>
            </w:tcBorders>
            <w:vAlign w:val="top"/>
          </w:tcPr>
          <w:p w14:paraId="1C972CE2">
            <w:pPr>
              <w:pStyle w:val="6"/>
            </w:pPr>
          </w:p>
        </w:tc>
        <w:tc>
          <w:tcPr>
            <w:tcW w:w="1269" w:type="dxa"/>
            <w:vMerge w:val="continue"/>
            <w:tcBorders>
              <w:top w:val="nil"/>
              <w:bottom w:val="nil"/>
            </w:tcBorders>
            <w:vAlign w:val="top"/>
          </w:tcPr>
          <w:p w14:paraId="499BE450">
            <w:pPr>
              <w:pStyle w:val="6"/>
            </w:pPr>
          </w:p>
        </w:tc>
        <w:tc>
          <w:tcPr>
            <w:tcW w:w="2768" w:type="dxa"/>
            <w:vMerge w:val="continue"/>
            <w:tcBorders>
              <w:top w:val="nil"/>
              <w:bottom w:val="nil"/>
            </w:tcBorders>
            <w:vAlign w:val="top"/>
          </w:tcPr>
          <w:p w14:paraId="525D6BEA">
            <w:pPr>
              <w:pStyle w:val="6"/>
            </w:pPr>
          </w:p>
        </w:tc>
        <w:tc>
          <w:tcPr>
            <w:tcW w:w="5296" w:type="dxa"/>
            <w:vAlign w:val="top"/>
          </w:tcPr>
          <w:p w14:paraId="574D2889">
            <w:pPr>
              <w:spacing w:before="84" w:line="228" w:lineRule="auto"/>
              <w:ind w:left="23" w:right="82"/>
              <w:rPr>
                <w:rFonts w:ascii="宋体" w:hAnsi="宋体" w:eastAsia="宋体" w:cs="宋体"/>
                <w:sz w:val="22"/>
                <w:szCs w:val="22"/>
              </w:rPr>
            </w:pPr>
            <w:r>
              <w:rPr>
                <w:rFonts w:ascii="宋体" w:hAnsi="宋体" w:eastAsia="宋体" w:cs="宋体"/>
                <w:sz w:val="22"/>
                <w:szCs w:val="22"/>
              </w:rPr>
              <w:t>是否积极配合建设单位开展工程验收(单元、分部、阶</w:t>
            </w:r>
            <w:r>
              <w:rPr>
                <w:rFonts w:ascii="宋体" w:hAnsi="宋体" w:eastAsia="宋体" w:cs="宋体"/>
                <w:spacing w:val="8"/>
                <w:sz w:val="22"/>
                <w:szCs w:val="22"/>
              </w:rPr>
              <w:t xml:space="preserve"> </w:t>
            </w:r>
            <w:r>
              <w:rPr>
                <w:rFonts w:ascii="宋体" w:hAnsi="宋体" w:eastAsia="宋体" w:cs="宋体"/>
                <w:spacing w:val="6"/>
                <w:sz w:val="22"/>
                <w:szCs w:val="22"/>
              </w:rPr>
              <w:t>段、单位验收)</w:t>
            </w:r>
          </w:p>
        </w:tc>
        <w:tc>
          <w:tcPr>
            <w:tcW w:w="1589" w:type="dxa"/>
            <w:vMerge w:val="continue"/>
            <w:tcBorders>
              <w:top w:val="nil"/>
              <w:bottom w:val="nil"/>
            </w:tcBorders>
            <w:vAlign w:val="top"/>
          </w:tcPr>
          <w:p w14:paraId="1BBA96F5">
            <w:pPr>
              <w:pStyle w:val="6"/>
            </w:pPr>
          </w:p>
        </w:tc>
        <w:tc>
          <w:tcPr>
            <w:tcW w:w="1264" w:type="dxa"/>
            <w:vMerge w:val="continue"/>
            <w:tcBorders>
              <w:top w:val="nil"/>
              <w:bottom w:val="nil"/>
            </w:tcBorders>
            <w:vAlign w:val="top"/>
          </w:tcPr>
          <w:p w14:paraId="331817E2">
            <w:pPr>
              <w:pStyle w:val="6"/>
            </w:pPr>
          </w:p>
        </w:tc>
      </w:tr>
      <w:tr w14:paraId="75253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6A501B38">
            <w:pPr>
              <w:pStyle w:val="6"/>
            </w:pPr>
          </w:p>
        </w:tc>
        <w:tc>
          <w:tcPr>
            <w:tcW w:w="1269" w:type="dxa"/>
            <w:vMerge w:val="continue"/>
            <w:tcBorders>
              <w:top w:val="nil"/>
              <w:bottom w:val="nil"/>
            </w:tcBorders>
            <w:vAlign w:val="top"/>
          </w:tcPr>
          <w:p w14:paraId="340DB7BB">
            <w:pPr>
              <w:pStyle w:val="6"/>
            </w:pPr>
          </w:p>
        </w:tc>
        <w:tc>
          <w:tcPr>
            <w:tcW w:w="2768" w:type="dxa"/>
            <w:vMerge w:val="continue"/>
            <w:tcBorders>
              <w:top w:val="nil"/>
              <w:bottom w:val="nil"/>
            </w:tcBorders>
            <w:vAlign w:val="top"/>
          </w:tcPr>
          <w:p w14:paraId="6D9E3D84">
            <w:pPr>
              <w:pStyle w:val="6"/>
            </w:pPr>
          </w:p>
        </w:tc>
        <w:tc>
          <w:tcPr>
            <w:tcW w:w="5296" w:type="dxa"/>
            <w:vAlign w:val="top"/>
          </w:tcPr>
          <w:p w14:paraId="0034037C">
            <w:pPr>
              <w:spacing w:before="85" w:line="228" w:lineRule="auto"/>
              <w:ind w:left="23" w:firstLine="19"/>
              <w:rPr>
                <w:rFonts w:ascii="宋体" w:hAnsi="宋体" w:eastAsia="宋体" w:cs="宋体"/>
                <w:sz w:val="22"/>
                <w:szCs w:val="22"/>
              </w:rPr>
            </w:pPr>
            <w:r>
              <w:rPr>
                <w:rFonts w:ascii="宋体" w:hAnsi="宋体" w:eastAsia="宋体" w:cs="宋体"/>
                <w:spacing w:val="-2"/>
                <w:sz w:val="22"/>
                <w:szCs w:val="22"/>
              </w:rPr>
              <w:t>对明显的质量问题，是否及时发现，或对发现的质量问</w:t>
            </w:r>
            <w:r>
              <w:rPr>
                <w:rFonts w:ascii="宋体" w:hAnsi="宋体" w:eastAsia="宋体" w:cs="宋体"/>
                <w:spacing w:val="9"/>
                <w:sz w:val="22"/>
                <w:szCs w:val="22"/>
              </w:rPr>
              <w:t xml:space="preserve"> </w:t>
            </w:r>
            <w:r>
              <w:rPr>
                <w:rFonts w:ascii="宋体" w:hAnsi="宋体" w:eastAsia="宋体" w:cs="宋体"/>
                <w:spacing w:val="-2"/>
                <w:sz w:val="22"/>
                <w:szCs w:val="22"/>
              </w:rPr>
              <w:t>题是否及时下发监理指令</w:t>
            </w:r>
          </w:p>
        </w:tc>
        <w:tc>
          <w:tcPr>
            <w:tcW w:w="1589" w:type="dxa"/>
            <w:vMerge w:val="continue"/>
            <w:tcBorders>
              <w:top w:val="nil"/>
              <w:bottom w:val="nil"/>
            </w:tcBorders>
            <w:vAlign w:val="top"/>
          </w:tcPr>
          <w:p w14:paraId="093CB42E">
            <w:pPr>
              <w:pStyle w:val="6"/>
            </w:pPr>
          </w:p>
        </w:tc>
        <w:tc>
          <w:tcPr>
            <w:tcW w:w="1264" w:type="dxa"/>
            <w:vMerge w:val="continue"/>
            <w:tcBorders>
              <w:top w:val="nil"/>
              <w:bottom w:val="nil"/>
            </w:tcBorders>
            <w:vAlign w:val="top"/>
          </w:tcPr>
          <w:p w14:paraId="395E1E8B">
            <w:pPr>
              <w:pStyle w:val="6"/>
            </w:pPr>
          </w:p>
        </w:tc>
      </w:tr>
      <w:tr w14:paraId="46AC7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2D4C98B5">
            <w:pPr>
              <w:pStyle w:val="6"/>
            </w:pPr>
          </w:p>
        </w:tc>
        <w:tc>
          <w:tcPr>
            <w:tcW w:w="1269" w:type="dxa"/>
            <w:vMerge w:val="continue"/>
            <w:tcBorders>
              <w:top w:val="nil"/>
              <w:bottom w:val="nil"/>
            </w:tcBorders>
            <w:vAlign w:val="top"/>
          </w:tcPr>
          <w:p w14:paraId="731C5615">
            <w:pPr>
              <w:pStyle w:val="6"/>
            </w:pPr>
          </w:p>
        </w:tc>
        <w:tc>
          <w:tcPr>
            <w:tcW w:w="2768" w:type="dxa"/>
            <w:vMerge w:val="continue"/>
            <w:tcBorders>
              <w:top w:val="nil"/>
              <w:bottom w:val="nil"/>
            </w:tcBorders>
            <w:vAlign w:val="top"/>
          </w:tcPr>
          <w:p w14:paraId="5F1BE23D">
            <w:pPr>
              <w:pStyle w:val="6"/>
            </w:pPr>
          </w:p>
        </w:tc>
        <w:tc>
          <w:tcPr>
            <w:tcW w:w="5296" w:type="dxa"/>
            <w:vAlign w:val="top"/>
          </w:tcPr>
          <w:p w14:paraId="5A18C337">
            <w:pPr>
              <w:spacing w:before="87" w:line="227" w:lineRule="auto"/>
              <w:ind w:left="23" w:firstLine="9"/>
              <w:rPr>
                <w:rFonts w:ascii="宋体" w:hAnsi="宋体" w:eastAsia="宋体" w:cs="宋体"/>
                <w:sz w:val="22"/>
                <w:szCs w:val="22"/>
              </w:rPr>
            </w:pPr>
            <w:r>
              <w:rPr>
                <w:rFonts w:ascii="宋体" w:hAnsi="宋体" w:eastAsia="宋体" w:cs="宋体"/>
                <w:spacing w:val="-1"/>
                <w:sz w:val="22"/>
                <w:szCs w:val="22"/>
              </w:rPr>
              <w:t>对明显的安全问题，是否及时发现，或对发</w:t>
            </w:r>
            <w:r>
              <w:rPr>
                <w:rFonts w:ascii="宋体" w:hAnsi="宋体" w:eastAsia="宋体" w:cs="宋体"/>
                <w:spacing w:val="-2"/>
                <w:sz w:val="22"/>
                <w:szCs w:val="22"/>
              </w:rPr>
              <w:t>现的安全问</w:t>
            </w:r>
            <w:r>
              <w:rPr>
                <w:rFonts w:ascii="宋体" w:hAnsi="宋体" w:eastAsia="宋体" w:cs="宋体"/>
                <w:sz w:val="22"/>
                <w:szCs w:val="22"/>
              </w:rPr>
              <w:t xml:space="preserve"> </w:t>
            </w:r>
            <w:r>
              <w:rPr>
                <w:rFonts w:ascii="宋体" w:hAnsi="宋体" w:eastAsia="宋体" w:cs="宋体"/>
                <w:spacing w:val="-2"/>
                <w:sz w:val="22"/>
                <w:szCs w:val="22"/>
              </w:rPr>
              <w:t>题是否及时下发监理指令</w:t>
            </w:r>
          </w:p>
        </w:tc>
        <w:tc>
          <w:tcPr>
            <w:tcW w:w="1589" w:type="dxa"/>
            <w:vMerge w:val="continue"/>
            <w:tcBorders>
              <w:top w:val="nil"/>
              <w:bottom w:val="nil"/>
            </w:tcBorders>
            <w:vAlign w:val="top"/>
          </w:tcPr>
          <w:p w14:paraId="746228CB">
            <w:pPr>
              <w:pStyle w:val="6"/>
            </w:pPr>
          </w:p>
        </w:tc>
        <w:tc>
          <w:tcPr>
            <w:tcW w:w="1264" w:type="dxa"/>
            <w:vMerge w:val="continue"/>
            <w:tcBorders>
              <w:top w:val="nil"/>
              <w:bottom w:val="nil"/>
            </w:tcBorders>
            <w:vAlign w:val="top"/>
          </w:tcPr>
          <w:p w14:paraId="2B60E957">
            <w:pPr>
              <w:pStyle w:val="6"/>
            </w:pPr>
          </w:p>
        </w:tc>
      </w:tr>
      <w:tr w14:paraId="7AE16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244" w:type="dxa"/>
            <w:vMerge w:val="continue"/>
            <w:tcBorders>
              <w:top w:val="nil"/>
            </w:tcBorders>
            <w:vAlign w:val="top"/>
          </w:tcPr>
          <w:p w14:paraId="70ADA5F3">
            <w:pPr>
              <w:pStyle w:val="6"/>
            </w:pPr>
          </w:p>
        </w:tc>
        <w:tc>
          <w:tcPr>
            <w:tcW w:w="1269" w:type="dxa"/>
            <w:vMerge w:val="continue"/>
            <w:tcBorders>
              <w:top w:val="nil"/>
            </w:tcBorders>
            <w:vAlign w:val="top"/>
          </w:tcPr>
          <w:p w14:paraId="3DDE558E">
            <w:pPr>
              <w:pStyle w:val="6"/>
            </w:pPr>
          </w:p>
        </w:tc>
        <w:tc>
          <w:tcPr>
            <w:tcW w:w="2768" w:type="dxa"/>
            <w:vMerge w:val="continue"/>
            <w:tcBorders>
              <w:top w:val="nil"/>
            </w:tcBorders>
            <w:vAlign w:val="top"/>
          </w:tcPr>
          <w:p w14:paraId="11BC5E00">
            <w:pPr>
              <w:pStyle w:val="6"/>
            </w:pPr>
          </w:p>
        </w:tc>
        <w:tc>
          <w:tcPr>
            <w:tcW w:w="5296" w:type="dxa"/>
            <w:vAlign w:val="top"/>
          </w:tcPr>
          <w:p w14:paraId="6C1D3198">
            <w:pPr>
              <w:spacing w:before="87" w:line="225" w:lineRule="auto"/>
              <w:ind w:left="23"/>
              <w:rPr>
                <w:rFonts w:ascii="宋体" w:hAnsi="宋体" w:eastAsia="宋体" w:cs="宋体"/>
                <w:sz w:val="22"/>
                <w:szCs w:val="22"/>
              </w:rPr>
            </w:pPr>
            <w:r>
              <w:rPr>
                <w:rFonts w:ascii="宋体" w:hAnsi="宋体" w:eastAsia="宋体" w:cs="宋体"/>
                <w:spacing w:val="-1"/>
                <w:sz w:val="22"/>
                <w:szCs w:val="22"/>
              </w:rPr>
              <w:t>是否按规定开展安全生产法律、法规、规章、制度、标</w:t>
            </w:r>
            <w:r>
              <w:rPr>
                <w:rFonts w:ascii="宋体" w:hAnsi="宋体" w:eastAsia="宋体" w:cs="宋体"/>
                <w:spacing w:val="5"/>
                <w:sz w:val="22"/>
                <w:szCs w:val="22"/>
              </w:rPr>
              <w:t xml:space="preserve"> </w:t>
            </w:r>
            <w:r>
              <w:rPr>
                <w:rFonts w:ascii="宋体" w:hAnsi="宋体" w:eastAsia="宋体" w:cs="宋体"/>
                <w:sz w:val="22"/>
                <w:szCs w:val="22"/>
              </w:rPr>
              <w:t>准、操作规程和安全生产管理制度的执行情况评估</w:t>
            </w:r>
          </w:p>
        </w:tc>
        <w:tc>
          <w:tcPr>
            <w:tcW w:w="1589" w:type="dxa"/>
            <w:vMerge w:val="continue"/>
            <w:tcBorders>
              <w:top w:val="nil"/>
            </w:tcBorders>
            <w:vAlign w:val="top"/>
          </w:tcPr>
          <w:p w14:paraId="6C757A67">
            <w:pPr>
              <w:pStyle w:val="6"/>
            </w:pPr>
          </w:p>
        </w:tc>
        <w:tc>
          <w:tcPr>
            <w:tcW w:w="1264" w:type="dxa"/>
            <w:vMerge w:val="continue"/>
            <w:tcBorders>
              <w:top w:val="nil"/>
            </w:tcBorders>
            <w:vAlign w:val="top"/>
          </w:tcPr>
          <w:p w14:paraId="0C25C03B">
            <w:pPr>
              <w:pStyle w:val="6"/>
            </w:pPr>
          </w:p>
        </w:tc>
      </w:tr>
    </w:tbl>
    <w:p w14:paraId="59295867">
      <w:pPr>
        <w:pStyle w:val="2"/>
        <w:spacing w:before="178" w:line="224" w:lineRule="auto"/>
        <w:ind w:left="415"/>
      </w:pPr>
      <w:r>
        <w:rPr>
          <w:spacing w:val="-15"/>
        </w:rPr>
        <w:t>注：</w:t>
      </w:r>
    </w:p>
    <w:p w14:paraId="4EF8DFF6">
      <w:pPr>
        <w:pStyle w:val="2"/>
        <w:spacing w:before="46" w:line="218" w:lineRule="auto"/>
        <w:ind w:left="415"/>
      </w:pPr>
      <w:r>
        <w:rPr>
          <w:spacing w:val="-9"/>
        </w:rPr>
        <w:t>1.监理单位信用评价总分为100分，实行加、扣分制。</w:t>
      </w:r>
    </w:p>
    <w:p w14:paraId="021EB505">
      <w:pPr>
        <w:pStyle w:val="2"/>
        <w:spacing w:before="72" w:line="219" w:lineRule="auto"/>
        <w:ind w:left="415"/>
      </w:pPr>
      <w:r>
        <w:rPr>
          <w:rFonts w:ascii="Times New Roman" w:hAnsi="Times New Roman" w:eastAsia="Times New Roman" w:cs="Times New Roman"/>
          <w:spacing w:val="-8"/>
        </w:rPr>
        <w:t>2.</w:t>
      </w:r>
      <w:r>
        <w:rPr>
          <w:spacing w:val="-8"/>
        </w:rPr>
        <w:t>各项得分或扣分不超过该项最高值。</w:t>
      </w:r>
    </w:p>
    <w:p w14:paraId="58E599C5">
      <w:pPr>
        <w:pStyle w:val="2"/>
        <w:spacing w:before="69" w:line="219" w:lineRule="auto"/>
        <w:ind w:left="415"/>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现场服务由近3年所参与项目的项目法人现场负责人结合项目现场实际表现统筹评</w:t>
      </w:r>
      <w:r>
        <w:rPr>
          <w:spacing w:val="-9"/>
        </w:rPr>
        <w:t>分。</w:t>
      </w:r>
    </w:p>
    <w:p w14:paraId="22AD8CB0">
      <w:pPr>
        <w:pStyle w:val="2"/>
        <w:spacing w:before="48" w:line="249" w:lineRule="auto"/>
        <w:ind w:left="415"/>
      </w:pPr>
      <w:r>
        <w:rPr>
          <w:rFonts w:ascii="Times New Roman" w:hAnsi="Times New Roman" w:eastAsia="Times New Roman" w:cs="Times New Roman"/>
          <w:spacing w:val="-9"/>
        </w:rPr>
        <w:t>4.</w:t>
      </w:r>
      <w:r>
        <w:rPr>
          <w:spacing w:val="-9"/>
        </w:rPr>
        <w:t>不良行为记录是指水利建设市场主体在工程建设过程中违反有关法律、法规和规章，被县级及以上人民政府、水行政主管部门或相关部门的</w:t>
      </w:r>
      <w:r>
        <w:rPr>
          <w:spacing w:val="17"/>
        </w:rPr>
        <w:t xml:space="preserve"> </w:t>
      </w:r>
      <w:r>
        <w:rPr>
          <w:spacing w:val="-10"/>
        </w:rPr>
        <w:t>行政处理所作的记录。</w:t>
      </w:r>
    </w:p>
    <w:p w14:paraId="0895BF71">
      <w:pPr>
        <w:spacing w:line="249" w:lineRule="auto"/>
        <w:sectPr>
          <w:footerReference r:id="rId28" w:type="default"/>
          <w:pgSz w:w="16840" w:h="11910"/>
          <w:pgMar w:top="1012" w:right="1823" w:bottom="1090" w:left="1564" w:header="0" w:footer="816" w:gutter="0"/>
          <w:cols w:space="720" w:num="1"/>
        </w:sectPr>
      </w:pPr>
    </w:p>
    <w:p w14:paraId="576F1F2A">
      <w:pPr>
        <w:spacing w:line="360" w:lineRule="auto"/>
        <w:rPr>
          <w:rFonts w:ascii="Arial"/>
          <w:sz w:val="21"/>
        </w:rPr>
      </w:pPr>
    </w:p>
    <w:p w14:paraId="13C7E595">
      <w:pPr>
        <w:spacing w:before="78" w:line="224" w:lineRule="auto"/>
        <w:ind w:left="14"/>
        <w:rPr>
          <w:rFonts w:ascii="黑体" w:hAnsi="黑体" w:eastAsia="黑体" w:cs="黑体"/>
          <w:sz w:val="24"/>
          <w:szCs w:val="24"/>
        </w:rPr>
      </w:pPr>
      <w:r>
        <w:rPr>
          <w:rFonts w:ascii="黑体" w:hAnsi="黑体" w:eastAsia="黑体" w:cs="黑体"/>
          <w:spacing w:val="14"/>
          <w:sz w:val="24"/>
          <w:szCs w:val="24"/>
        </w:rPr>
        <w:t>附件4</w:t>
      </w:r>
    </w:p>
    <w:p w14:paraId="386FAEF5">
      <w:pPr>
        <w:pStyle w:val="2"/>
        <w:spacing w:before="272" w:line="218" w:lineRule="auto"/>
        <w:ind w:left="3549"/>
        <w:rPr>
          <w:sz w:val="35"/>
          <w:szCs w:val="35"/>
        </w:rPr>
      </w:pPr>
      <w:r>
        <w:rPr>
          <w:b/>
          <w:bCs/>
          <w:spacing w:val="-33"/>
          <w:sz w:val="35"/>
          <w:szCs w:val="35"/>
        </w:rPr>
        <w:t>甘肃省水利建设市场质量检测单位信用评价表</w:t>
      </w:r>
    </w:p>
    <w:p w14:paraId="35F645DF">
      <w:pPr>
        <w:spacing w:before="23"/>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319"/>
        <w:gridCol w:w="2698"/>
        <w:gridCol w:w="5306"/>
        <w:gridCol w:w="1618"/>
        <w:gridCol w:w="1234"/>
      </w:tblGrid>
      <w:tr w14:paraId="47CF9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44" w:type="dxa"/>
            <w:vAlign w:val="top"/>
          </w:tcPr>
          <w:p w14:paraId="7E5870AE">
            <w:pPr>
              <w:spacing w:before="7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319" w:type="dxa"/>
            <w:vAlign w:val="top"/>
          </w:tcPr>
          <w:p w14:paraId="0C0EBFBF">
            <w:pPr>
              <w:spacing w:before="71" w:line="220" w:lineRule="auto"/>
              <w:ind w:left="214"/>
              <w:rPr>
                <w:rFonts w:ascii="宋体" w:hAnsi="宋体" w:eastAsia="宋体" w:cs="宋体"/>
                <w:sz w:val="22"/>
                <w:szCs w:val="22"/>
              </w:rPr>
            </w:pPr>
            <w:r>
              <w:rPr>
                <w:rFonts w:ascii="宋体" w:hAnsi="宋体" w:eastAsia="宋体" w:cs="宋体"/>
                <w:b/>
                <w:bCs/>
                <w:spacing w:val="-5"/>
                <w:sz w:val="22"/>
                <w:szCs w:val="22"/>
              </w:rPr>
              <w:t>二级指标</w:t>
            </w:r>
          </w:p>
        </w:tc>
        <w:tc>
          <w:tcPr>
            <w:tcW w:w="2698" w:type="dxa"/>
            <w:vAlign w:val="top"/>
          </w:tcPr>
          <w:p w14:paraId="4FDC5101">
            <w:pPr>
              <w:spacing w:before="71" w:line="220" w:lineRule="auto"/>
              <w:ind w:left="905"/>
              <w:rPr>
                <w:rFonts w:ascii="宋体" w:hAnsi="宋体" w:eastAsia="宋体" w:cs="宋体"/>
                <w:sz w:val="22"/>
                <w:szCs w:val="22"/>
              </w:rPr>
            </w:pPr>
            <w:r>
              <w:rPr>
                <w:rFonts w:ascii="宋体" w:hAnsi="宋体" w:eastAsia="宋体" w:cs="宋体"/>
                <w:b/>
                <w:bCs/>
                <w:spacing w:val="-4"/>
                <w:sz w:val="22"/>
                <w:szCs w:val="22"/>
              </w:rPr>
              <w:t>三级指标</w:t>
            </w:r>
          </w:p>
        </w:tc>
        <w:tc>
          <w:tcPr>
            <w:tcW w:w="5306" w:type="dxa"/>
            <w:vAlign w:val="top"/>
          </w:tcPr>
          <w:p w14:paraId="29BA97FD">
            <w:pPr>
              <w:spacing w:before="68" w:line="218" w:lineRule="auto"/>
              <w:ind w:left="2257"/>
              <w:rPr>
                <w:rFonts w:ascii="宋体" w:hAnsi="宋体" w:eastAsia="宋体" w:cs="宋体"/>
                <w:sz w:val="22"/>
                <w:szCs w:val="22"/>
              </w:rPr>
            </w:pPr>
            <w:r>
              <w:rPr>
                <w:rFonts w:ascii="宋体" w:hAnsi="宋体" w:eastAsia="宋体" w:cs="宋体"/>
                <w:b/>
                <w:bCs/>
                <w:spacing w:val="-4"/>
                <w:sz w:val="22"/>
                <w:szCs w:val="22"/>
              </w:rPr>
              <w:t>评价标准</w:t>
            </w:r>
          </w:p>
        </w:tc>
        <w:tc>
          <w:tcPr>
            <w:tcW w:w="1618" w:type="dxa"/>
            <w:vAlign w:val="top"/>
          </w:tcPr>
          <w:p w14:paraId="60DA6238">
            <w:pPr>
              <w:spacing w:before="71" w:line="220" w:lineRule="auto"/>
              <w:ind w:left="591"/>
              <w:rPr>
                <w:rFonts w:ascii="宋体" w:hAnsi="宋体" w:eastAsia="宋体" w:cs="宋体"/>
                <w:sz w:val="22"/>
                <w:szCs w:val="22"/>
              </w:rPr>
            </w:pPr>
            <w:r>
              <w:rPr>
                <w:rFonts w:ascii="宋体" w:hAnsi="宋体" w:eastAsia="宋体" w:cs="宋体"/>
                <w:b/>
                <w:bCs/>
                <w:spacing w:val="-5"/>
                <w:sz w:val="22"/>
                <w:szCs w:val="22"/>
              </w:rPr>
              <w:t>赋分</w:t>
            </w:r>
          </w:p>
        </w:tc>
        <w:tc>
          <w:tcPr>
            <w:tcW w:w="1234" w:type="dxa"/>
            <w:vAlign w:val="top"/>
          </w:tcPr>
          <w:p w14:paraId="25AB02C8">
            <w:pPr>
              <w:spacing w:before="71" w:line="219" w:lineRule="auto"/>
              <w:ind w:left="403"/>
              <w:rPr>
                <w:rFonts w:ascii="宋体" w:hAnsi="宋体" w:eastAsia="宋体" w:cs="宋体"/>
                <w:sz w:val="22"/>
                <w:szCs w:val="22"/>
              </w:rPr>
            </w:pPr>
            <w:r>
              <w:rPr>
                <w:rFonts w:ascii="宋体" w:hAnsi="宋体" w:eastAsia="宋体" w:cs="宋体"/>
                <w:b/>
                <w:bCs/>
                <w:spacing w:val="-5"/>
                <w:sz w:val="22"/>
                <w:szCs w:val="22"/>
              </w:rPr>
              <w:t>得分</w:t>
            </w:r>
          </w:p>
        </w:tc>
      </w:tr>
      <w:tr w14:paraId="33A6B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restart"/>
            <w:tcBorders>
              <w:bottom w:val="nil"/>
            </w:tcBorders>
            <w:vAlign w:val="top"/>
          </w:tcPr>
          <w:p w14:paraId="4B872877">
            <w:pPr>
              <w:pStyle w:val="6"/>
              <w:spacing w:line="248" w:lineRule="auto"/>
            </w:pPr>
          </w:p>
          <w:p w14:paraId="12E00A12">
            <w:pPr>
              <w:pStyle w:val="6"/>
              <w:spacing w:line="248" w:lineRule="auto"/>
            </w:pPr>
          </w:p>
          <w:p w14:paraId="26C3726B">
            <w:pPr>
              <w:pStyle w:val="6"/>
              <w:spacing w:line="248" w:lineRule="auto"/>
            </w:pPr>
          </w:p>
          <w:p w14:paraId="2D240EF7">
            <w:pPr>
              <w:pStyle w:val="6"/>
              <w:spacing w:line="248" w:lineRule="auto"/>
            </w:pPr>
          </w:p>
          <w:p w14:paraId="59FF928E">
            <w:pPr>
              <w:pStyle w:val="6"/>
              <w:spacing w:line="248" w:lineRule="auto"/>
            </w:pPr>
          </w:p>
          <w:p w14:paraId="1D76D4C0">
            <w:pPr>
              <w:pStyle w:val="6"/>
              <w:spacing w:line="248" w:lineRule="auto"/>
            </w:pPr>
          </w:p>
          <w:p w14:paraId="7C7B9635">
            <w:pPr>
              <w:pStyle w:val="6"/>
              <w:spacing w:line="248" w:lineRule="auto"/>
            </w:pPr>
          </w:p>
          <w:p w14:paraId="7CEA3407">
            <w:pPr>
              <w:pStyle w:val="6"/>
              <w:spacing w:line="248" w:lineRule="auto"/>
            </w:pPr>
          </w:p>
          <w:p w14:paraId="3BE14499">
            <w:pPr>
              <w:pStyle w:val="6"/>
              <w:spacing w:line="248" w:lineRule="auto"/>
            </w:pPr>
          </w:p>
          <w:p w14:paraId="553577D1">
            <w:pPr>
              <w:pStyle w:val="6"/>
              <w:spacing w:line="248" w:lineRule="auto"/>
            </w:pPr>
          </w:p>
          <w:p w14:paraId="48D770B9">
            <w:pPr>
              <w:pStyle w:val="6"/>
              <w:spacing w:line="249" w:lineRule="auto"/>
            </w:pPr>
          </w:p>
          <w:p w14:paraId="26247B22">
            <w:pPr>
              <w:pStyle w:val="6"/>
              <w:spacing w:line="249" w:lineRule="auto"/>
            </w:pPr>
          </w:p>
          <w:p w14:paraId="544F073A">
            <w:pPr>
              <w:pStyle w:val="6"/>
              <w:spacing w:line="249" w:lineRule="auto"/>
            </w:pPr>
          </w:p>
          <w:p w14:paraId="580A2495">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5C38E85A">
            <w:pPr>
              <w:spacing w:before="12" w:line="222" w:lineRule="auto"/>
              <w:ind w:left="444"/>
              <w:rPr>
                <w:rFonts w:ascii="宋体" w:hAnsi="宋体" w:eastAsia="宋体" w:cs="宋体"/>
                <w:sz w:val="22"/>
                <w:szCs w:val="22"/>
              </w:rPr>
            </w:pPr>
            <w:r>
              <w:rPr>
                <w:rFonts w:ascii="宋体" w:hAnsi="宋体" w:eastAsia="宋体" w:cs="宋体"/>
                <w:spacing w:val="-11"/>
                <w:sz w:val="22"/>
                <w:szCs w:val="22"/>
              </w:rPr>
              <w:t>(1)</w:t>
            </w:r>
          </w:p>
          <w:p w14:paraId="119F8F95">
            <w:pPr>
              <w:spacing w:before="1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319" w:type="dxa"/>
            <w:vMerge w:val="restart"/>
            <w:tcBorders>
              <w:bottom w:val="nil"/>
            </w:tcBorders>
            <w:vAlign w:val="top"/>
          </w:tcPr>
          <w:p w14:paraId="5E140869">
            <w:pPr>
              <w:pStyle w:val="6"/>
              <w:spacing w:line="261" w:lineRule="auto"/>
            </w:pPr>
          </w:p>
          <w:p w14:paraId="324BA26F">
            <w:pPr>
              <w:pStyle w:val="6"/>
              <w:spacing w:line="262" w:lineRule="auto"/>
            </w:pPr>
          </w:p>
          <w:p w14:paraId="3D674708">
            <w:pPr>
              <w:pStyle w:val="6"/>
              <w:spacing w:line="262" w:lineRule="auto"/>
            </w:pPr>
          </w:p>
          <w:p w14:paraId="055F0D02">
            <w:pPr>
              <w:pStyle w:val="6"/>
              <w:spacing w:line="262" w:lineRule="auto"/>
            </w:pPr>
          </w:p>
          <w:p w14:paraId="78A4C818">
            <w:pPr>
              <w:pStyle w:val="6"/>
              <w:spacing w:line="262" w:lineRule="auto"/>
            </w:pPr>
          </w:p>
          <w:p w14:paraId="7F2609B2">
            <w:pPr>
              <w:spacing w:before="71" w:line="227" w:lineRule="auto"/>
              <w:ind w:left="370" w:right="228" w:hanging="159"/>
              <w:rPr>
                <w:rFonts w:ascii="宋体" w:hAnsi="宋体" w:eastAsia="宋体" w:cs="宋体"/>
                <w:sz w:val="22"/>
                <w:szCs w:val="22"/>
              </w:rPr>
            </w:pPr>
            <w:r>
              <w:rPr>
                <w:rFonts w:ascii="宋体" w:hAnsi="宋体" w:eastAsia="宋体" w:cs="宋体"/>
                <w:spacing w:val="-3"/>
                <w:sz w:val="22"/>
                <w:szCs w:val="22"/>
              </w:rPr>
              <w:t>经营规模</w:t>
            </w:r>
            <w:r>
              <w:rPr>
                <w:rFonts w:ascii="宋体" w:hAnsi="宋体" w:eastAsia="宋体" w:cs="宋体"/>
                <w:sz w:val="22"/>
                <w:szCs w:val="22"/>
              </w:rPr>
              <w:t xml:space="preserve"> </w:t>
            </w:r>
            <w:r>
              <w:rPr>
                <w:rFonts w:ascii="宋体" w:hAnsi="宋体" w:eastAsia="宋体" w:cs="宋体"/>
                <w:spacing w:val="-10"/>
                <w:sz w:val="22"/>
                <w:szCs w:val="22"/>
              </w:rPr>
              <w:t>(1-1)</w:t>
            </w:r>
          </w:p>
          <w:p w14:paraId="3FA799CF">
            <w:pPr>
              <w:spacing w:line="220" w:lineRule="auto"/>
              <w:ind w:left="371"/>
              <w:rPr>
                <w:rFonts w:ascii="宋体" w:hAnsi="宋体" w:eastAsia="宋体" w:cs="宋体"/>
                <w:sz w:val="22"/>
                <w:szCs w:val="22"/>
              </w:rPr>
            </w:pPr>
            <w:r>
              <w:rPr>
                <w:rFonts w:ascii="宋体" w:hAnsi="宋体" w:eastAsia="宋体" w:cs="宋体"/>
                <w:spacing w:val="12"/>
                <w:sz w:val="22"/>
                <w:szCs w:val="22"/>
              </w:rPr>
              <w:t>(6分)</w:t>
            </w:r>
          </w:p>
        </w:tc>
        <w:tc>
          <w:tcPr>
            <w:tcW w:w="2698" w:type="dxa"/>
            <w:vMerge w:val="restart"/>
            <w:tcBorders>
              <w:bottom w:val="nil"/>
            </w:tcBorders>
            <w:vAlign w:val="top"/>
          </w:tcPr>
          <w:p w14:paraId="5290BF53">
            <w:pPr>
              <w:spacing w:before="239" w:line="219" w:lineRule="auto"/>
              <w:ind w:right="1"/>
              <w:jc w:val="right"/>
              <w:rPr>
                <w:rFonts w:ascii="宋体" w:hAnsi="宋体" w:eastAsia="宋体" w:cs="宋体"/>
                <w:sz w:val="22"/>
                <w:szCs w:val="22"/>
              </w:rPr>
            </w:pPr>
            <w:r>
              <w:rPr>
                <w:rFonts w:ascii="宋体" w:hAnsi="宋体" w:eastAsia="宋体" w:cs="宋体"/>
                <w:spacing w:val="2"/>
                <w:sz w:val="22"/>
                <w:szCs w:val="22"/>
              </w:rPr>
              <w:t>水利工程质量检测单位资质</w:t>
            </w:r>
          </w:p>
          <w:p w14:paraId="6A697ED7">
            <w:pPr>
              <w:spacing w:before="9" w:line="219" w:lineRule="auto"/>
              <w:ind w:left="1121"/>
              <w:rPr>
                <w:rFonts w:ascii="宋体" w:hAnsi="宋体" w:eastAsia="宋体" w:cs="宋体"/>
                <w:sz w:val="22"/>
                <w:szCs w:val="22"/>
              </w:rPr>
            </w:pPr>
            <w:r>
              <w:rPr>
                <w:rFonts w:ascii="宋体" w:hAnsi="宋体" w:eastAsia="宋体" w:cs="宋体"/>
                <w:spacing w:val="6"/>
                <w:sz w:val="22"/>
                <w:szCs w:val="22"/>
              </w:rPr>
              <w:t>等级</w:t>
            </w:r>
          </w:p>
          <w:p w14:paraId="0C914384">
            <w:pPr>
              <w:spacing w:before="22" w:line="222" w:lineRule="auto"/>
              <w:ind w:left="952"/>
              <w:rPr>
                <w:rFonts w:ascii="宋体" w:hAnsi="宋体" w:eastAsia="宋体" w:cs="宋体"/>
                <w:sz w:val="22"/>
                <w:szCs w:val="22"/>
              </w:rPr>
            </w:pPr>
            <w:r>
              <w:rPr>
                <w:rFonts w:ascii="宋体" w:hAnsi="宋体" w:eastAsia="宋体" w:cs="宋体"/>
                <w:spacing w:val="-7"/>
                <w:sz w:val="22"/>
                <w:szCs w:val="22"/>
              </w:rPr>
              <w:t>(1-1-1)</w:t>
            </w:r>
          </w:p>
          <w:p w14:paraId="3F79461C">
            <w:pPr>
              <w:spacing w:before="2" w:line="220" w:lineRule="auto"/>
              <w:ind w:left="1062"/>
              <w:rPr>
                <w:rFonts w:ascii="宋体" w:hAnsi="宋体" w:eastAsia="宋体" w:cs="宋体"/>
                <w:sz w:val="22"/>
                <w:szCs w:val="22"/>
              </w:rPr>
            </w:pPr>
            <w:r>
              <w:rPr>
                <w:rFonts w:ascii="宋体" w:hAnsi="宋体" w:eastAsia="宋体" w:cs="宋体"/>
                <w:spacing w:val="12"/>
                <w:sz w:val="22"/>
                <w:szCs w:val="22"/>
              </w:rPr>
              <w:t>(3分)</w:t>
            </w:r>
          </w:p>
        </w:tc>
        <w:tc>
          <w:tcPr>
            <w:tcW w:w="5306" w:type="dxa"/>
            <w:vAlign w:val="top"/>
          </w:tcPr>
          <w:p w14:paraId="20F642E2">
            <w:pPr>
              <w:spacing w:before="89" w:line="219" w:lineRule="auto"/>
              <w:ind w:left="53"/>
              <w:rPr>
                <w:rFonts w:ascii="宋体" w:hAnsi="宋体" w:eastAsia="宋体" w:cs="宋体"/>
                <w:sz w:val="22"/>
                <w:szCs w:val="22"/>
              </w:rPr>
            </w:pPr>
            <w:r>
              <w:rPr>
                <w:rFonts w:ascii="宋体" w:hAnsi="宋体" w:eastAsia="宋体" w:cs="宋体"/>
                <w:spacing w:val="1"/>
                <w:sz w:val="22"/>
                <w:szCs w:val="22"/>
              </w:rPr>
              <w:t>3个及以上专业甲级资质类别</w:t>
            </w:r>
          </w:p>
        </w:tc>
        <w:tc>
          <w:tcPr>
            <w:tcW w:w="1618" w:type="dxa"/>
            <w:vAlign w:val="top"/>
          </w:tcPr>
          <w:p w14:paraId="6E262355">
            <w:pPr>
              <w:spacing w:before="111" w:line="233" w:lineRule="auto"/>
              <w:ind w:left="748"/>
              <w:rPr>
                <w:rFonts w:ascii="宋体" w:hAnsi="宋体" w:eastAsia="宋体" w:cs="宋体"/>
                <w:sz w:val="22"/>
                <w:szCs w:val="22"/>
              </w:rPr>
            </w:pPr>
            <w:r>
              <w:rPr>
                <w:rFonts w:ascii="宋体" w:hAnsi="宋体" w:eastAsia="宋体" w:cs="宋体"/>
                <w:sz w:val="22"/>
                <w:szCs w:val="22"/>
              </w:rPr>
              <w:t>3</w:t>
            </w:r>
          </w:p>
        </w:tc>
        <w:tc>
          <w:tcPr>
            <w:tcW w:w="1234" w:type="dxa"/>
            <w:vMerge w:val="restart"/>
            <w:tcBorders>
              <w:bottom w:val="nil"/>
            </w:tcBorders>
            <w:vAlign w:val="top"/>
          </w:tcPr>
          <w:p w14:paraId="06F03203">
            <w:pPr>
              <w:pStyle w:val="6"/>
            </w:pPr>
          </w:p>
        </w:tc>
      </w:tr>
      <w:tr w14:paraId="3BF34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continue"/>
            <w:tcBorders>
              <w:top w:val="nil"/>
              <w:bottom w:val="nil"/>
            </w:tcBorders>
            <w:vAlign w:val="top"/>
          </w:tcPr>
          <w:p w14:paraId="2D455785">
            <w:pPr>
              <w:pStyle w:val="6"/>
            </w:pPr>
          </w:p>
        </w:tc>
        <w:tc>
          <w:tcPr>
            <w:tcW w:w="1319" w:type="dxa"/>
            <w:vMerge w:val="continue"/>
            <w:tcBorders>
              <w:top w:val="nil"/>
              <w:bottom w:val="nil"/>
            </w:tcBorders>
            <w:vAlign w:val="top"/>
          </w:tcPr>
          <w:p w14:paraId="25A7DC3B">
            <w:pPr>
              <w:pStyle w:val="6"/>
            </w:pPr>
          </w:p>
        </w:tc>
        <w:tc>
          <w:tcPr>
            <w:tcW w:w="2698" w:type="dxa"/>
            <w:vMerge w:val="continue"/>
            <w:tcBorders>
              <w:top w:val="nil"/>
              <w:bottom w:val="nil"/>
            </w:tcBorders>
            <w:vAlign w:val="top"/>
          </w:tcPr>
          <w:p w14:paraId="6B68AEF2">
            <w:pPr>
              <w:pStyle w:val="6"/>
            </w:pPr>
          </w:p>
        </w:tc>
        <w:tc>
          <w:tcPr>
            <w:tcW w:w="5306" w:type="dxa"/>
            <w:vAlign w:val="top"/>
          </w:tcPr>
          <w:p w14:paraId="7585B7A5">
            <w:pPr>
              <w:spacing w:before="110" w:line="220" w:lineRule="auto"/>
              <w:ind w:left="53" w:hanging="19"/>
              <w:rPr>
                <w:rFonts w:ascii="宋体" w:hAnsi="宋体" w:eastAsia="宋体" w:cs="宋体"/>
                <w:sz w:val="22"/>
                <w:szCs w:val="22"/>
              </w:rPr>
            </w:pPr>
            <w:r>
              <w:rPr>
                <w:rFonts w:ascii="宋体" w:hAnsi="宋体" w:eastAsia="宋体" w:cs="宋体"/>
                <w:spacing w:val="-1"/>
                <w:sz w:val="22"/>
                <w:szCs w:val="22"/>
              </w:rPr>
              <w:t>2个及以上专业甲级资质类别或3个及以上专业乙级资质</w:t>
            </w:r>
            <w:r>
              <w:rPr>
                <w:rFonts w:ascii="宋体" w:hAnsi="宋体" w:eastAsia="宋体" w:cs="宋体"/>
                <w:spacing w:val="5"/>
                <w:sz w:val="22"/>
                <w:szCs w:val="22"/>
              </w:rPr>
              <w:t xml:space="preserve"> </w:t>
            </w:r>
            <w:r>
              <w:rPr>
                <w:rFonts w:ascii="宋体" w:hAnsi="宋体" w:eastAsia="宋体" w:cs="宋体"/>
                <w:spacing w:val="8"/>
                <w:sz w:val="22"/>
                <w:szCs w:val="22"/>
              </w:rPr>
              <w:t>类别</w:t>
            </w:r>
          </w:p>
        </w:tc>
        <w:tc>
          <w:tcPr>
            <w:tcW w:w="1618" w:type="dxa"/>
            <w:vAlign w:val="top"/>
          </w:tcPr>
          <w:p w14:paraId="324B692F">
            <w:pPr>
              <w:spacing w:before="261" w:line="239" w:lineRule="auto"/>
              <w:ind w:left="638"/>
              <w:rPr>
                <w:rFonts w:ascii="宋体" w:hAnsi="宋体" w:eastAsia="宋体" w:cs="宋体"/>
                <w:sz w:val="22"/>
                <w:szCs w:val="22"/>
              </w:rPr>
            </w:pPr>
            <w:r>
              <w:rPr>
                <w:rFonts w:ascii="宋体" w:hAnsi="宋体" w:eastAsia="宋体" w:cs="宋体"/>
                <w:spacing w:val="-3"/>
                <w:sz w:val="22"/>
                <w:szCs w:val="22"/>
              </w:rPr>
              <w:t>2.5</w:t>
            </w:r>
          </w:p>
        </w:tc>
        <w:tc>
          <w:tcPr>
            <w:tcW w:w="1234" w:type="dxa"/>
            <w:vMerge w:val="continue"/>
            <w:tcBorders>
              <w:top w:val="nil"/>
              <w:bottom w:val="nil"/>
            </w:tcBorders>
            <w:vAlign w:val="top"/>
          </w:tcPr>
          <w:p w14:paraId="603A3A09">
            <w:pPr>
              <w:pStyle w:val="6"/>
            </w:pPr>
          </w:p>
        </w:tc>
      </w:tr>
      <w:tr w14:paraId="41FB1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7162CAEB">
            <w:pPr>
              <w:pStyle w:val="6"/>
            </w:pPr>
          </w:p>
        </w:tc>
        <w:tc>
          <w:tcPr>
            <w:tcW w:w="1319" w:type="dxa"/>
            <w:vMerge w:val="continue"/>
            <w:tcBorders>
              <w:top w:val="nil"/>
              <w:bottom w:val="nil"/>
            </w:tcBorders>
            <w:vAlign w:val="top"/>
          </w:tcPr>
          <w:p w14:paraId="11D24245">
            <w:pPr>
              <w:pStyle w:val="6"/>
            </w:pPr>
          </w:p>
        </w:tc>
        <w:tc>
          <w:tcPr>
            <w:tcW w:w="2698" w:type="dxa"/>
            <w:vMerge w:val="continue"/>
            <w:tcBorders>
              <w:top w:val="nil"/>
            </w:tcBorders>
            <w:vAlign w:val="top"/>
          </w:tcPr>
          <w:p w14:paraId="669E0D90">
            <w:pPr>
              <w:pStyle w:val="6"/>
            </w:pPr>
          </w:p>
        </w:tc>
        <w:tc>
          <w:tcPr>
            <w:tcW w:w="5306" w:type="dxa"/>
            <w:vAlign w:val="top"/>
          </w:tcPr>
          <w:p w14:paraId="175FFE9B">
            <w:pPr>
              <w:spacing w:before="81" w:line="219" w:lineRule="auto"/>
              <w:ind w:left="53"/>
              <w:rPr>
                <w:rFonts w:ascii="宋体" w:hAnsi="宋体" w:eastAsia="宋体" w:cs="宋体"/>
                <w:sz w:val="22"/>
                <w:szCs w:val="22"/>
              </w:rPr>
            </w:pPr>
            <w:r>
              <w:rPr>
                <w:rFonts w:ascii="宋体" w:hAnsi="宋体" w:eastAsia="宋体" w:cs="宋体"/>
                <w:spacing w:val="2"/>
                <w:sz w:val="22"/>
                <w:szCs w:val="22"/>
              </w:rPr>
              <w:t>1个及以上专业资质类别(包括甲、乙级资质)</w:t>
            </w:r>
          </w:p>
        </w:tc>
        <w:tc>
          <w:tcPr>
            <w:tcW w:w="1618" w:type="dxa"/>
            <w:vAlign w:val="top"/>
          </w:tcPr>
          <w:p w14:paraId="03290F89">
            <w:pPr>
              <w:spacing w:before="102" w:line="215" w:lineRule="auto"/>
              <w:ind w:left="748"/>
              <w:rPr>
                <w:rFonts w:ascii="宋体" w:hAnsi="宋体" w:eastAsia="宋体" w:cs="宋体"/>
                <w:sz w:val="22"/>
                <w:szCs w:val="22"/>
              </w:rPr>
            </w:pPr>
            <w:r>
              <w:rPr>
                <w:rFonts w:ascii="宋体" w:hAnsi="宋体" w:eastAsia="宋体" w:cs="宋体"/>
                <w:sz w:val="22"/>
                <w:szCs w:val="22"/>
              </w:rPr>
              <w:t>2</w:t>
            </w:r>
          </w:p>
        </w:tc>
        <w:tc>
          <w:tcPr>
            <w:tcW w:w="1234" w:type="dxa"/>
            <w:vMerge w:val="continue"/>
            <w:tcBorders>
              <w:top w:val="nil"/>
            </w:tcBorders>
            <w:vAlign w:val="top"/>
          </w:tcPr>
          <w:p w14:paraId="395EC998">
            <w:pPr>
              <w:pStyle w:val="6"/>
            </w:pPr>
          </w:p>
        </w:tc>
      </w:tr>
      <w:tr w14:paraId="22D7C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64554802">
            <w:pPr>
              <w:pStyle w:val="6"/>
            </w:pPr>
          </w:p>
        </w:tc>
        <w:tc>
          <w:tcPr>
            <w:tcW w:w="1319" w:type="dxa"/>
            <w:vMerge w:val="continue"/>
            <w:tcBorders>
              <w:top w:val="nil"/>
              <w:bottom w:val="nil"/>
            </w:tcBorders>
            <w:vAlign w:val="top"/>
          </w:tcPr>
          <w:p w14:paraId="06986C6F">
            <w:pPr>
              <w:pStyle w:val="6"/>
            </w:pPr>
          </w:p>
        </w:tc>
        <w:tc>
          <w:tcPr>
            <w:tcW w:w="2698" w:type="dxa"/>
            <w:vMerge w:val="restart"/>
            <w:tcBorders>
              <w:bottom w:val="nil"/>
            </w:tcBorders>
            <w:vAlign w:val="top"/>
          </w:tcPr>
          <w:p w14:paraId="3936EE38">
            <w:pPr>
              <w:pStyle w:val="6"/>
              <w:spacing w:line="467" w:lineRule="auto"/>
            </w:pPr>
          </w:p>
          <w:p w14:paraId="47A2B61D">
            <w:pPr>
              <w:spacing w:before="72" w:line="218" w:lineRule="auto"/>
              <w:ind w:left="21"/>
              <w:rPr>
                <w:rFonts w:ascii="宋体" w:hAnsi="宋体" w:eastAsia="宋体" w:cs="宋体"/>
                <w:sz w:val="22"/>
                <w:szCs w:val="22"/>
              </w:rPr>
            </w:pPr>
            <w:r>
              <w:rPr>
                <w:rFonts w:ascii="宋体" w:hAnsi="宋体" w:eastAsia="宋体" w:cs="宋体"/>
                <w:spacing w:val="-1"/>
                <w:sz w:val="22"/>
                <w:szCs w:val="22"/>
              </w:rPr>
              <w:t>承接水利工程检测年合同额</w:t>
            </w:r>
          </w:p>
          <w:p w14:paraId="69814A11">
            <w:pPr>
              <w:spacing w:line="219" w:lineRule="auto"/>
              <w:ind w:left="571"/>
              <w:rPr>
                <w:rFonts w:ascii="宋体" w:hAnsi="宋体" w:eastAsia="宋体" w:cs="宋体"/>
                <w:sz w:val="22"/>
                <w:szCs w:val="22"/>
              </w:rPr>
            </w:pPr>
            <w:r>
              <w:rPr>
                <w:rFonts w:ascii="宋体" w:hAnsi="宋体" w:eastAsia="宋体" w:cs="宋体"/>
                <w:spacing w:val="6"/>
                <w:sz w:val="22"/>
                <w:szCs w:val="22"/>
              </w:rPr>
              <w:t>(近三年最高值)</w:t>
            </w:r>
          </w:p>
          <w:p w14:paraId="37D2B26A">
            <w:pPr>
              <w:spacing w:before="12" w:line="199" w:lineRule="auto"/>
              <w:ind w:left="952"/>
              <w:rPr>
                <w:rFonts w:ascii="宋体" w:hAnsi="宋体" w:eastAsia="宋体" w:cs="宋体"/>
                <w:sz w:val="22"/>
                <w:szCs w:val="22"/>
              </w:rPr>
            </w:pPr>
            <w:r>
              <w:rPr>
                <w:rFonts w:ascii="宋体" w:hAnsi="宋体" w:eastAsia="宋体" w:cs="宋体"/>
                <w:spacing w:val="-7"/>
                <w:sz w:val="22"/>
                <w:szCs w:val="22"/>
              </w:rPr>
              <w:t>(1-1-2)</w:t>
            </w:r>
          </w:p>
          <w:p w14:paraId="194866CB">
            <w:pPr>
              <w:spacing w:line="220" w:lineRule="auto"/>
              <w:ind w:left="1062"/>
              <w:rPr>
                <w:rFonts w:ascii="宋体" w:hAnsi="宋体" w:eastAsia="宋体" w:cs="宋体"/>
                <w:sz w:val="22"/>
                <w:szCs w:val="22"/>
              </w:rPr>
            </w:pPr>
            <w:r>
              <w:rPr>
                <w:rFonts w:ascii="宋体" w:hAnsi="宋体" w:eastAsia="宋体" w:cs="宋体"/>
                <w:spacing w:val="12"/>
                <w:sz w:val="22"/>
                <w:szCs w:val="22"/>
              </w:rPr>
              <w:t>(3分)</w:t>
            </w:r>
          </w:p>
        </w:tc>
        <w:tc>
          <w:tcPr>
            <w:tcW w:w="5306" w:type="dxa"/>
            <w:vAlign w:val="top"/>
          </w:tcPr>
          <w:p w14:paraId="597DD856">
            <w:pPr>
              <w:spacing w:before="102" w:line="219" w:lineRule="auto"/>
              <w:ind w:left="53"/>
              <w:rPr>
                <w:rFonts w:ascii="宋体" w:hAnsi="宋体" w:eastAsia="宋体" w:cs="宋体"/>
                <w:sz w:val="22"/>
                <w:szCs w:val="22"/>
              </w:rPr>
            </w:pPr>
            <w:r>
              <w:rPr>
                <w:rFonts w:ascii="宋体" w:hAnsi="宋体" w:eastAsia="宋体" w:cs="宋体"/>
                <w:sz w:val="22"/>
                <w:szCs w:val="22"/>
              </w:rPr>
              <w:t>甲级资质500万元(含)以上</w:t>
            </w:r>
          </w:p>
        </w:tc>
        <w:tc>
          <w:tcPr>
            <w:tcW w:w="1618" w:type="dxa"/>
            <w:vMerge w:val="restart"/>
            <w:tcBorders>
              <w:bottom w:val="nil"/>
            </w:tcBorders>
            <w:vAlign w:val="top"/>
          </w:tcPr>
          <w:p w14:paraId="71605C5C">
            <w:pPr>
              <w:pStyle w:val="6"/>
            </w:pPr>
          </w:p>
          <w:p w14:paraId="7B51E9F7">
            <w:pPr>
              <w:spacing w:before="71"/>
              <w:ind w:left="748"/>
              <w:rPr>
                <w:rFonts w:ascii="宋体" w:hAnsi="宋体" w:eastAsia="宋体" w:cs="宋体"/>
                <w:sz w:val="22"/>
                <w:szCs w:val="22"/>
              </w:rPr>
            </w:pPr>
            <w:r>
              <w:rPr>
                <w:rFonts w:ascii="宋体" w:hAnsi="宋体" w:eastAsia="宋体" w:cs="宋体"/>
                <w:sz w:val="22"/>
                <w:szCs w:val="22"/>
              </w:rPr>
              <w:t>3</w:t>
            </w:r>
          </w:p>
        </w:tc>
        <w:tc>
          <w:tcPr>
            <w:tcW w:w="1234" w:type="dxa"/>
            <w:vMerge w:val="restart"/>
            <w:tcBorders>
              <w:bottom w:val="nil"/>
            </w:tcBorders>
            <w:vAlign w:val="top"/>
          </w:tcPr>
          <w:p w14:paraId="39BC2523">
            <w:pPr>
              <w:pStyle w:val="6"/>
            </w:pPr>
          </w:p>
        </w:tc>
      </w:tr>
      <w:tr w14:paraId="525DF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3218E556">
            <w:pPr>
              <w:pStyle w:val="6"/>
            </w:pPr>
          </w:p>
        </w:tc>
        <w:tc>
          <w:tcPr>
            <w:tcW w:w="1319" w:type="dxa"/>
            <w:vMerge w:val="continue"/>
            <w:tcBorders>
              <w:top w:val="nil"/>
              <w:bottom w:val="nil"/>
            </w:tcBorders>
            <w:vAlign w:val="top"/>
          </w:tcPr>
          <w:p w14:paraId="3EFED4C9">
            <w:pPr>
              <w:pStyle w:val="6"/>
            </w:pPr>
          </w:p>
        </w:tc>
        <w:tc>
          <w:tcPr>
            <w:tcW w:w="2698" w:type="dxa"/>
            <w:vMerge w:val="continue"/>
            <w:tcBorders>
              <w:top w:val="nil"/>
              <w:bottom w:val="nil"/>
            </w:tcBorders>
            <w:vAlign w:val="top"/>
          </w:tcPr>
          <w:p w14:paraId="4021ABA7">
            <w:pPr>
              <w:pStyle w:val="6"/>
            </w:pPr>
          </w:p>
        </w:tc>
        <w:tc>
          <w:tcPr>
            <w:tcW w:w="5306" w:type="dxa"/>
            <w:vAlign w:val="top"/>
          </w:tcPr>
          <w:p w14:paraId="477FF7A9">
            <w:pPr>
              <w:spacing w:before="82" w:line="219" w:lineRule="auto"/>
              <w:ind w:left="53"/>
              <w:rPr>
                <w:rFonts w:ascii="宋体" w:hAnsi="宋体" w:eastAsia="宋体" w:cs="宋体"/>
                <w:sz w:val="22"/>
                <w:szCs w:val="22"/>
              </w:rPr>
            </w:pPr>
            <w:r>
              <w:rPr>
                <w:rFonts w:ascii="宋体" w:hAnsi="宋体" w:eastAsia="宋体" w:cs="宋体"/>
                <w:sz w:val="22"/>
                <w:szCs w:val="22"/>
              </w:rPr>
              <w:t>乙级资质300万元(含)以上</w:t>
            </w:r>
          </w:p>
        </w:tc>
        <w:tc>
          <w:tcPr>
            <w:tcW w:w="1618" w:type="dxa"/>
            <w:vMerge w:val="continue"/>
            <w:tcBorders>
              <w:top w:val="nil"/>
            </w:tcBorders>
            <w:vAlign w:val="top"/>
          </w:tcPr>
          <w:p w14:paraId="349C49E6">
            <w:pPr>
              <w:pStyle w:val="6"/>
            </w:pPr>
          </w:p>
        </w:tc>
        <w:tc>
          <w:tcPr>
            <w:tcW w:w="1234" w:type="dxa"/>
            <w:vMerge w:val="continue"/>
            <w:tcBorders>
              <w:top w:val="nil"/>
              <w:bottom w:val="nil"/>
            </w:tcBorders>
            <w:vAlign w:val="top"/>
          </w:tcPr>
          <w:p w14:paraId="1DD94C61">
            <w:pPr>
              <w:pStyle w:val="6"/>
            </w:pPr>
          </w:p>
        </w:tc>
      </w:tr>
      <w:tr w14:paraId="0CECB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6D05B28E">
            <w:pPr>
              <w:pStyle w:val="6"/>
            </w:pPr>
          </w:p>
        </w:tc>
        <w:tc>
          <w:tcPr>
            <w:tcW w:w="1319" w:type="dxa"/>
            <w:vMerge w:val="continue"/>
            <w:tcBorders>
              <w:top w:val="nil"/>
              <w:bottom w:val="nil"/>
            </w:tcBorders>
            <w:vAlign w:val="top"/>
          </w:tcPr>
          <w:p w14:paraId="790904D9">
            <w:pPr>
              <w:pStyle w:val="6"/>
            </w:pPr>
          </w:p>
        </w:tc>
        <w:tc>
          <w:tcPr>
            <w:tcW w:w="2698" w:type="dxa"/>
            <w:vMerge w:val="continue"/>
            <w:tcBorders>
              <w:top w:val="nil"/>
              <w:bottom w:val="nil"/>
            </w:tcBorders>
            <w:vAlign w:val="top"/>
          </w:tcPr>
          <w:p w14:paraId="3E195EA1">
            <w:pPr>
              <w:pStyle w:val="6"/>
            </w:pPr>
          </w:p>
        </w:tc>
        <w:tc>
          <w:tcPr>
            <w:tcW w:w="5306" w:type="dxa"/>
            <w:vAlign w:val="top"/>
          </w:tcPr>
          <w:p w14:paraId="14ECADC5">
            <w:pPr>
              <w:spacing w:before="103" w:line="219" w:lineRule="auto"/>
              <w:ind w:left="53"/>
              <w:rPr>
                <w:rFonts w:ascii="宋体" w:hAnsi="宋体" w:eastAsia="宋体" w:cs="宋体"/>
                <w:sz w:val="22"/>
                <w:szCs w:val="22"/>
              </w:rPr>
            </w:pPr>
            <w:r>
              <w:rPr>
                <w:rFonts w:ascii="宋体" w:hAnsi="宋体" w:eastAsia="宋体" w:cs="宋体"/>
                <w:sz w:val="22"/>
                <w:szCs w:val="22"/>
              </w:rPr>
              <w:t>甲级资质300万元(含)～500万元</w:t>
            </w:r>
          </w:p>
        </w:tc>
        <w:tc>
          <w:tcPr>
            <w:tcW w:w="1618" w:type="dxa"/>
            <w:vMerge w:val="restart"/>
            <w:tcBorders>
              <w:bottom w:val="nil"/>
            </w:tcBorders>
            <w:vAlign w:val="top"/>
          </w:tcPr>
          <w:p w14:paraId="3911F265">
            <w:pPr>
              <w:pStyle w:val="6"/>
              <w:spacing w:line="241" w:lineRule="auto"/>
            </w:pPr>
          </w:p>
          <w:p w14:paraId="69961E9C">
            <w:pPr>
              <w:spacing w:before="72" w:line="239" w:lineRule="auto"/>
              <w:ind w:left="638"/>
              <w:rPr>
                <w:rFonts w:ascii="宋体" w:hAnsi="宋体" w:eastAsia="宋体" w:cs="宋体"/>
                <w:sz w:val="22"/>
                <w:szCs w:val="22"/>
              </w:rPr>
            </w:pPr>
            <w:r>
              <w:rPr>
                <w:rFonts w:ascii="宋体" w:hAnsi="宋体" w:eastAsia="宋体" w:cs="宋体"/>
                <w:spacing w:val="-3"/>
                <w:sz w:val="22"/>
                <w:szCs w:val="22"/>
              </w:rPr>
              <w:t>2.5</w:t>
            </w:r>
          </w:p>
        </w:tc>
        <w:tc>
          <w:tcPr>
            <w:tcW w:w="1234" w:type="dxa"/>
            <w:vMerge w:val="continue"/>
            <w:tcBorders>
              <w:top w:val="nil"/>
              <w:bottom w:val="nil"/>
            </w:tcBorders>
            <w:vAlign w:val="top"/>
          </w:tcPr>
          <w:p w14:paraId="41C14116">
            <w:pPr>
              <w:pStyle w:val="6"/>
            </w:pPr>
          </w:p>
        </w:tc>
      </w:tr>
      <w:tr w14:paraId="78161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696A9D23">
            <w:pPr>
              <w:pStyle w:val="6"/>
            </w:pPr>
          </w:p>
        </w:tc>
        <w:tc>
          <w:tcPr>
            <w:tcW w:w="1319" w:type="dxa"/>
            <w:vMerge w:val="continue"/>
            <w:tcBorders>
              <w:top w:val="nil"/>
              <w:bottom w:val="nil"/>
            </w:tcBorders>
            <w:vAlign w:val="top"/>
          </w:tcPr>
          <w:p w14:paraId="1D32E7C0">
            <w:pPr>
              <w:pStyle w:val="6"/>
            </w:pPr>
          </w:p>
        </w:tc>
        <w:tc>
          <w:tcPr>
            <w:tcW w:w="2698" w:type="dxa"/>
            <w:vMerge w:val="continue"/>
            <w:tcBorders>
              <w:top w:val="nil"/>
              <w:bottom w:val="nil"/>
            </w:tcBorders>
            <w:vAlign w:val="top"/>
          </w:tcPr>
          <w:p w14:paraId="2A775900">
            <w:pPr>
              <w:pStyle w:val="6"/>
            </w:pPr>
          </w:p>
        </w:tc>
        <w:tc>
          <w:tcPr>
            <w:tcW w:w="5306" w:type="dxa"/>
            <w:vAlign w:val="top"/>
          </w:tcPr>
          <w:p w14:paraId="326D5F21">
            <w:pPr>
              <w:spacing w:before="84" w:line="219" w:lineRule="auto"/>
              <w:ind w:left="53"/>
              <w:rPr>
                <w:rFonts w:ascii="宋体" w:hAnsi="宋体" w:eastAsia="宋体" w:cs="宋体"/>
                <w:sz w:val="22"/>
                <w:szCs w:val="22"/>
              </w:rPr>
            </w:pPr>
            <w:r>
              <w:rPr>
                <w:rFonts w:ascii="宋体" w:hAnsi="宋体" w:eastAsia="宋体" w:cs="宋体"/>
                <w:sz w:val="22"/>
                <w:szCs w:val="22"/>
              </w:rPr>
              <w:t>乙级资质100万元(含)～300万元</w:t>
            </w:r>
          </w:p>
        </w:tc>
        <w:tc>
          <w:tcPr>
            <w:tcW w:w="1618" w:type="dxa"/>
            <w:vMerge w:val="continue"/>
            <w:tcBorders>
              <w:top w:val="nil"/>
            </w:tcBorders>
            <w:vAlign w:val="top"/>
          </w:tcPr>
          <w:p w14:paraId="58F05CC8">
            <w:pPr>
              <w:pStyle w:val="6"/>
            </w:pPr>
          </w:p>
        </w:tc>
        <w:tc>
          <w:tcPr>
            <w:tcW w:w="1234" w:type="dxa"/>
            <w:vMerge w:val="continue"/>
            <w:tcBorders>
              <w:top w:val="nil"/>
              <w:bottom w:val="nil"/>
            </w:tcBorders>
            <w:vAlign w:val="top"/>
          </w:tcPr>
          <w:p w14:paraId="29C38093">
            <w:pPr>
              <w:pStyle w:val="6"/>
            </w:pPr>
          </w:p>
        </w:tc>
      </w:tr>
      <w:tr w14:paraId="70F97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5E4B79BD">
            <w:pPr>
              <w:pStyle w:val="6"/>
            </w:pPr>
          </w:p>
        </w:tc>
        <w:tc>
          <w:tcPr>
            <w:tcW w:w="1319" w:type="dxa"/>
            <w:vMerge w:val="continue"/>
            <w:tcBorders>
              <w:top w:val="nil"/>
            </w:tcBorders>
            <w:vAlign w:val="top"/>
          </w:tcPr>
          <w:p w14:paraId="286850E8">
            <w:pPr>
              <w:pStyle w:val="6"/>
            </w:pPr>
          </w:p>
        </w:tc>
        <w:tc>
          <w:tcPr>
            <w:tcW w:w="2698" w:type="dxa"/>
            <w:vMerge w:val="continue"/>
            <w:tcBorders>
              <w:top w:val="nil"/>
            </w:tcBorders>
            <w:vAlign w:val="top"/>
          </w:tcPr>
          <w:p w14:paraId="5B53C86D">
            <w:pPr>
              <w:pStyle w:val="6"/>
            </w:pPr>
          </w:p>
        </w:tc>
        <w:tc>
          <w:tcPr>
            <w:tcW w:w="5306" w:type="dxa"/>
            <w:vAlign w:val="top"/>
          </w:tcPr>
          <w:p w14:paraId="61B0DA0D">
            <w:pPr>
              <w:spacing w:before="95" w:line="220" w:lineRule="auto"/>
              <w:ind w:left="53"/>
              <w:rPr>
                <w:rFonts w:ascii="宋体" w:hAnsi="宋体" w:eastAsia="宋体" w:cs="宋体"/>
                <w:sz w:val="22"/>
                <w:szCs w:val="22"/>
              </w:rPr>
            </w:pPr>
            <w:r>
              <w:rPr>
                <w:rFonts w:ascii="宋体" w:hAnsi="宋体" w:eastAsia="宋体" w:cs="宋体"/>
                <w:spacing w:val="-2"/>
                <w:sz w:val="22"/>
                <w:szCs w:val="22"/>
              </w:rPr>
              <w:t>低于上述标准</w:t>
            </w:r>
          </w:p>
        </w:tc>
        <w:tc>
          <w:tcPr>
            <w:tcW w:w="1618" w:type="dxa"/>
            <w:vAlign w:val="top"/>
          </w:tcPr>
          <w:p w14:paraId="6790A898">
            <w:pPr>
              <w:spacing w:before="116" w:line="221" w:lineRule="auto"/>
              <w:ind w:left="748"/>
              <w:rPr>
                <w:rFonts w:ascii="宋体" w:hAnsi="宋体" w:eastAsia="宋体" w:cs="宋体"/>
                <w:sz w:val="22"/>
                <w:szCs w:val="22"/>
              </w:rPr>
            </w:pPr>
            <w:r>
              <w:rPr>
                <w:rFonts w:ascii="宋体" w:hAnsi="宋体" w:eastAsia="宋体" w:cs="宋体"/>
                <w:sz w:val="22"/>
                <w:szCs w:val="22"/>
              </w:rPr>
              <w:t>2</w:t>
            </w:r>
          </w:p>
        </w:tc>
        <w:tc>
          <w:tcPr>
            <w:tcW w:w="1234" w:type="dxa"/>
            <w:vMerge w:val="continue"/>
            <w:tcBorders>
              <w:top w:val="nil"/>
            </w:tcBorders>
            <w:vAlign w:val="top"/>
          </w:tcPr>
          <w:p w14:paraId="6D17C479">
            <w:pPr>
              <w:pStyle w:val="6"/>
            </w:pPr>
          </w:p>
        </w:tc>
      </w:tr>
      <w:tr w14:paraId="62291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44" w:type="dxa"/>
            <w:vMerge w:val="continue"/>
            <w:tcBorders>
              <w:top w:val="nil"/>
              <w:bottom w:val="nil"/>
            </w:tcBorders>
            <w:vAlign w:val="top"/>
          </w:tcPr>
          <w:p w14:paraId="42D5DADB">
            <w:pPr>
              <w:pStyle w:val="6"/>
            </w:pPr>
          </w:p>
        </w:tc>
        <w:tc>
          <w:tcPr>
            <w:tcW w:w="1319" w:type="dxa"/>
            <w:vMerge w:val="restart"/>
            <w:tcBorders>
              <w:bottom w:val="nil"/>
            </w:tcBorders>
            <w:vAlign w:val="top"/>
          </w:tcPr>
          <w:p w14:paraId="5F6F84C8">
            <w:pPr>
              <w:pStyle w:val="6"/>
              <w:spacing w:line="252" w:lineRule="auto"/>
            </w:pPr>
          </w:p>
          <w:p w14:paraId="1AB9A55F">
            <w:pPr>
              <w:pStyle w:val="6"/>
              <w:spacing w:line="252" w:lineRule="auto"/>
            </w:pPr>
          </w:p>
          <w:p w14:paraId="3542CCDE">
            <w:pPr>
              <w:pStyle w:val="6"/>
              <w:spacing w:line="252" w:lineRule="auto"/>
            </w:pPr>
          </w:p>
          <w:p w14:paraId="41446E34">
            <w:pPr>
              <w:pStyle w:val="6"/>
              <w:spacing w:line="253" w:lineRule="auto"/>
            </w:pPr>
          </w:p>
          <w:p w14:paraId="0365744F">
            <w:pPr>
              <w:pStyle w:val="6"/>
              <w:spacing w:line="253" w:lineRule="auto"/>
            </w:pPr>
          </w:p>
          <w:p w14:paraId="39088C4B">
            <w:pPr>
              <w:pStyle w:val="6"/>
              <w:spacing w:line="253" w:lineRule="auto"/>
            </w:pPr>
          </w:p>
          <w:p w14:paraId="784069A3">
            <w:pPr>
              <w:spacing w:before="71" w:line="218" w:lineRule="auto"/>
              <w:ind w:left="370" w:right="227" w:hanging="159"/>
              <w:rPr>
                <w:rFonts w:ascii="宋体" w:hAnsi="宋体" w:eastAsia="宋体" w:cs="宋体"/>
                <w:sz w:val="22"/>
                <w:szCs w:val="22"/>
              </w:rPr>
            </w:pPr>
            <w:r>
              <w:rPr>
                <w:rFonts w:ascii="宋体" w:hAnsi="宋体" w:eastAsia="宋体" w:cs="宋体"/>
                <w:spacing w:val="-3"/>
                <w:sz w:val="22"/>
                <w:szCs w:val="22"/>
              </w:rPr>
              <w:t>制度建设</w:t>
            </w:r>
            <w:r>
              <w:rPr>
                <w:rFonts w:ascii="宋体" w:hAnsi="宋体" w:eastAsia="宋体" w:cs="宋体"/>
                <w:spacing w:val="1"/>
                <w:sz w:val="22"/>
                <w:szCs w:val="22"/>
              </w:rPr>
              <w:t xml:space="preserve"> </w:t>
            </w:r>
            <w:r>
              <w:rPr>
                <w:rFonts w:ascii="宋体" w:hAnsi="宋体" w:eastAsia="宋体" w:cs="宋体"/>
                <w:spacing w:val="-10"/>
                <w:sz w:val="22"/>
                <w:szCs w:val="22"/>
              </w:rPr>
              <w:t>(1-2)</w:t>
            </w:r>
          </w:p>
          <w:p w14:paraId="5D52157D">
            <w:pPr>
              <w:spacing w:line="220" w:lineRule="auto"/>
              <w:ind w:left="371"/>
              <w:rPr>
                <w:rFonts w:ascii="宋体" w:hAnsi="宋体" w:eastAsia="宋体" w:cs="宋体"/>
                <w:sz w:val="22"/>
                <w:szCs w:val="22"/>
              </w:rPr>
            </w:pPr>
            <w:r>
              <w:rPr>
                <w:rFonts w:ascii="宋体" w:hAnsi="宋体" w:eastAsia="宋体" w:cs="宋体"/>
                <w:spacing w:val="12"/>
                <w:sz w:val="22"/>
                <w:szCs w:val="22"/>
              </w:rPr>
              <w:t>(7分)</w:t>
            </w:r>
          </w:p>
        </w:tc>
        <w:tc>
          <w:tcPr>
            <w:tcW w:w="2698" w:type="dxa"/>
            <w:vAlign w:val="top"/>
          </w:tcPr>
          <w:p w14:paraId="0763E842">
            <w:pPr>
              <w:spacing w:before="135" w:line="220" w:lineRule="auto"/>
              <w:ind w:left="952" w:right="893" w:hanging="50"/>
              <w:jc w:val="both"/>
              <w:rPr>
                <w:rFonts w:ascii="宋体" w:hAnsi="宋体" w:eastAsia="宋体" w:cs="宋体"/>
                <w:sz w:val="22"/>
                <w:szCs w:val="22"/>
              </w:rPr>
            </w:pPr>
            <w:r>
              <w:rPr>
                <w:rFonts w:ascii="宋体" w:hAnsi="宋体" w:eastAsia="宋体" w:cs="宋体"/>
                <w:spacing w:val="3"/>
                <w:sz w:val="22"/>
                <w:szCs w:val="22"/>
              </w:rPr>
              <w:t>管理制度</w:t>
            </w:r>
            <w:r>
              <w:rPr>
                <w:rFonts w:ascii="宋体" w:hAnsi="宋体" w:eastAsia="宋体" w:cs="宋体"/>
                <w:sz w:val="22"/>
                <w:szCs w:val="22"/>
              </w:rPr>
              <w:t xml:space="preserve"> </w:t>
            </w:r>
            <w:r>
              <w:rPr>
                <w:rFonts w:ascii="宋体" w:hAnsi="宋体" w:eastAsia="宋体" w:cs="宋体"/>
                <w:spacing w:val="-7"/>
                <w:sz w:val="22"/>
                <w:szCs w:val="22"/>
              </w:rPr>
              <w:t>(1-2-1)</w:t>
            </w:r>
            <w:r>
              <w:rPr>
                <w:rFonts w:ascii="宋体" w:hAnsi="宋体" w:eastAsia="宋体" w:cs="宋体"/>
                <w:sz w:val="22"/>
                <w:szCs w:val="22"/>
              </w:rPr>
              <w:t xml:space="preserve">  </w:t>
            </w:r>
            <w:r>
              <w:rPr>
                <w:rFonts w:ascii="宋体" w:hAnsi="宋体" w:eastAsia="宋体" w:cs="宋体"/>
                <w:spacing w:val="8"/>
                <w:sz w:val="22"/>
                <w:szCs w:val="22"/>
              </w:rPr>
              <w:t>(3.5分)</w:t>
            </w:r>
          </w:p>
        </w:tc>
        <w:tc>
          <w:tcPr>
            <w:tcW w:w="5306" w:type="dxa"/>
            <w:vAlign w:val="top"/>
          </w:tcPr>
          <w:p w14:paraId="3E3EDE6F">
            <w:pPr>
              <w:pStyle w:val="6"/>
              <w:spacing w:line="301" w:lineRule="auto"/>
            </w:pPr>
          </w:p>
          <w:p w14:paraId="31C66D9F">
            <w:pPr>
              <w:spacing w:before="72" w:line="219" w:lineRule="auto"/>
              <w:ind w:left="53"/>
              <w:rPr>
                <w:rFonts w:ascii="宋体" w:hAnsi="宋体" w:eastAsia="宋体" w:cs="宋体"/>
                <w:sz w:val="22"/>
                <w:szCs w:val="22"/>
              </w:rPr>
            </w:pPr>
            <w:r>
              <w:rPr>
                <w:rFonts w:ascii="宋体" w:hAnsi="宋体" w:eastAsia="宋体" w:cs="宋体"/>
                <w:sz w:val="22"/>
                <w:szCs w:val="22"/>
              </w:rPr>
              <w:t>经营、生产、质量、安全、人事、财务等制度健全</w:t>
            </w:r>
          </w:p>
        </w:tc>
        <w:tc>
          <w:tcPr>
            <w:tcW w:w="1618" w:type="dxa"/>
            <w:vAlign w:val="top"/>
          </w:tcPr>
          <w:p w14:paraId="7F4FF777">
            <w:pPr>
              <w:pStyle w:val="6"/>
              <w:spacing w:line="301" w:lineRule="auto"/>
            </w:pPr>
          </w:p>
          <w:p w14:paraId="16149023">
            <w:pPr>
              <w:spacing w:before="72" w:line="219" w:lineRule="auto"/>
              <w:ind w:left="38"/>
              <w:rPr>
                <w:rFonts w:ascii="宋体" w:hAnsi="宋体" w:eastAsia="宋体" w:cs="宋体"/>
                <w:sz w:val="22"/>
                <w:szCs w:val="22"/>
              </w:rPr>
            </w:pPr>
            <w:r>
              <w:rPr>
                <w:rFonts w:ascii="宋体" w:hAnsi="宋体" w:eastAsia="宋体" w:cs="宋体"/>
                <w:sz w:val="22"/>
                <w:szCs w:val="22"/>
              </w:rPr>
              <w:t>每少1项扣0.5分</w:t>
            </w:r>
          </w:p>
        </w:tc>
        <w:tc>
          <w:tcPr>
            <w:tcW w:w="1234" w:type="dxa"/>
            <w:vAlign w:val="top"/>
          </w:tcPr>
          <w:p w14:paraId="73179265">
            <w:pPr>
              <w:pStyle w:val="6"/>
            </w:pPr>
          </w:p>
        </w:tc>
      </w:tr>
      <w:tr w14:paraId="54AC6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70E6688B">
            <w:pPr>
              <w:pStyle w:val="6"/>
            </w:pPr>
          </w:p>
        </w:tc>
        <w:tc>
          <w:tcPr>
            <w:tcW w:w="1319" w:type="dxa"/>
            <w:vMerge w:val="continue"/>
            <w:tcBorders>
              <w:top w:val="nil"/>
              <w:bottom w:val="nil"/>
            </w:tcBorders>
            <w:vAlign w:val="top"/>
          </w:tcPr>
          <w:p w14:paraId="7EF55DB1">
            <w:pPr>
              <w:pStyle w:val="6"/>
            </w:pPr>
          </w:p>
        </w:tc>
        <w:tc>
          <w:tcPr>
            <w:tcW w:w="2698" w:type="dxa"/>
            <w:vMerge w:val="restart"/>
            <w:tcBorders>
              <w:bottom w:val="nil"/>
            </w:tcBorders>
            <w:vAlign w:val="top"/>
          </w:tcPr>
          <w:p w14:paraId="1EEECBBB">
            <w:pPr>
              <w:spacing w:before="127" w:line="221" w:lineRule="auto"/>
              <w:ind w:left="902"/>
              <w:rPr>
                <w:rFonts w:ascii="宋体" w:hAnsi="宋体" w:eastAsia="宋体" w:cs="宋体"/>
                <w:sz w:val="22"/>
                <w:szCs w:val="22"/>
              </w:rPr>
            </w:pPr>
            <w:r>
              <w:rPr>
                <w:rFonts w:ascii="宋体" w:hAnsi="宋体" w:eastAsia="宋体" w:cs="宋体"/>
                <w:spacing w:val="2"/>
                <w:sz w:val="22"/>
                <w:szCs w:val="22"/>
              </w:rPr>
              <w:t>企业文化</w:t>
            </w:r>
          </w:p>
          <w:p w14:paraId="6D7D0541">
            <w:pPr>
              <w:spacing w:before="8" w:line="222" w:lineRule="auto"/>
              <w:ind w:left="952"/>
              <w:rPr>
                <w:rFonts w:ascii="宋体" w:hAnsi="宋体" w:eastAsia="宋体" w:cs="宋体"/>
                <w:sz w:val="22"/>
                <w:szCs w:val="22"/>
              </w:rPr>
            </w:pPr>
            <w:r>
              <w:rPr>
                <w:rFonts w:ascii="宋体" w:hAnsi="宋体" w:eastAsia="宋体" w:cs="宋体"/>
                <w:spacing w:val="-7"/>
                <w:sz w:val="22"/>
                <w:szCs w:val="22"/>
              </w:rPr>
              <w:t>(1-2-2)</w:t>
            </w:r>
          </w:p>
          <w:p w14:paraId="08BDA41C">
            <w:pPr>
              <w:spacing w:before="2" w:line="220" w:lineRule="auto"/>
              <w:ind w:left="1062"/>
              <w:rPr>
                <w:rFonts w:ascii="宋体" w:hAnsi="宋体" w:eastAsia="宋体" w:cs="宋体"/>
                <w:sz w:val="22"/>
                <w:szCs w:val="22"/>
              </w:rPr>
            </w:pPr>
            <w:r>
              <w:rPr>
                <w:rFonts w:ascii="宋体" w:hAnsi="宋体" w:eastAsia="宋体" w:cs="宋体"/>
                <w:spacing w:val="12"/>
                <w:sz w:val="22"/>
                <w:szCs w:val="22"/>
              </w:rPr>
              <w:t>(2分)</w:t>
            </w:r>
          </w:p>
        </w:tc>
        <w:tc>
          <w:tcPr>
            <w:tcW w:w="5306" w:type="dxa"/>
            <w:vAlign w:val="top"/>
          </w:tcPr>
          <w:p w14:paraId="7F1E9564">
            <w:pPr>
              <w:spacing w:before="94" w:line="218" w:lineRule="auto"/>
              <w:ind w:left="53"/>
              <w:rPr>
                <w:rFonts w:ascii="宋体" w:hAnsi="宋体" w:eastAsia="宋体" w:cs="宋体"/>
                <w:sz w:val="22"/>
                <w:szCs w:val="22"/>
              </w:rPr>
            </w:pPr>
            <w:r>
              <w:rPr>
                <w:rFonts w:ascii="宋体" w:hAnsi="宋体" w:eastAsia="宋体" w:cs="宋体"/>
                <w:spacing w:val="-1"/>
                <w:sz w:val="22"/>
                <w:szCs w:val="22"/>
              </w:rPr>
              <w:t>有企业价值观或企业(团队)精神等，并明显公示张贴</w:t>
            </w:r>
          </w:p>
        </w:tc>
        <w:tc>
          <w:tcPr>
            <w:tcW w:w="1618" w:type="dxa"/>
            <w:vAlign w:val="top"/>
          </w:tcPr>
          <w:p w14:paraId="1F1E9C22">
            <w:pPr>
              <w:spacing w:before="118" w:line="228" w:lineRule="auto"/>
              <w:ind w:left="748"/>
              <w:rPr>
                <w:rFonts w:ascii="宋体" w:hAnsi="宋体" w:eastAsia="宋体" w:cs="宋体"/>
                <w:sz w:val="22"/>
                <w:szCs w:val="22"/>
              </w:rPr>
            </w:pPr>
            <w:r>
              <w:rPr>
                <w:rFonts w:ascii="宋体" w:hAnsi="宋体" w:eastAsia="宋体" w:cs="宋体"/>
                <w:sz w:val="22"/>
                <w:szCs w:val="22"/>
              </w:rPr>
              <w:t>2</w:t>
            </w:r>
          </w:p>
        </w:tc>
        <w:tc>
          <w:tcPr>
            <w:tcW w:w="1234" w:type="dxa"/>
            <w:vMerge w:val="restart"/>
            <w:tcBorders>
              <w:bottom w:val="nil"/>
            </w:tcBorders>
            <w:vAlign w:val="top"/>
          </w:tcPr>
          <w:p w14:paraId="7FF268B8">
            <w:pPr>
              <w:pStyle w:val="6"/>
            </w:pPr>
          </w:p>
        </w:tc>
      </w:tr>
      <w:tr w14:paraId="2CCC5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244" w:type="dxa"/>
            <w:vMerge w:val="continue"/>
            <w:tcBorders>
              <w:top w:val="nil"/>
              <w:bottom w:val="nil"/>
            </w:tcBorders>
            <w:vAlign w:val="top"/>
          </w:tcPr>
          <w:p w14:paraId="0CEFA559">
            <w:pPr>
              <w:pStyle w:val="6"/>
            </w:pPr>
          </w:p>
        </w:tc>
        <w:tc>
          <w:tcPr>
            <w:tcW w:w="1319" w:type="dxa"/>
            <w:vMerge w:val="continue"/>
            <w:tcBorders>
              <w:top w:val="nil"/>
              <w:bottom w:val="nil"/>
            </w:tcBorders>
            <w:vAlign w:val="top"/>
          </w:tcPr>
          <w:p w14:paraId="7A42FC07">
            <w:pPr>
              <w:pStyle w:val="6"/>
            </w:pPr>
          </w:p>
        </w:tc>
        <w:tc>
          <w:tcPr>
            <w:tcW w:w="2698" w:type="dxa"/>
            <w:vMerge w:val="continue"/>
            <w:tcBorders>
              <w:top w:val="nil"/>
            </w:tcBorders>
            <w:vAlign w:val="top"/>
          </w:tcPr>
          <w:p w14:paraId="5A682A7B">
            <w:pPr>
              <w:pStyle w:val="6"/>
            </w:pPr>
          </w:p>
        </w:tc>
        <w:tc>
          <w:tcPr>
            <w:tcW w:w="5306" w:type="dxa"/>
            <w:vAlign w:val="top"/>
          </w:tcPr>
          <w:p w14:paraId="3763DB04">
            <w:pPr>
              <w:spacing w:before="186" w:line="220" w:lineRule="auto"/>
              <w:ind w:left="53"/>
              <w:rPr>
                <w:rFonts w:ascii="宋体" w:hAnsi="宋体" w:eastAsia="宋体" w:cs="宋体"/>
                <w:sz w:val="22"/>
                <w:szCs w:val="22"/>
              </w:rPr>
            </w:pPr>
            <w:r>
              <w:rPr>
                <w:rFonts w:ascii="宋体" w:hAnsi="宋体" w:eastAsia="宋体" w:cs="宋体"/>
                <w:sz w:val="22"/>
                <w:szCs w:val="22"/>
              </w:rPr>
              <w:t>无</w:t>
            </w:r>
          </w:p>
        </w:tc>
        <w:tc>
          <w:tcPr>
            <w:tcW w:w="1618" w:type="dxa"/>
            <w:vAlign w:val="top"/>
          </w:tcPr>
          <w:p w14:paraId="650C83FA">
            <w:pPr>
              <w:spacing w:before="207"/>
              <w:ind w:left="748"/>
              <w:rPr>
                <w:rFonts w:ascii="宋体" w:hAnsi="宋体" w:eastAsia="宋体" w:cs="宋体"/>
                <w:sz w:val="22"/>
                <w:szCs w:val="22"/>
              </w:rPr>
            </w:pPr>
            <w:r>
              <w:rPr>
                <w:rFonts w:ascii="宋体" w:hAnsi="宋体" w:eastAsia="宋体" w:cs="宋体"/>
                <w:sz w:val="22"/>
                <w:szCs w:val="22"/>
              </w:rPr>
              <w:t>0</w:t>
            </w:r>
          </w:p>
        </w:tc>
        <w:tc>
          <w:tcPr>
            <w:tcW w:w="1234" w:type="dxa"/>
            <w:vMerge w:val="continue"/>
            <w:tcBorders>
              <w:top w:val="nil"/>
            </w:tcBorders>
            <w:vAlign w:val="top"/>
          </w:tcPr>
          <w:p w14:paraId="7E86F79C">
            <w:pPr>
              <w:pStyle w:val="6"/>
            </w:pPr>
          </w:p>
        </w:tc>
      </w:tr>
      <w:tr w14:paraId="2ED53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6EBB4AE3">
            <w:pPr>
              <w:pStyle w:val="6"/>
            </w:pPr>
          </w:p>
        </w:tc>
        <w:tc>
          <w:tcPr>
            <w:tcW w:w="1319" w:type="dxa"/>
            <w:vMerge w:val="continue"/>
            <w:tcBorders>
              <w:top w:val="nil"/>
              <w:bottom w:val="nil"/>
            </w:tcBorders>
            <w:vAlign w:val="top"/>
          </w:tcPr>
          <w:p w14:paraId="549AEF57">
            <w:pPr>
              <w:pStyle w:val="6"/>
            </w:pPr>
          </w:p>
        </w:tc>
        <w:tc>
          <w:tcPr>
            <w:tcW w:w="2698" w:type="dxa"/>
            <w:vMerge w:val="restart"/>
            <w:tcBorders>
              <w:bottom w:val="nil"/>
            </w:tcBorders>
            <w:vAlign w:val="top"/>
          </w:tcPr>
          <w:p w14:paraId="09BFF760">
            <w:pPr>
              <w:spacing w:before="117" w:line="219" w:lineRule="auto"/>
              <w:ind w:left="462"/>
              <w:rPr>
                <w:rFonts w:ascii="宋体" w:hAnsi="宋体" w:eastAsia="宋体" w:cs="宋体"/>
                <w:sz w:val="22"/>
                <w:szCs w:val="22"/>
              </w:rPr>
            </w:pPr>
            <w:r>
              <w:rPr>
                <w:rFonts w:ascii="宋体" w:hAnsi="宋体" w:eastAsia="宋体" w:cs="宋体"/>
                <w:spacing w:val="-2"/>
                <w:sz w:val="22"/>
                <w:szCs w:val="22"/>
              </w:rPr>
              <w:t>质量管理体系认证</w:t>
            </w:r>
          </w:p>
          <w:p w14:paraId="2C37A7B3">
            <w:pPr>
              <w:spacing w:before="11" w:line="208" w:lineRule="auto"/>
              <w:ind w:left="952"/>
              <w:rPr>
                <w:rFonts w:ascii="宋体" w:hAnsi="宋体" w:eastAsia="宋体" w:cs="宋体"/>
                <w:sz w:val="22"/>
                <w:szCs w:val="22"/>
              </w:rPr>
            </w:pPr>
            <w:r>
              <w:rPr>
                <w:rFonts w:ascii="宋体" w:hAnsi="宋体" w:eastAsia="宋体" w:cs="宋体"/>
                <w:spacing w:val="-7"/>
                <w:sz w:val="22"/>
                <w:szCs w:val="22"/>
              </w:rPr>
              <w:t>(1-2-3)</w:t>
            </w:r>
          </w:p>
          <w:p w14:paraId="470940D3">
            <w:pPr>
              <w:spacing w:line="220" w:lineRule="auto"/>
              <w:ind w:left="952"/>
              <w:rPr>
                <w:rFonts w:ascii="宋体" w:hAnsi="宋体" w:eastAsia="宋体" w:cs="宋体"/>
                <w:sz w:val="22"/>
                <w:szCs w:val="22"/>
              </w:rPr>
            </w:pPr>
            <w:r>
              <w:rPr>
                <w:rFonts w:ascii="宋体" w:hAnsi="宋体" w:eastAsia="宋体" w:cs="宋体"/>
                <w:spacing w:val="8"/>
                <w:sz w:val="22"/>
                <w:szCs w:val="22"/>
              </w:rPr>
              <w:t>(0.5分)</w:t>
            </w:r>
          </w:p>
        </w:tc>
        <w:tc>
          <w:tcPr>
            <w:tcW w:w="5306" w:type="dxa"/>
            <w:vAlign w:val="top"/>
          </w:tcPr>
          <w:p w14:paraId="71A6A031">
            <w:pPr>
              <w:spacing w:before="95" w:line="222" w:lineRule="auto"/>
              <w:ind w:left="53"/>
              <w:rPr>
                <w:rFonts w:ascii="宋体" w:hAnsi="宋体" w:eastAsia="宋体" w:cs="宋体"/>
                <w:sz w:val="22"/>
                <w:szCs w:val="22"/>
              </w:rPr>
            </w:pPr>
            <w:r>
              <w:rPr>
                <w:rFonts w:ascii="宋体" w:hAnsi="宋体" w:eastAsia="宋体" w:cs="宋体"/>
                <w:spacing w:val="-3"/>
                <w:sz w:val="22"/>
                <w:szCs w:val="22"/>
              </w:rPr>
              <w:t>通过</w:t>
            </w:r>
          </w:p>
        </w:tc>
        <w:tc>
          <w:tcPr>
            <w:tcW w:w="1618" w:type="dxa"/>
            <w:vAlign w:val="top"/>
          </w:tcPr>
          <w:p w14:paraId="3A0DA037">
            <w:pPr>
              <w:spacing w:before="108" w:line="211" w:lineRule="auto"/>
              <w:ind w:left="638"/>
              <w:rPr>
                <w:rFonts w:ascii="宋体" w:hAnsi="宋体" w:eastAsia="宋体" w:cs="宋体"/>
                <w:sz w:val="22"/>
                <w:szCs w:val="22"/>
              </w:rPr>
            </w:pPr>
            <w:r>
              <w:rPr>
                <w:rFonts w:ascii="宋体" w:hAnsi="宋体" w:eastAsia="宋体" w:cs="宋体"/>
                <w:spacing w:val="-3"/>
                <w:sz w:val="22"/>
                <w:szCs w:val="22"/>
              </w:rPr>
              <w:t>0.5</w:t>
            </w:r>
          </w:p>
        </w:tc>
        <w:tc>
          <w:tcPr>
            <w:tcW w:w="1234" w:type="dxa"/>
            <w:vMerge w:val="restart"/>
            <w:tcBorders>
              <w:bottom w:val="nil"/>
            </w:tcBorders>
            <w:vAlign w:val="top"/>
          </w:tcPr>
          <w:p w14:paraId="61373671">
            <w:pPr>
              <w:pStyle w:val="6"/>
            </w:pPr>
          </w:p>
        </w:tc>
      </w:tr>
      <w:tr w14:paraId="628F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244" w:type="dxa"/>
            <w:vMerge w:val="continue"/>
            <w:tcBorders>
              <w:top w:val="nil"/>
              <w:bottom w:val="nil"/>
            </w:tcBorders>
            <w:vAlign w:val="top"/>
          </w:tcPr>
          <w:p w14:paraId="1A3A635F">
            <w:pPr>
              <w:pStyle w:val="6"/>
            </w:pPr>
          </w:p>
        </w:tc>
        <w:tc>
          <w:tcPr>
            <w:tcW w:w="1319" w:type="dxa"/>
            <w:vMerge w:val="continue"/>
            <w:tcBorders>
              <w:top w:val="nil"/>
              <w:bottom w:val="nil"/>
            </w:tcBorders>
            <w:vAlign w:val="top"/>
          </w:tcPr>
          <w:p w14:paraId="09433C6A">
            <w:pPr>
              <w:pStyle w:val="6"/>
            </w:pPr>
          </w:p>
        </w:tc>
        <w:tc>
          <w:tcPr>
            <w:tcW w:w="2698" w:type="dxa"/>
            <w:vMerge w:val="continue"/>
            <w:tcBorders>
              <w:top w:val="nil"/>
            </w:tcBorders>
            <w:vAlign w:val="top"/>
          </w:tcPr>
          <w:p w14:paraId="0F9D37F5">
            <w:pPr>
              <w:pStyle w:val="6"/>
            </w:pPr>
          </w:p>
        </w:tc>
        <w:tc>
          <w:tcPr>
            <w:tcW w:w="5306" w:type="dxa"/>
            <w:vAlign w:val="top"/>
          </w:tcPr>
          <w:p w14:paraId="52E47D39">
            <w:pPr>
              <w:spacing w:before="187" w:line="220" w:lineRule="auto"/>
              <w:ind w:left="53"/>
              <w:rPr>
                <w:rFonts w:ascii="宋体" w:hAnsi="宋体" w:eastAsia="宋体" w:cs="宋体"/>
                <w:sz w:val="22"/>
                <w:szCs w:val="22"/>
              </w:rPr>
            </w:pPr>
            <w:r>
              <w:rPr>
                <w:rFonts w:ascii="宋体" w:hAnsi="宋体" w:eastAsia="宋体" w:cs="宋体"/>
                <w:spacing w:val="2"/>
                <w:sz w:val="22"/>
                <w:szCs w:val="22"/>
              </w:rPr>
              <w:t>未通过</w:t>
            </w:r>
          </w:p>
        </w:tc>
        <w:tc>
          <w:tcPr>
            <w:tcW w:w="1618" w:type="dxa"/>
            <w:vAlign w:val="top"/>
          </w:tcPr>
          <w:p w14:paraId="7430FB83">
            <w:pPr>
              <w:spacing w:before="208"/>
              <w:ind w:left="748"/>
              <w:rPr>
                <w:rFonts w:ascii="宋体" w:hAnsi="宋体" w:eastAsia="宋体" w:cs="宋体"/>
                <w:sz w:val="22"/>
                <w:szCs w:val="22"/>
              </w:rPr>
            </w:pPr>
            <w:r>
              <w:rPr>
                <w:rFonts w:ascii="宋体" w:hAnsi="宋体" w:eastAsia="宋体" w:cs="宋体"/>
                <w:sz w:val="22"/>
                <w:szCs w:val="22"/>
              </w:rPr>
              <w:t>0</w:t>
            </w:r>
          </w:p>
        </w:tc>
        <w:tc>
          <w:tcPr>
            <w:tcW w:w="1234" w:type="dxa"/>
            <w:vMerge w:val="continue"/>
            <w:tcBorders>
              <w:top w:val="nil"/>
            </w:tcBorders>
            <w:vAlign w:val="top"/>
          </w:tcPr>
          <w:p w14:paraId="01EB0904">
            <w:pPr>
              <w:pStyle w:val="6"/>
            </w:pPr>
          </w:p>
        </w:tc>
      </w:tr>
      <w:tr w14:paraId="388A5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44" w:type="dxa"/>
            <w:vMerge w:val="continue"/>
            <w:tcBorders>
              <w:top w:val="nil"/>
              <w:bottom w:val="nil"/>
            </w:tcBorders>
            <w:vAlign w:val="top"/>
          </w:tcPr>
          <w:p w14:paraId="21030EEB">
            <w:pPr>
              <w:pStyle w:val="6"/>
            </w:pPr>
          </w:p>
        </w:tc>
        <w:tc>
          <w:tcPr>
            <w:tcW w:w="1319" w:type="dxa"/>
            <w:vMerge w:val="continue"/>
            <w:tcBorders>
              <w:top w:val="nil"/>
              <w:bottom w:val="nil"/>
            </w:tcBorders>
            <w:vAlign w:val="top"/>
          </w:tcPr>
          <w:p w14:paraId="431A4970">
            <w:pPr>
              <w:pStyle w:val="6"/>
            </w:pPr>
          </w:p>
        </w:tc>
        <w:tc>
          <w:tcPr>
            <w:tcW w:w="2698" w:type="dxa"/>
            <w:vMerge w:val="restart"/>
            <w:tcBorders>
              <w:bottom w:val="nil"/>
            </w:tcBorders>
            <w:vAlign w:val="top"/>
          </w:tcPr>
          <w:p w14:paraId="5D5D5A38">
            <w:pPr>
              <w:spacing w:before="108" w:line="219" w:lineRule="auto"/>
              <w:ind w:left="462"/>
              <w:rPr>
                <w:rFonts w:ascii="宋体" w:hAnsi="宋体" w:eastAsia="宋体" w:cs="宋体"/>
                <w:sz w:val="22"/>
                <w:szCs w:val="22"/>
              </w:rPr>
            </w:pPr>
            <w:r>
              <w:rPr>
                <w:rFonts w:ascii="宋体" w:hAnsi="宋体" w:eastAsia="宋体" w:cs="宋体"/>
                <w:spacing w:val="-1"/>
                <w:sz w:val="22"/>
                <w:szCs w:val="22"/>
              </w:rPr>
              <w:t>环境管理体系认证</w:t>
            </w:r>
          </w:p>
          <w:p w14:paraId="563FEB9E">
            <w:pPr>
              <w:spacing w:before="22" w:line="216" w:lineRule="auto"/>
              <w:ind w:left="952"/>
              <w:rPr>
                <w:rFonts w:ascii="宋体" w:hAnsi="宋体" w:eastAsia="宋体" w:cs="宋体"/>
                <w:sz w:val="22"/>
                <w:szCs w:val="22"/>
              </w:rPr>
            </w:pPr>
            <w:r>
              <w:rPr>
                <w:rFonts w:ascii="宋体" w:hAnsi="宋体" w:eastAsia="宋体" w:cs="宋体"/>
                <w:spacing w:val="-7"/>
                <w:sz w:val="22"/>
                <w:szCs w:val="22"/>
              </w:rPr>
              <w:t>(1-2-4)</w:t>
            </w:r>
          </w:p>
          <w:p w14:paraId="4C852774">
            <w:pPr>
              <w:spacing w:line="220" w:lineRule="auto"/>
              <w:ind w:left="952"/>
              <w:rPr>
                <w:rFonts w:ascii="宋体" w:hAnsi="宋体" w:eastAsia="宋体" w:cs="宋体"/>
                <w:sz w:val="22"/>
                <w:szCs w:val="22"/>
              </w:rPr>
            </w:pPr>
            <w:r>
              <w:rPr>
                <w:rFonts w:ascii="宋体" w:hAnsi="宋体" w:eastAsia="宋体" w:cs="宋体"/>
                <w:spacing w:val="8"/>
                <w:sz w:val="22"/>
                <w:szCs w:val="22"/>
              </w:rPr>
              <w:t>(0.5分)</w:t>
            </w:r>
          </w:p>
        </w:tc>
        <w:tc>
          <w:tcPr>
            <w:tcW w:w="5306" w:type="dxa"/>
            <w:vAlign w:val="top"/>
          </w:tcPr>
          <w:p w14:paraId="4E2FACFB">
            <w:pPr>
              <w:spacing w:before="175" w:line="227" w:lineRule="auto"/>
              <w:ind w:left="53"/>
              <w:rPr>
                <w:rFonts w:ascii="宋体" w:hAnsi="宋体" w:eastAsia="宋体" w:cs="宋体"/>
                <w:sz w:val="22"/>
                <w:szCs w:val="22"/>
              </w:rPr>
            </w:pPr>
            <w:r>
              <w:rPr>
                <w:rFonts w:ascii="宋体" w:hAnsi="宋体" w:eastAsia="宋体" w:cs="宋体"/>
                <w:spacing w:val="-3"/>
                <w:sz w:val="22"/>
                <w:szCs w:val="22"/>
              </w:rPr>
              <w:t>通过</w:t>
            </w:r>
          </w:p>
        </w:tc>
        <w:tc>
          <w:tcPr>
            <w:tcW w:w="1618" w:type="dxa"/>
            <w:vAlign w:val="top"/>
          </w:tcPr>
          <w:p w14:paraId="7E9598C0">
            <w:pPr>
              <w:spacing w:before="189" w:line="239" w:lineRule="auto"/>
              <w:ind w:left="638"/>
              <w:rPr>
                <w:rFonts w:ascii="宋体" w:hAnsi="宋体" w:eastAsia="宋体" w:cs="宋体"/>
                <w:sz w:val="22"/>
                <w:szCs w:val="22"/>
              </w:rPr>
            </w:pPr>
            <w:r>
              <w:rPr>
                <w:rFonts w:ascii="宋体" w:hAnsi="宋体" w:eastAsia="宋体" w:cs="宋体"/>
                <w:spacing w:val="-3"/>
                <w:sz w:val="22"/>
                <w:szCs w:val="22"/>
              </w:rPr>
              <w:t>0.5</w:t>
            </w:r>
          </w:p>
        </w:tc>
        <w:tc>
          <w:tcPr>
            <w:tcW w:w="1234" w:type="dxa"/>
            <w:vMerge w:val="restart"/>
            <w:tcBorders>
              <w:bottom w:val="nil"/>
            </w:tcBorders>
            <w:vAlign w:val="top"/>
          </w:tcPr>
          <w:p w14:paraId="73ECE540">
            <w:pPr>
              <w:pStyle w:val="6"/>
            </w:pPr>
          </w:p>
        </w:tc>
      </w:tr>
      <w:tr w14:paraId="3FA5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44" w:type="dxa"/>
            <w:vMerge w:val="continue"/>
            <w:tcBorders>
              <w:top w:val="nil"/>
            </w:tcBorders>
            <w:vAlign w:val="top"/>
          </w:tcPr>
          <w:p w14:paraId="78E7CF16">
            <w:pPr>
              <w:pStyle w:val="6"/>
            </w:pPr>
          </w:p>
        </w:tc>
        <w:tc>
          <w:tcPr>
            <w:tcW w:w="1319" w:type="dxa"/>
            <w:vMerge w:val="continue"/>
            <w:tcBorders>
              <w:top w:val="nil"/>
            </w:tcBorders>
            <w:vAlign w:val="top"/>
          </w:tcPr>
          <w:p w14:paraId="0332E65C">
            <w:pPr>
              <w:pStyle w:val="6"/>
            </w:pPr>
          </w:p>
        </w:tc>
        <w:tc>
          <w:tcPr>
            <w:tcW w:w="2698" w:type="dxa"/>
            <w:vMerge w:val="continue"/>
            <w:tcBorders>
              <w:top w:val="nil"/>
            </w:tcBorders>
            <w:vAlign w:val="top"/>
          </w:tcPr>
          <w:p w14:paraId="2A8A43CF">
            <w:pPr>
              <w:pStyle w:val="6"/>
            </w:pPr>
          </w:p>
        </w:tc>
        <w:tc>
          <w:tcPr>
            <w:tcW w:w="5306" w:type="dxa"/>
            <w:vAlign w:val="top"/>
          </w:tcPr>
          <w:p w14:paraId="6F1165DD">
            <w:pPr>
              <w:spacing w:before="99" w:line="220" w:lineRule="auto"/>
              <w:ind w:left="53"/>
              <w:rPr>
                <w:rFonts w:ascii="宋体" w:hAnsi="宋体" w:eastAsia="宋体" w:cs="宋体"/>
                <w:sz w:val="22"/>
                <w:szCs w:val="22"/>
              </w:rPr>
            </w:pPr>
            <w:r>
              <w:rPr>
                <w:rFonts w:ascii="宋体" w:hAnsi="宋体" w:eastAsia="宋体" w:cs="宋体"/>
                <w:spacing w:val="2"/>
                <w:sz w:val="22"/>
                <w:szCs w:val="22"/>
              </w:rPr>
              <w:t>未通过</w:t>
            </w:r>
          </w:p>
        </w:tc>
        <w:tc>
          <w:tcPr>
            <w:tcW w:w="1618" w:type="dxa"/>
            <w:vAlign w:val="top"/>
          </w:tcPr>
          <w:p w14:paraId="1B626C6A">
            <w:pPr>
              <w:spacing w:before="120" w:line="221" w:lineRule="auto"/>
              <w:ind w:left="748"/>
              <w:rPr>
                <w:rFonts w:ascii="宋体" w:hAnsi="宋体" w:eastAsia="宋体" w:cs="宋体"/>
                <w:sz w:val="22"/>
                <w:szCs w:val="22"/>
              </w:rPr>
            </w:pPr>
            <w:r>
              <w:rPr>
                <w:rFonts w:ascii="宋体" w:hAnsi="宋体" w:eastAsia="宋体" w:cs="宋体"/>
                <w:sz w:val="22"/>
                <w:szCs w:val="22"/>
              </w:rPr>
              <w:t>0</w:t>
            </w:r>
          </w:p>
        </w:tc>
        <w:tc>
          <w:tcPr>
            <w:tcW w:w="1234" w:type="dxa"/>
            <w:vMerge w:val="continue"/>
            <w:tcBorders>
              <w:top w:val="nil"/>
            </w:tcBorders>
            <w:vAlign w:val="top"/>
          </w:tcPr>
          <w:p w14:paraId="57B69866">
            <w:pPr>
              <w:pStyle w:val="6"/>
            </w:pPr>
          </w:p>
        </w:tc>
      </w:tr>
    </w:tbl>
    <w:p w14:paraId="7C3B1096">
      <w:pPr>
        <w:rPr>
          <w:rFonts w:ascii="Arial"/>
          <w:sz w:val="21"/>
        </w:rPr>
      </w:pPr>
    </w:p>
    <w:p w14:paraId="749A598F">
      <w:pPr>
        <w:rPr>
          <w:rFonts w:ascii="Arial" w:hAnsi="Arial" w:eastAsia="Arial" w:cs="Arial"/>
          <w:sz w:val="21"/>
          <w:szCs w:val="21"/>
        </w:rPr>
        <w:sectPr>
          <w:footerReference r:id="rId29" w:type="default"/>
          <w:pgSz w:w="16840" w:h="11910"/>
          <w:pgMar w:top="1012" w:right="1845" w:bottom="1081" w:left="1564" w:header="0" w:footer="822" w:gutter="0"/>
          <w:cols w:space="720" w:num="1"/>
        </w:sectPr>
      </w:pPr>
    </w:p>
    <w:p w14:paraId="5500B330">
      <w:pPr>
        <w:spacing w:before="18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18"/>
        <w:gridCol w:w="5326"/>
        <w:gridCol w:w="1589"/>
        <w:gridCol w:w="1264"/>
      </w:tblGrid>
      <w:tr w14:paraId="1251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Align w:val="top"/>
          </w:tcPr>
          <w:p w14:paraId="73891B20">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4AE68966">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18" w:type="dxa"/>
            <w:vAlign w:val="top"/>
          </w:tcPr>
          <w:p w14:paraId="33B3EA0B">
            <w:pPr>
              <w:spacing w:before="81" w:line="220" w:lineRule="auto"/>
              <w:ind w:left="915"/>
              <w:rPr>
                <w:rFonts w:ascii="宋体" w:hAnsi="宋体" w:eastAsia="宋体" w:cs="宋体"/>
                <w:sz w:val="22"/>
                <w:szCs w:val="22"/>
              </w:rPr>
            </w:pPr>
            <w:r>
              <w:rPr>
                <w:rFonts w:ascii="宋体" w:hAnsi="宋体" w:eastAsia="宋体" w:cs="宋体"/>
                <w:b/>
                <w:bCs/>
                <w:spacing w:val="-4"/>
                <w:sz w:val="22"/>
                <w:szCs w:val="22"/>
              </w:rPr>
              <w:t>三级指标</w:t>
            </w:r>
          </w:p>
        </w:tc>
        <w:tc>
          <w:tcPr>
            <w:tcW w:w="5326" w:type="dxa"/>
            <w:vAlign w:val="top"/>
          </w:tcPr>
          <w:p w14:paraId="73E5AF13">
            <w:pPr>
              <w:spacing w:before="79" w:line="218" w:lineRule="auto"/>
              <w:ind w:left="225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4A3129AA">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533F5415">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72FC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244" w:type="dxa"/>
            <w:vMerge w:val="restart"/>
            <w:tcBorders>
              <w:bottom w:val="nil"/>
            </w:tcBorders>
            <w:vAlign w:val="top"/>
          </w:tcPr>
          <w:p w14:paraId="44834C72">
            <w:pPr>
              <w:pStyle w:val="6"/>
            </w:pPr>
          </w:p>
          <w:p w14:paraId="621BB584">
            <w:pPr>
              <w:pStyle w:val="6"/>
            </w:pPr>
          </w:p>
          <w:p w14:paraId="2AF43AEE">
            <w:pPr>
              <w:pStyle w:val="6"/>
            </w:pPr>
          </w:p>
          <w:p w14:paraId="69D7A1EC">
            <w:pPr>
              <w:pStyle w:val="6"/>
              <w:spacing w:line="241" w:lineRule="auto"/>
            </w:pPr>
          </w:p>
          <w:p w14:paraId="2A3934B1">
            <w:pPr>
              <w:pStyle w:val="6"/>
              <w:spacing w:line="241" w:lineRule="auto"/>
            </w:pPr>
          </w:p>
          <w:p w14:paraId="4533EEC8">
            <w:pPr>
              <w:pStyle w:val="6"/>
              <w:spacing w:line="241" w:lineRule="auto"/>
            </w:pPr>
          </w:p>
          <w:p w14:paraId="31C4BD6B">
            <w:pPr>
              <w:pStyle w:val="6"/>
              <w:spacing w:line="241" w:lineRule="auto"/>
            </w:pPr>
          </w:p>
          <w:p w14:paraId="3AD15A5E">
            <w:pPr>
              <w:pStyle w:val="6"/>
              <w:spacing w:line="241" w:lineRule="auto"/>
            </w:pPr>
          </w:p>
          <w:p w14:paraId="58CC14F9">
            <w:pPr>
              <w:pStyle w:val="6"/>
              <w:spacing w:line="241" w:lineRule="auto"/>
            </w:pPr>
          </w:p>
          <w:p w14:paraId="69F26138">
            <w:pPr>
              <w:pStyle w:val="6"/>
              <w:spacing w:line="241" w:lineRule="auto"/>
            </w:pPr>
          </w:p>
          <w:p w14:paraId="3116E4FE">
            <w:pPr>
              <w:pStyle w:val="6"/>
              <w:spacing w:line="241" w:lineRule="auto"/>
            </w:pPr>
          </w:p>
          <w:p w14:paraId="6C06A575">
            <w:pPr>
              <w:pStyle w:val="6"/>
              <w:spacing w:line="241" w:lineRule="auto"/>
            </w:pPr>
          </w:p>
          <w:p w14:paraId="05261524">
            <w:pPr>
              <w:pStyle w:val="6"/>
              <w:spacing w:line="241" w:lineRule="auto"/>
            </w:pPr>
          </w:p>
          <w:p w14:paraId="6AA39A81">
            <w:pPr>
              <w:pStyle w:val="6"/>
              <w:spacing w:line="241" w:lineRule="auto"/>
            </w:pPr>
          </w:p>
          <w:p w14:paraId="6AFA281C">
            <w:pPr>
              <w:pStyle w:val="6"/>
              <w:spacing w:line="241" w:lineRule="auto"/>
            </w:pPr>
          </w:p>
          <w:p w14:paraId="675DBB74">
            <w:pPr>
              <w:pStyle w:val="6"/>
              <w:spacing w:line="241" w:lineRule="auto"/>
            </w:pPr>
          </w:p>
          <w:p w14:paraId="3557F8F8">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38BF4EEC">
            <w:pPr>
              <w:spacing w:before="12" w:line="222" w:lineRule="auto"/>
              <w:ind w:left="444"/>
              <w:rPr>
                <w:rFonts w:ascii="宋体" w:hAnsi="宋体" w:eastAsia="宋体" w:cs="宋体"/>
                <w:sz w:val="22"/>
                <w:szCs w:val="22"/>
              </w:rPr>
            </w:pPr>
            <w:r>
              <w:rPr>
                <w:rFonts w:ascii="宋体" w:hAnsi="宋体" w:eastAsia="宋体" w:cs="宋体"/>
                <w:spacing w:val="-11"/>
                <w:sz w:val="22"/>
                <w:szCs w:val="22"/>
              </w:rPr>
              <w:t>(1)</w:t>
            </w:r>
          </w:p>
          <w:p w14:paraId="0ADF64CE">
            <w:pPr>
              <w:spacing w:before="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89" w:type="dxa"/>
            <w:vMerge w:val="restart"/>
            <w:tcBorders>
              <w:bottom w:val="nil"/>
            </w:tcBorders>
            <w:vAlign w:val="top"/>
          </w:tcPr>
          <w:p w14:paraId="77D1F296">
            <w:pPr>
              <w:spacing w:before="139" w:line="224" w:lineRule="auto"/>
              <w:ind w:left="360" w:right="217" w:hanging="170"/>
              <w:rPr>
                <w:rFonts w:ascii="宋体" w:hAnsi="宋体" w:eastAsia="宋体" w:cs="宋体"/>
                <w:sz w:val="22"/>
                <w:szCs w:val="22"/>
              </w:rPr>
            </w:pPr>
            <w:r>
              <w:rPr>
                <w:rFonts w:ascii="宋体" w:hAnsi="宋体" w:eastAsia="宋体" w:cs="宋体"/>
                <w:spacing w:val="-3"/>
                <w:sz w:val="22"/>
                <w:szCs w:val="22"/>
              </w:rPr>
              <w:t>制度建设</w:t>
            </w:r>
            <w:r>
              <w:rPr>
                <w:rFonts w:ascii="宋体" w:hAnsi="宋体" w:eastAsia="宋体" w:cs="宋体"/>
                <w:spacing w:val="1"/>
                <w:sz w:val="22"/>
                <w:szCs w:val="22"/>
              </w:rPr>
              <w:t xml:space="preserve"> </w:t>
            </w:r>
            <w:r>
              <w:rPr>
                <w:rFonts w:ascii="宋体" w:hAnsi="宋体" w:eastAsia="宋体" w:cs="宋体"/>
                <w:spacing w:val="-10"/>
                <w:sz w:val="22"/>
                <w:szCs w:val="22"/>
              </w:rPr>
              <w:t>(1-2)</w:t>
            </w:r>
            <w:r>
              <w:rPr>
                <w:rFonts w:ascii="宋体" w:hAnsi="宋体" w:eastAsia="宋体" w:cs="宋体"/>
                <w:sz w:val="22"/>
                <w:szCs w:val="22"/>
              </w:rPr>
              <w:t xml:space="preserve">  </w:t>
            </w:r>
            <w:r>
              <w:rPr>
                <w:rFonts w:ascii="宋体" w:hAnsi="宋体" w:eastAsia="宋体" w:cs="宋体"/>
                <w:spacing w:val="12"/>
                <w:sz w:val="22"/>
                <w:szCs w:val="22"/>
              </w:rPr>
              <w:t>(7分)</w:t>
            </w:r>
          </w:p>
        </w:tc>
        <w:tc>
          <w:tcPr>
            <w:tcW w:w="2718" w:type="dxa"/>
            <w:vMerge w:val="restart"/>
            <w:tcBorders>
              <w:bottom w:val="nil"/>
            </w:tcBorders>
            <w:vAlign w:val="top"/>
          </w:tcPr>
          <w:p w14:paraId="724C356E">
            <w:pPr>
              <w:spacing w:before="159" w:line="204" w:lineRule="auto"/>
              <w:ind w:left="31"/>
              <w:rPr>
                <w:rFonts w:ascii="宋体" w:hAnsi="宋体" w:eastAsia="宋体" w:cs="宋体"/>
                <w:sz w:val="22"/>
                <w:szCs w:val="22"/>
              </w:rPr>
            </w:pPr>
            <w:r>
              <w:rPr>
                <w:rFonts w:ascii="宋体" w:hAnsi="宋体" w:eastAsia="宋体" w:cs="宋体"/>
                <w:spacing w:val="-1"/>
                <w:sz w:val="22"/>
                <w:szCs w:val="22"/>
              </w:rPr>
              <w:t>职业健康安全管理体系认证</w:t>
            </w:r>
          </w:p>
          <w:p w14:paraId="03967611">
            <w:pPr>
              <w:spacing w:line="222" w:lineRule="auto"/>
              <w:ind w:left="962"/>
              <w:rPr>
                <w:rFonts w:ascii="宋体" w:hAnsi="宋体" w:eastAsia="宋体" w:cs="宋体"/>
                <w:sz w:val="22"/>
                <w:szCs w:val="22"/>
              </w:rPr>
            </w:pPr>
            <w:r>
              <w:rPr>
                <w:rFonts w:ascii="宋体" w:hAnsi="宋体" w:eastAsia="宋体" w:cs="宋体"/>
                <w:spacing w:val="-7"/>
                <w:sz w:val="22"/>
                <w:szCs w:val="22"/>
              </w:rPr>
              <w:t>(1-2-5)</w:t>
            </w:r>
          </w:p>
          <w:p w14:paraId="35EBE647">
            <w:pPr>
              <w:spacing w:before="2" w:line="220" w:lineRule="auto"/>
              <w:ind w:left="962"/>
              <w:rPr>
                <w:rFonts w:ascii="宋体" w:hAnsi="宋体" w:eastAsia="宋体" w:cs="宋体"/>
                <w:sz w:val="22"/>
                <w:szCs w:val="22"/>
              </w:rPr>
            </w:pPr>
            <w:r>
              <w:rPr>
                <w:rFonts w:ascii="宋体" w:hAnsi="宋体" w:eastAsia="宋体" w:cs="宋体"/>
                <w:spacing w:val="8"/>
                <w:sz w:val="22"/>
                <w:szCs w:val="22"/>
              </w:rPr>
              <w:t>(0.5分)</w:t>
            </w:r>
          </w:p>
        </w:tc>
        <w:tc>
          <w:tcPr>
            <w:tcW w:w="5326" w:type="dxa"/>
            <w:vAlign w:val="top"/>
          </w:tcPr>
          <w:p w14:paraId="2332B00A">
            <w:pPr>
              <w:spacing w:before="186" w:line="227" w:lineRule="auto"/>
              <w:ind w:left="33"/>
              <w:rPr>
                <w:rFonts w:ascii="宋体" w:hAnsi="宋体" w:eastAsia="宋体" w:cs="宋体"/>
                <w:sz w:val="22"/>
                <w:szCs w:val="22"/>
              </w:rPr>
            </w:pPr>
            <w:r>
              <w:rPr>
                <w:rFonts w:ascii="宋体" w:hAnsi="宋体" w:eastAsia="宋体" w:cs="宋体"/>
                <w:spacing w:val="-3"/>
                <w:sz w:val="22"/>
                <w:szCs w:val="22"/>
              </w:rPr>
              <w:t>通过</w:t>
            </w:r>
          </w:p>
        </w:tc>
        <w:tc>
          <w:tcPr>
            <w:tcW w:w="1589" w:type="dxa"/>
            <w:vAlign w:val="top"/>
          </w:tcPr>
          <w:p w14:paraId="38E21EBF">
            <w:pPr>
              <w:spacing w:before="200" w:line="239" w:lineRule="auto"/>
              <w:ind w:left="628"/>
              <w:rPr>
                <w:rFonts w:ascii="宋体" w:hAnsi="宋体" w:eastAsia="宋体" w:cs="宋体"/>
                <w:sz w:val="22"/>
                <w:szCs w:val="22"/>
              </w:rPr>
            </w:pPr>
            <w:r>
              <w:rPr>
                <w:rFonts w:ascii="宋体" w:hAnsi="宋体" w:eastAsia="宋体" w:cs="宋体"/>
                <w:spacing w:val="-3"/>
                <w:sz w:val="22"/>
                <w:szCs w:val="22"/>
              </w:rPr>
              <w:t>0.5</w:t>
            </w:r>
          </w:p>
        </w:tc>
        <w:tc>
          <w:tcPr>
            <w:tcW w:w="1264" w:type="dxa"/>
            <w:vMerge w:val="restart"/>
            <w:tcBorders>
              <w:bottom w:val="nil"/>
            </w:tcBorders>
            <w:vAlign w:val="top"/>
          </w:tcPr>
          <w:p w14:paraId="3ED8E9E8">
            <w:pPr>
              <w:pStyle w:val="6"/>
            </w:pPr>
          </w:p>
        </w:tc>
      </w:tr>
      <w:tr w14:paraId="77D35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191D2F87">
            <w:pPr>
              <w:pStyle w:val="6"/>
            </w:pPr>
          </w:p>
        </w:tc>
        <w:tc>
          <w:tcPr>
            <w:tcW w:w="1289" w:type="dxa"/>
            <w:vMerge w:val="continue"/>
            <w:tcBorders>
              <w:top w:val="nil"/>
            </w:tcBorders>
            <w:vAlign w:val="top"/>
          </w:tcPr>
          <w:p w14:paraId="0AD80442">
            <w:pPr>
              <w:pStyle w:val="6"/>
            </w:pPr>
          </w:p>
        </w:tc>
        <w:tc>
          <w:tcPr>
            <w:tcW w:w="2718" w:type="dxa"/>
            <w:vMerge w:val="continue"/>
            <w:tcBorders>
              <w:top w:val="nil"/>
            </w:tcBorders>
            <w:vAlign w:val="top"/>
          </w:tcPr>
          <w:p w14:paraId="771AEC02">
            <w:pPr>
              <w:pStyle w:val="6"/>
            </w:pPr>
          </w:p>
        </w:tc>
        <w:tc>
          <w:tcPr>
            <w:tcW w:w="5326" w:type="dxa"/>
            <w:vAlign w:val="top"/>
          </w:tcPr>
          <w:p w14:paraId="55481F97">
            <w:pPr>
              <w:spacing w:before="100" w:line="220" w:lineRule="auto"/>
              <w:ind w:left="33"/>
              <w:rPr>
                <w:rFonts w:ascii="宋体" w:hAnsi="宋体" w:eastAsia="宋体" w:cs="宋体"/>
                <w:sz w:val="22"/>
                <w:szCs w:val="22"/>
              </w:rPr>
            </w:pPr>
            <w:r>
              <w:rPr>
                <w:rFonts w:ascii="宋体" w:hAnsi="宋体" w:eastAsia="宋体" w:cs="宋体"/>
                <w:spacing w:val="2"/>
                <w:sz w:val="22"/>
                <w:szCs w:val="22"/>
              </w:rPr>
              <w:t>未通过</w:t>
            </w:r>
          </w:p>
        </w:tc>
        <w:tc>
          <w:tcPr>
            <w:tcW w:w="1589" w:type="dxa"/>
            <w:vAlign w:val="top"/>
          </w:tcPr>
          <w:p w14:paraId="0B134067">
            <w:pPr>
              <w:spacing w:before="121"/>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2A953A15">
            <w:pPr>
              <w:pStyle w:val="6"/>
            </w:pPr>
          </w:p>
        </w:tc>
      </w:tr>
      <w:tr w14:paraId="42AAC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44" w:type="dxa"/>
            <w:vMerge w:val="continue"/>
            <w:tcBorders>
              <w:top w:val="nil"/>
              <w:bottom w:val="nil"/>
            </w:tcBorders>
            <w:vAlign w:val="top"/>
          </w:tcPr>
          <w:p w14:paraId="66EE718A">
            <w:pPr>
              <w:pStyle w:val="6"/>
            </w:pPr>
          </w:p>
        </w:tc>
        <w:tc>
          <w:tcPr>
            <w:tcW w:w="1289" w:type="dxa"/>
            <w:vMerge w:val="restart"/>
            <w:tcBorders>
              <w:bottom w:val="nil"/>
            </w:tcBorders>
            <w:vAlign w:val="top"/>
          </w:tcPr>
          <w:p w14:paraId="1096E0A8">
            <w:pPr>
              <w:pStyle w:val="6"/>
              <w:spacing w:line="265" w:lineRule="auto"/>
            </w:pPr>
          </w:p>
          <w:p w14:paraId="562AFEF7">
            <w:pPr>
              <w:pStyle w:val="6"/>
              <w:spacing w:line="265" w:lineRule="auto"/>
            </w:pPr>
          </w:p>
          <w:p w14:paraId="5FDB8765">
            <w:pPr>
              <w:pStyle w:val="6"/>
              <w:spacing w:line="265" w:lineRule="auto"/>
            </w:pPr>
          </w:p>
          <w:p w14:paraId="470FA112">
            <w:pPr>
              <w:pStyle w:val="6"/>
              <w:spacing w:line="265" w:lineRule="auto"/>
            </w:pPr>
          </w:p>
          <w:p w14:paraId="049EB9D9">
            <w:pPr>
              <w:pStyle w:val="6"/>
              <w:spacing w:line="265" w:lineRule="auto"/>
            </w:pPr>
          </w:p>
          <w:p w14:paraId="240D00D4">
            <w:pPr>
              <w:pStyle w:val="6"/>
              <w:spacing w:line="266" w:lineRule="auto"/>
            </w:pPr>
          </w:p>
          <w:p w14:paraId="6F351226">
            <w:pPr>
              <w:pStyle w:val="6"/>
              <w:spacing w:line="266" w:lineRule="auto"/>
            </w:pPr>
          </w:p>
          <w:p w14:paraId="186E8B44">
            <w:pPr>
              <w:spacing w:before="71" w:line="219" w:lineRule="auto"/>
              <w:ind w:left="190"/>
              <w:rPr>
                <w:rFonts w:ascii="宋体" w:hAnsi="宋体" w:eastAsia="宋体" w:cs="宋体"/>
                <w:sz w:val="22"/>
                <w:szCs w:val="22"/>
              </w:rPr>
            </w:pPr>
            <w:r>
              <w:rPr>
                <w:rFonts w:ascii="宋体" w:hAnsi="宋体" w:eastAsia="宋体" w:cs="宋体"/>
                <w:spacing w:val="6"/>
                <w:sz w:val="22"/>
                <w:szCs w:val="22"/>
              </w:rPr>
              <w:t>人员素质</w:t>
            </w:r>
          </w:p>
          <w:p w14:paraId="28E668E4">
            <w:pPr>
              <w:spacing w:before="12" w:line="216" w:lineRule="auto"/>
              <w:ind w:left="361"/>
              <w:rPr>
                <w:rFonts w:ascii="宋体" w:hAnsi="宋体" w:eastAsia="宋体" w:cs="宋体"/>
                <w:sz w:val="22"/>
                <w:szCs w:val="22"/>
              </w:rPr>
            </w:pPr>
            <w:r>
              <w:rPr>
                <w:rFonts w:ascii="宋体" w:hAnsi="宋体" w:eastAsia="宋体" w:cs="宋体"/>
                <w:spacing w:val="-10"/>
                <w:sz w:val="22"/>
                <w:szCs w:val="22"/>
              </w:rPr>
              <w:t>(1-3)</w:t>
            </w:r>
          </w:p>
          <w:p w14:paraId="334A9B38">
            <w:pPr>
              <w:spacing w:line="220" w:lineRule="auto"/>
              <w:ind w:left="300"/>
              <w:rPr>
                <w:rFonts w:ascii="宋体" w:hAnsi="宋体" w:eastAsia="宋体" w:cs="宋体"/>
                <w:sz w:val="22"/>
                <w:szCs w:val="22"/>
              </w:rPr>
            </w:pPr>
            <w:r>
              <w:rPr>
                <w:rFonts w:ascii="宋体" w:hAnsi="宋体" w:eastAsia="宋体" w:cs="宋体"/>
                <w:spacing w:val="9"/>
                <w:sz w:val="22"/>
                <w:szCs w:val="22"/>
              </w:rPr>
              <w:t>(14分)</w:t>
            </w:r>
          </w:p>
        </w:tc>
        <w:tc>
          <w:tcPr>
            <w:tcW w:w="2718" w:type="dxa"/>
            <w:vMerge w:val="restart"/>
            <w:tcBorders>
              <w:bottom w:val="nil"/>
            </w:tcBorders>
            <w:vAlign w:val="top"/>
          </w:tcPr>
          <w:p w14:paraId="22FBBE97">
            <w:pPr>
              <w:spacing w:before="140" w:line="219" w:lineRule="auto"/>
              <w:ind w:left="581"/>
              <w:rPr>
                <w:rFonts w:ascii="宋体" w:hAnsi="宋体" w:eastAsia="宋体" w:cs="宋体"/>
                <w:sz w:val="22"/>
                <w:szCs w:val="22"/>
              </w:rPr>
            </w:pPr>
            <w:r>
              <w:rPr>
                <w:rFonts w:ascii="宋体" w:hAnsi="宋体" w:eastAsia="宋体" w:cs="宋体"/>
                <w:spacing w:val="1"/>
                <w:sz w:val="22"/>
                <w:szCs w:val="22"/>
              </w:rPr>
              <w:t>技术负责人职称</w:t>
            </w:r>
          </w:p>
          <w:p w14:paraId="644648A0">
            <w:pPr>
              <w:spacing w:before="32" w:line="216" w:lineRule="auto"/>
              <w:ind w:left="962"/>
              <w:rPr>
                <w:rFonts w:ascii="宋体" w:hAnsi="宋体" w:eastAsia="宋体" w:cs="宋体"/>
                <w:sz w:val="22"/>
                <w:szCs w:val="22"/>
              </w:rPr>
            </w:pPr>
            <w:r>
              <w:rPr>
                <w:rFonts w:ascii="宋体" w:hAnsi="宋体" w:eastAsia="宋体" w:cs="宋体"/>
                <w:spacing w:val="-7"/>
                <w:sz w:val="22"/>
                <w:szCs w:val="22"/>
              </w:rPr>
              <w:t>(1-3-1)</w:t>
            </w:r>
          </w:p>
          <w:p w14:paraId="2A096CC3">
            <w:pPr>
              <w:spacing w:line="220" w:lineRule="auto"/>
              <w:ind w:left="1071"/>
              <w:rPr>
                <w:rFonts w:ascii="宋体" w:hAnsi="宋体" w:eastAsia="宋体" w:cs="宋体"/>
                <w:sz w:val="22"/>
                <w:szCs w:val="22"/>
              </w:rPr>
            </w:pPr>
            <w:r>
              <w:rPr>
                <w:rFonts w:ascii="宋体" w:hAnsi="宋体" w:eastAsia="宋体" w:cs="宋体"/>
                <w:spacing w:val="12"/>
                <w:sz w:val="22"/>
                <w:szCs w:val="22"/>
              </w:rPr>
              <w:t>(4分)</w:t>
            </w:r>
          </w:p>
        </w:tc>
        <w:tc>
          <w:tcPr>
            <w:tcW w:w="5326" w:type="dxa"/>
            <w:vAlign w:val="top"/>
          </w:tcPr>
          <w:p w14:paraId="6296E67A">
            <w:pPr>
              <w:spacing w:before="200" w:line="219" w:lineRule="auto"/>
              <w:ind w:left="33"/>
              <w:rPr>
                <w:rFonts w:ascii="宋体" w:hAnsi="宋体" w:eastAsia="宋体" w:cs="宋体"/>
                <w:sz w:val="22"/>
                <w:szCs w:val="22"/>
              </w:rPr>
            </w:pPr>
            <w:r>
              <w:rPr>
                <w:rFonts w:ascii="宋体" w:hAnsi="宋体" w:eastAsia="宋体" w:cs="宋体"/>
                <w:sz w:val="22"/>
                <w:szCs w:val="22"/>
              </w:rPr>
              <w:t>副高以上职称，从事水利行业工作15年(含)以上</w:t>
            </w:r>
          </w:p>
        </w:tc>
        <w:tc>
          <w:tcPr>
            <w:tcW w:w="1589" w:type="dxa"/>
            <w:vAlign w:val="top"/>
          </w:tcPr>
          <w:p w14:paraId="69F24F92">
            <w:pPr>
              <w:spacing w:before="221" w:line="241" w:lineRule="auto"/>
              <w:ind w:left="738"/>
              <w:rPr>
                <w:rFonts w:ascii="宋体" w:hAnsi="宋体" w:eastAsia="宋体" w:cs="宋体"/>
                <w:sz w:val="22"/>
                <w:szCs w:val="22"/>
              </w:rPr>
            </w:pPr>
            <w:r>
              <w:rPr>
                <w:rFonts w:ascii="宋体" w:hAnsi="宋体" w:eastAsia="宋体" w:cs="宋体"/>
                <w:sz w:val="22"/>
                <w:szCs w:val="22"/>
              </w:rPr>
              <w:t>4</w:t>
            </w:r>
          </w:p>
        </w:tc>
        <w:tc>
          <w:tcPr>
            <w:tcW w:w="1264" w:type="dxa"/>
            <w:vMerge w:val="restart"/>
            <w:tcBorders>
              <w:bottom w:val="nil"/>
            </w:tcBorders>
            <w:vAlign w:val="top"/>
          </w:tcPr>
          <w:p w14:paraId="09A71553">
            <w:pPr>
              <w:pStyle w:val="6"/>
            </w:pPr>
          </w:p>
        </w:tc>
      </w:tr>
      <w:tr w14:paraId="688B5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44" w:type="dxa"/>
            <w:vMerge w:val="continue"/>
            <w:tcBorders>
              <w:top w:val="nil"/>
              <w:bottom w:val="nil"/>
            </w:tcBorders>
            <w:vAlign w:val="top"/>
          </w:tcPr>
          <w:p w14:paraId="4877441D">
            <w:pPr>
              <w:pStyle w:val="6"/>
            </w:pPr>
          </w:p>
        </w:tc>
        <w:tc>
          <w:tcPr>
            <w:tcW w:w="1289" w:type="dxa"/>
            <w:vMerge w:val="continue"/>
            <w:tcBorders>
              <w:top w:val="nil"/>
              <w:bottom w:val="nil"/>
            </w:tcBorders>
            <w:vAlign w:val="top"/>
          </w:tcPr>
          <w:p w14:paraId="2174CEBB">
            <w:pPr>
              <w:pStyle w:val="6"/>
            </w:pPr>
          </w:p>
        </w:tc>
        <w:tc>
          <w:tcPr>
            <w:tcW w:w="2718" w:type="dxa"/>
            <w:vMerge w:val="continue"/>
            <w:tcBorders>
              <w:top w:val="nil"/>
            </w:tcBorders>
            <w:vAlign w:val="top"/>
          </w:tcPr>
          <w:p w14:paraId="4708E69A">
            <w:pPr>
              <w:pStyle w:val="6"/>
            </w:pPr>
          </w:p>
        </w:tc>
        <w:tc>
          <w:tcPr>
            <w:tcW w:w="5326" w:type="dxa"/>
            <w:vAlign w:val="top"/>
          </w:tcPr>
          <w:p w14:paraId="121D3DD8">
            <w:pPr>
              <w:spacing w:before="111" w:line="219" w:lineRule="auto"/>
              <w:ind w:left="33"/>
              <w:rPr>
                <w:rFonts w:ascii="宋体" w:hAnsi="宋体" w:eastAsia="宋体" w:cs="宋体"/>
                <w:sz w:val="22"/>
                <w:szCs w:val="22"/>
              </w:rPr>
            </w:pPr>
            <w:r>
              <w:rPr>
                <w:rFonts w:ascii="宋体" w:hAnsi="宋体" w:eastAsia="宋体" w:cs="宋体"/>
                <w:sz w:val="22"/>
                <w:szCs w:val="22"/>
              </w:rPr>
              <w:t>副高以上职称，从事水利行业工作10年(含)以上</w:t>
            </w:r>
          </w:p>
        </w:tc>
        <w:tc>
          <w:tcPr>
            <w:tcW w:w="1589" w:type="dxa"/>
            <w:vAlign w:val="top"/>
          </w:tcPr>
          <w:p w14:paraId="25B2A952">
            <w:pPr>
              <w:spacing w:before="132"/>
              <w:ind w:left="738"/>
              <w:rPr>
                <w:rFonts w:ascii="宋体" w:hAnsi="宋体" w:eastAsia="宋体" w:cs="宋体"/>
                <w:sz w:val="22"/>
                <w:szCs w:val="22"/>
              </w:rPr>
            </w:pPr>
            <w:r>
              <w:rPr>
                <w:rFonts w:ascii="宋体" w:hAnsi="宋体" w:eastAsia="宋体" w:cs="宋体"/>
                <w:sz w:val="22"/>
                <w:szCs w:val="22"/>
              </w:rPr>
              <w:t>3</w:t>
            </w:r>
          </w:p>
        </w:tc>
        <w:tc>
          <w:tcPr>
            <w:tcW w:w="1264" w:type="dxa"/>
            <w:vMerge w:val="continue"/>
            <w:tcBorders>
              <w:top w:val="nil"/>
            </w:tcBorders>
            <w:vAlign w:val="top"/>
          </w:tcPr>
          <w:p w14:paraId="12103FDB">
            <w:pPr>
              <w:pStyle w:val="6"/>
            </w:pPr>
          </w:p>
        </w:tc>
      </w:tr>
      <w:tr w14:paraId="060B5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74FDB14B">
            <w:pPr>
              <w:pStyle w:val="6"/>
            </w:pPr>
          </w:p>
        </w:tc>
        <w:tc>
          <w:tcPr>
            <w:tcW w:w="1289" w:type="dxa"/>
            <w:vMerge w:val="continue"/>
            <w:tcBorders>
              <w:top w:val="nil"/>
              <w:bottom w:val="nil"/>
            </w:tcBorders>
            <w:vAlign w:val="top"/>
          </w:tcPr>
          <w:p w14:paraId="0353934D">
            <w:pPr>
              <w:pStyle w:val="6"/>
            </w:pPr>
          </w:p>
        </w:tc>
        <w:tc>
          <w:tcPr>
            <w:tcW w:w="2718" w:type="dxa"/>
            <w:vMerge w:val="restart"/>
            <w:tcBorders>
              <w:bottom w:val="nil"/>
            </w:tcBorders>
            <w:vAlign w:val="top"/>
          </w:tcPr>
          <w:p w14:paraId="564DF54E">
            <w:pPr>
              <w:spacing w:before="201" w:line="219" w:lineRule="auto"/>
              <w:ind w:left="31"/>
              <w:rPr>
                <w:rFonts w:ascii="宋体" w:hAnsi="宋体" w:eastAsia="宋体" w:cs="宋体"/>
                <w:sz w:val="22"/>
                <w:szCs w:val="22"/>
              </w:rPr>
            </w:pPr>
            <w:r>
              <w:rPr>
                <w:rFonts w:ascii="宋体" w:hAnsi="宋体" w:eastAsia="宋体" w:cs="宋体"/>
                <w:spacing w:val="-1"/>
                <w:sz w:val="22"/>
                <w:szCs w:val="22"/>
              </w:rPr>
              <w:t>质量检测员和水利水电相关</w:t>
            </w:r>
          </w:p>
          <w:p w14:paraId="477E820F">
            <w:pPr>
              <w:spacing w:before="8" w:line="211" w:lineRule="auto"/>
              <w:ind w:left="31"/>
              <w:rPr>
                <w:rFonts w:ascii="宋体" w:hAnsi="宋体" w:eastAsia="宋体" w:cs="宋体"/>
                <w:sz w:val="22"/>
                <w:szCs w:val="22"/>
              </w:rPr>
            </w:pPr>
            <w:r>
              <w:rPr>
                <w:rFonts w:ascii="宋体" w:hAnsi="宋体" w:eastAsia="宋体" w:cs="宋体"/>
                <w:sz w:val="22"/>
                <w:szCs w:val="22"/>
              </w:rPr>
              <w:t>专业中级以上职称总人数为</w:t>
            </w:r>
          </w:p>
          <w:p w14:paraId="6FC30001">
            <w:pPr>
              <w:spacing w:line="220" w:lineRule="auto"/>
              <w:ind w:left="692"/>
              <w:rPr>
                <w:rFonts w:ascii="宋体" w:hAnsi="宋体" w:eastAsia="宋体" w:cs="宋体"/>
                <w:sz w:val="22"/>
                <w:szCs w:val="22"/>
              </w:rPr>
            </w:pPr>
            <w:r>
              <w:rPr>
                <w:rFonts w:ascii="宋体" w:hAnsi="宋体" w:eastAsia="宋体" w:cs="宋体"/>
                <w:spacing w:val="-2"/>
                <w:sz w:val="22"/>
                <w:szCs w:val="22"/>
              </w:rPr>
              <w:t>相应资质标准</w:t>
            </w:r>
          </w:p>
          <w:p w14:paraId="6C00175F">
            <w:pPr>
              <w:spacing w:before="16" w:line="213" w:lineRule="auto"/>
              <w:ind w:left="802"/>
              <w:rPr>
                <w:rFonts w:ascii="宋体" w:hAnsi="宋体" w:eastAsia="宋体" w:cs="宋体"/>
                <w:sz w:val="22"/>
                <w:szCs w:val="22"/>
              </w:rPr>
            </w:pPr>
            <w:r>
              <w:rPr>
                <w:rFonts w:ascii="宋体" w:hAnsi="宋体" w:eastAsia="宋体" w:cs="宋体"/>
                <w:spacing w:val="-2"/>
                <w:sz w:val="22"/>
                <w:szCs w:val="22"/>
              </w:rPr>
              <w:t>要求的倍数</w:t>
            </w:r>
          </w:p>
          <w:p w14:paraId="13E41E6E">
            <w:pPr>
              <w:spacing w:line="222" w:lineRule="auto"/>
              <w:ind w:left="962"/>
              <w:rPr>
                <w:rFonts w:ascii="宋体" w:hAnsi="宋体" w:eastAsia="宋体" w:cs="宋体"/>
                <w:sz w:val="22"/>
                <w:szCs w:val="22"/>
              </w:rPr>
            </w:pPr>
            <w:r>
              <w:rPr>
                <w:rFonts w:ascii="宋体" w:hAnsi="宋体" w:eastAsia="宋体" w:cs="宋体"/>
                <w:spacing w:val="-7"/>
                <w:sz w:val="22"/>
                <w:szCs w:val="22"/>
              </w:rPr>
              <w:t>(1-3-2)</w:t>
            </w:r>
          </w:p>
          <w:p w14:paraId="502923EC">
            <w:pPr>
              <w:spacing w:before="2" w:line="220" w:lineRule="auto"/>
              <w:ind w:left="1071"/>
              <w:rPr>
                <w:rFonts w:ascii="宋体" w:hAnsi="宋体" w:eastAsia="宋体" w:cs="宋体"/>
                <w:sz w:val="22"/>
                <w:szCs w:val="22"/>
              </w:rPr>
            </w:pPr>
            <w:r>
              <w:rPr>
                <w:rFonts w:ascii="宋体" w:hAnsi="宋体" w:eastAsia="宋体" w:cs="宋体"/>
                <w:spacing w:val="12"/>
                <w:sz w:val="22"/>
                <w:szCs w:val="22"/>
              </w:rPr>
              <w:t>(6分)</w:t>
            </w:r>
          </w:p>
        </w:tc>
        <w:tc>
          <w:tcPr>
            <w:tcW w:w="5326" w:type="dxa"/>
            <w:vAlign w:val="top"/>
          </w:tcPr>
          <w:p w14:paraId="274802B9">
            <w:pPr>
              <w:spacing w:before="211" w:line="220" w:lineRule="auto"/>
              <w:ind w:left="33"/>
              <w:rPr>
                <w:rFonts w:ascii="宋体" w:hAnsi="宋体" w:eastAsia="宋体" w:cs="宋体"/>
                <w:sz w:val="22"/>
                <w:szCs w:val="22"/>
              </w:rPr>
            </w:pPr>
            <w:r>
              <w:rPr>
                <w:rFonts w:ascii="宋体" w:hAnsi="宋体" w:eastAsia="宋体" w:cs="宋体"/>
                <w:spacing w:val="1"/>
                <w:sz w:val="22"/>
                <w:szCs w:val="22"/>
              </w:rPr>
              <w:t>1.2倍以上</w:t>
            </w:r>
          </w:p>
        </w:tc>
        <w:tc>
          <w:tcPr>
            <w:tcW w:w="1589" w:type="dxa"/>
            <w:vAlign w:val="top"/>
          </w:tcPr>
          <w:p w14:paraId="7F748296">
            <w:pPr>
              <w:spacing w:before="232"/>
              <w:ind w:left="738"/>
              <w:rPr>
                <w:rFonts w:ascii="宋体" w:hAnsi="宋体" w:eastAsia="宋体" w:cs="宋体"/>
                <w:sz w:val="22"/>
                <w:szCs w:val="22"/>
              </w:rPr>
            </w:pPr>
            <w:r>
              <w:rPr>
                <w:rFonts w:ascii="宋体" w:hAnsi="宋体" w:eastAsia="宋体" w:cs="宋体"/>
                <w:sz w:val="22"/>
                <w:szCs w:val="22"/>
              </w:rPr>
              <w:t>6</w:t>
            </w:r>
          </w:p>
        </w:tc>
        <w:tc>
          <w:tcPr>
            <w:tcW w:w="1264" w:type="dxa"/>
            <w:vMerge w:val="restart"/>
            <w:tcBorders>
              <w:bottom w:val="nil"/>
            </w:tcBorders>
            <w:vAlign w:val="top"/>
          </w:tcPr>
          <w:p w14:paraId="7EE43D9C">
            <w:pPr>
              <w:pStyle w:val="6"/>
            </w:pPr>
          </w:p>
        </w:tc>
      </w:tr>
      <w:tr w14:paraId="5EA57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continue"/>
            <w:tcBorders>
              <w:top w:val="nil"/>
              <w:bottom w:val="nil"/>
            </w:tcBorders>
            <w:vAlign w:val="top"/>
          </w:tcPr>
          <w:p w14:paraId="7C593C0D">
            <w:pPr>
              <w:pStyle w:val="6"/>
            </w:pPr>
          </w:p>
        </w:tc>
        <w:tc>
          <w:tcPr>
            <w:tcW w:w="1289" w:type="dxa"/>
            <w:vMerge w:val="continue"/>
            <w:tcBorders>
              <w:top w:val="nil"/>
              <w:bottom w:val="nil"/>
            </w:tcBorders>
            <w:vAlign w:val="top"/>
          </w:tcPr>
          <w:p w14:paraId="1A0474B5">
            <w:pPr>
              <w:pStyle w:val="6"/>
            </w:pPr>
          </w:p>
        </w:tc>
        <w:tc>
          <w:tcPr>
            <w:tcW w:w="2718" w:type="dxa"/>
            <w:vMerge w:val="continue"/>
            <w:tcBorders>
              <w:top w:val="nil"/>
              <w:bottom w:val="nil"/>
            </w:tcBorders>
            <w:vAlign w:val="top"/>
          </w:tcPr>
          <w:p w14:paraId="64DBE54B">
            <w:pPr>
              <w:pStyle w:val="6"/>
            </w:pPr>
          </w:p>
        </w:tc>
        <w:tc>
          <w:tcPr>
            <w:tcW w:w="5326" w:type="dxa"/>
            <w:vAlign w:val="top"/>
          </w:tcPr>
          <w:p w14:paraId="41E80B0A">
            <w:pPr>
              <w:spacing w:before="242" w:line="219" w:lineRule="auto"/>
              <w:ind w:left="33"/>
              <w:rPr>
                <w:rFonts w:ascii="宋体" w:hAnsi="宋体" w:eastAsia="宋体" w:cs="宋体"/>
                <w:sz w:val="22"/>
                <w:szCs w:val="22"/>
              </w:rPr>
            </w:pPr>
            <w:r>
              <w:rPr>
                <w:rFonts w:ascii="宋体" w:hAnsi="宋体" w:eastAsia="宋体" w:cs="宋体"/>
                <w:spacing w:val="1"/>
                <w:sz w:val="22"/>
                <w:szCs w:val="22"/>
              </w:rPr>
              <w:t>1倍&lt;人数≤1.2倍</w:t>
            </w:r>
          </w:p>
        </w:tc>
        <w:tc>
          <w:tcPr>
            <w:tcW w:w="1589" w:type="dxa"/>
            <w:vAlign w:val="top"/>
          </w:tcPr>
          <w:p w14:paraId="5AE6DEE3">
            <w:pPr>
              <w:spacing w:before="263" w:line="239" w:lineRule="auto"/>
              <w:ind w:left="628"/>
              <w:rPr>
                <w:rFonts w:ascii="宋体" w:hAnsi="宋体" w:eastAsia="宋体" w:cs="宋体"/>
                <w:sz w:val="22"/>
                <w:szCs w:val="22"/>
              </w:rPr>
            </w:pPr>
            <w:r>
              <w:rPr>
                <w:rFonts w:ascii="宋体" w:hAnsi="宋体" w:eastAsia="宋体" w:cs="宋体"/>
                <w:spacing w:val="-3"/>
                <w:sz w:val="22"/>
                <w:szCs w:val="22"/>
              </w:rPr>
              <w:t>5.5</w:t>
            </w:r>
          </w:p>
        </w:tc>
        <w:tc>
          <w:tcPr>
            <w:tcW w:w="1264" w:type="dxa"/>
            <w:vMerge w:val="continue"/>
            <w:tcBorders>
              <w:top w:val="nil"/>
              <w:bottom w:val="nil"/>
            </w:tcBorders>
            <w:vAlign w:val="top"/>
          </w:tcPr>
          <w:p w14:paraId="075CEB3E">
            <w:pPr>
              <w:pStyle w:val="6"/>
            </w:pPr>
          </w:p>
        </w:tc>
      </w:tr>
      <w:tr w14:paraId="7FA98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44" w:type="dxa"/>
            <w:vMerge w:val="continue"/>
            <w:tcBorders>
              <w:top w:val="nil"/>
              <w:bottom w:val="nil"/>
            </w:tcBorders>
            <w:vAlign w:val="top"/>
          </w:tcPr>
          <w:p w14:paraId="5712B31D">
            <w:pPr>
              <w:pStyle w:val="6"/>
            </w:pPr>
          </w:p>
        </w:tc>
        <w:tc>
          <w:tcPr>
            <w:tcW w:w="1289" w:type="dxa"/>
            <w:vMerge w:val="continue"/>
            <w:tcBorders>
              <w:top w:val="nil"/>
              <w:bottom w:val="nil"/>
            </w:tcBorders>
            <w:vAlign w:val="top"/>
          </w:tcPr>
          <w:p w14:paraId="2A02CABD">
            <w:pPr>
              <w:pStyle w:val="6"/>
            </w:pPr>
          </w:p>
        </w:tc>
        <w:tc>
          <w:tcPr>
            <w:tcW w:w="2718" w:type="dxa"/>
            <w:vMerge w:val="continue"/>
            <w:tcBorders>
              <w:top w:val="nil"/>
            </w:tcBorders>
            <w:vAlign w:val="top"/>
          </w:tcPr>
          <w:p w14:paraId="7B5586A8">
            <w:pPr>
              <w:pStyle w:val="6"/>
            </w:pPr>
          </w:p>
        </w:tc>
        <w:tc>
          <w:tcPr>
            <w:tcW w:w="5326" w:type="dxa"/>
            <w:vAlign w:val="top"/>
          </w:tcPr>
          <w:p w14:paraId="5B1054BD">
            <w:pPr>
              <w:spacing w:before="173" w:line="219" w:lineRule="auto"/>
              <w:ind w:left="33"/>
              <w:rPr>
                <w:rFonts w:ascii="宋体" w:hAnsi="宋体" w:eastAsia="宋体" w:cs="宋体"/>
                <w:sz w:val="22"/>
                <w:szCs w:val="22"/>
              </w:rPr>
            </w:pPr>
            <w:r>
              <w:rPr>
                <w:rFonts w:ascii="宋体" w:hAnsi="宋体" w:eastAsia="宋体" w:cs="宋体"/>
                <w:spacing w:val="-2"/>
                <w:sz w:val="22"/>
                <w:szCs w:val="22"/>
              </w:rPr>
              <w:t>满足资质要求</w:t>
            </w:r>
          </w:p>
        </w:tc>
        <w:tc>
          <w:tcPr>
            <w:tcW w:w="1589" w:type="dxa"/>
            <w:vAlign w:val="top"/>
          </w:tcPr>
          <w:p w14:paraId="06D43643">
            <w:pPr>
              <w:spacing w:before="194"/>
              <w:ind w:left="738"/>
              <w:rPr>
                <w:rFonts w:ascii="宋体" w:hAnsi="宋体" w:eastAsia="宋体" w:cs="宋体"/>
                <w:sz w:val="22"/>
                <w:szCs w:val="22"/>
              </w:rPr>
            </w:pPr>
            <w:r>
              <w:rPr>
                <w:rFonts w:ascii="宋体" w:hAnsi="宋体" w:eastAsia="宋体" w:cs="宋体"/>
                <w:sz w:val="22"/>
                <w:szCs w:val="22"/>
              </w:rPr>
              <w:t>5</w:t>
            </w:r>
          </w:p>
        </w:tc>
        <w:tc>
          <w:tcPr>
            <w:tcW w:w="1264" w:type="dxa"/>
            <w:vMerge w:val="continue"/>
            <w:tcBorders>
              <w:top w:val="nil"/>
            </w:tcBorders>
            <w:vAlign w:val="top"/>
          </w:tcPr>
          <w:p w14:paraId="5F406B71">
            <w:pPr>
              <w:pStyle w:val="6"/>
            </w:pPr>
          </w:p>
        </w:tc>
      </w:tr>
      <w:tr w14:paraId="4632E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44" w:type="dxa"/>
            <w:vMerge w:val="continue"/>
            <w:tcBorders>
              <w:top w:val="nil"/>
              <w:bottom w:val="nil"/>
            </w:tcBorders>
            <w:vAlign w:val="top"/>
          </w:tcPr>
          <w:p w14:paraId="10B3A4DF">
            <w:pPr>
              <w:pStyle w:val="6"/>
            </w:pPr>
          </w:p>
        </w:tc>
        <w:tc>
          <w:tcPr>
            <w:tcW w:w="1289" w:type="dxa"/>
            <w:vMerge w:val="continue"/>
            <w:tcBorders>
              <w:top w:val="nil"/>
              <w:bottom w:val="nil"/>
            </w:tcBorders>
            <w:vAlign w:val="top"/>
          </w:tcPr>
          <w:p w14:paraId="1097DCF5">
            <w:pPr>
              <w:pStyle w:val="6"/>
            </w:pPr>
          </w:p>
        </w:tc>
        <w:tc>
          <w:tcPr>
            <w:tcW w:w="2718" w:type="dxa"/>
            <w:vMerge w:val="restart"/>
            <w:tcBorders>
              <w:bottom w:val="nil"/>
            </w:tcBorders>
            <w:vAlign w:val="top"/>
          </w:tcPr>
          <w:p w14:paraId="7D4BD262">
            <w:pPr>
              <w:spacing w:before="204" w:line="219" w:lineRule="auto"/>
              <w:ind w:left="31"/>
              <w:rPr>
                <w:rFonts w:ascii="宋体" w:hAnsi="宋体" w:eastAsia="宋体" w:cs="宋体"/>
                <w:sz w:val="22"/>
                <w:szCs w:val="22"/>
              </w:rPr>
            </w:pPr>
            <w:r>
              <w:rPr>
                <w:rFonts w:ascii="宋体" w:hAnsi="宋体" w:eastAsia="宋体" w:cs="宋体"/>
                <w:sz w:val="22"/>
                <w:szCs w:val="22"/>
              </w:rPr>
              <w:t>水利水电相关专业中级以上</w:t>
            </w:r>
          </w:p>
          <w:p w14:paraId="6F3F7E1C">
            <w:pPr>
              <w:spacing w:before="8" w:line="203" w:lineRule="auto"/>
              <w:ind w:left="31"/>
              <w:rPr>
                <w:rFonts w:ascii="宋体" w:hAnsi="宋体" w:eastAsia="宋体" w:cs="宋体"/>
                <w:sz w:val="22"/>
                <w:szCs w:val="22"/>
              </w:rPr>
            </w:pPr>
            <w:r>
              <w:rPr>
                <w:rFonts w:ascii="宋体" w:hAnsi="宋体" w:eastAsia="宋体" w:cs="宋体"/>
                <w:spacing w:val="1"/>
                <w:sz w:val="22"/>
                <w:szCs w:val="22"/>
              </w:rPr>
              <w:t>职称人数占在职员工总数的</w:t>
            </w:r>
          </w:p>
          <w:p w14:paraId="038542EA">
            <w:pPr>
              <w:spacing w:line="220" w:lineRule="auto"/>
              <w:ind w:left="1131"/>
              <w:rPr>
                <w:rFonts w:ascii="宋体" w:hAnsi="宋体" w:eastAsia="宋体" w:cs="宋体"/>
                <w:sz w:val="22"/>
                <w:szCs w:val="22"/>
              </w:rPr>
            </w:pPr>
            <w:r>
              <w:rPr>
                <w:rFonts w:ascii="宋体" w:hAnsi="宋体" w:eastAsia="宋体" w:cs="宋体"/>
                <w:spacing w:val="13"/>
                <w:sz w:val="22"/>
                <w:szCs w:val="22"/>
              </w:rPr>
              <w:t>比例</w:t>
            </w:r>
          </w:p>
          <w:p w14:paraId="28CE68A9">
            <w:pPr>
              <w:spacing w:before="8" w:line="216" w:lineRule="auto"/>
              <w:ind w:left="962"/>
              <w:rPr>
                <w:rFonts w:ascii="宋体" w:hAnsi="宋体" w:eastAsia="宋体" w:cs="宋体"/>
                <w:sz w:val="22"/>
                <w:szCs w:val="22"/>
              </w:rPr>
            </w:pPr>
            <w:r>
              <w:rPr>
                <w:rFonts w:ascii="宋体" w:hAnsi="宋体" w:eastAsia="宋体" w:cs="宋体"/>
                <w:spacing w:val="-7"/>
                <w:sz w:val="22"/>
                <w:szCs w:val="22"/>
              </w:rPr>
              <w:t>(1-3-3)</w:t>
            </w:r>
          </w:p>
          <w:p w14:paraId="22CA4AD7">
            <w:pPr>
              <w:spacing w:line="220" w:lineRule="auto"/>
              <w:ind w:left="1071"/>
              <w:rPr>
                <w:rFonts w:ascii="宋体" w:hAnsi="宋体" w:eastAsia="宋体" w:cs="宋体"/>
                <w:sz w:val="22"/>
                <w:szCs w:val="22"/>
              </w:rPr>
            </w:pPr>
            <w:r>
              <w:rPr>
                <w:rFonts w:ascii="宋体" w:hAnsi="宋体" w:eastAsia="宋体" w:cs="宋体"/>
                <w:spacing w:val="12"/>
                <w:sz w:val="22"/>
                <w:szCs w:val="22"/>
              </w:rPr>
              <w:t>(4分)</w:t>
            </w:r>
          </w:p>
        </w:tc>
        <w:tc>
          <w:tcPr>
            <w:tcW w:w="5326" w:type="dxa"/>
            <w:vAlign w:val="top"/>
          </w:tcPr>
          <w:p w14:paraId="5B27AC9C">
            <w:pPr>
              <w:spacing w:before="224" w:line="219" w:lineRule="auto"/>
              <w:ind w:left="33"/>
              <w:rPr>
                <w:rFonts w:ascii="宋体" w:hAnsi="宋体" w:eastAsia="宋体" w:cs="宋体"/>
                <w:sz w:val="22"/>
                <w:szCs w:val="22"/>
              </w:rPr>
            </w:pPr>
            <w:r>
              <w:rPr>
                <w:rFonts w:ascii="宋体" w:hAnsi="宋体" w:eastAsia="宋体" w:cs="宋体"/>
                <w:spacing w:val="34"/>
                <w:sz w:val="22"/>
                <w:szCs w:val="22"/>
              </w:rPr>
              <w:t>40%(含)以上</w:t>
            </w:r>
          </w:p>
        </w:tc>
        <w:tc>
          <w:tcPr>
            <w:tcW w:w="1589" w:type="dxa"/>
            <w:vAlign w:val="top"/>
          </w:tcPr>
          <w:p w14:paraId="1883DEE6">
            <w:pPr>
              <w:spacing w:before="245" w:line="241" w:lineRule="auto"/>
              <w:ind w:left="738"/>
              <w:rPr>
                <w:rFonts w:ascii="宋体" w:hAnsi="宋体" w:eastAsia="宋体" w:cs="宋体"/>
                <w:sz w:val="22"/>
                <w:szCs w:val="22"/>
              </w:rPr>
            </w:pPr>
            <w:r>
              <w:rPr>
                <w:rFonts w:ascii="宋体" w:hAnsi="宋体" w:eastAsia="宋体" w:cs="宋体"/>
                <w:sz w:val="22"/>
                <w:szCs w:val="22"/>
              </w:rPr>
              <w:t>4</w:t>
            </w:r>
          </w:p>
        </w:tc>
        <w:tc>
          <w:tcPr>
            <w:tcW w:w="1264" w:type="dxa"/>
            <w:vMerge w:val="restart"/>
            <w:tcBorders>
              <w:bottom w:val="nil"/>
            </w:tcBorders>
            <w:vAlign w:val="top"/>
          </w:tcPr>
          <w:p w14:paraId="6B835760">
            <w:pPr>
              <w:pStyle w:val="6"/>
            </w:pPr>
          </w:p>
        </w:tc>
      </w:tr>
      <w:tr w14:paraId="5B3A6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244" w:type="dxa"/>
            <w:vMerge w:val="continue"/>
            <w:tcBorders>
              <w:top w:val="nil"/>
              <w:bottom w:val="nil"/>
            </w:tcBorders>
            <w:vAlign w:val="top"/>
          </w:tcPr>
          <w:p w14:paraId="6ED83094">
            <w:pPr>
              <w:pStyle w:val="6"/>
            </w:pPr>
          </w:p>
        </w:tc>
        <w:tc>
          <w:tcPr>
            <w:tcW w:w="1289" w:type="dxa"/>
            <w:vMerge w:val="continue"/>
            <w:tcBorders>
              <w:top w:val="nil"/>
            </w:tcBorders>
            <w:vAlign w:val="top"/>
          </w:tcPr>
          <w:p w14:paraId="729507F1">
            <w:pPr>
              <w:pStyle w:val="6"/>
            </w:pPr>
          </w:p>
        </w:tc>
        <w:tc>
          <w:tcPr>
            <w:tcW w:w="2718" w:type="dxa"/>
            <w:vMerge w:val="continue"/>
            <w:tcBorders>
              <w:top w:val="nil"/>
            </w:tcBorders>
            <w:vAlign w:val="top"/>
          </w:tcPr>
          <w:p w14:paraId="0284524A">
            <w:pPr>
              <w:pStyle w:val="6"/>
            </w:pPr>
          </w:p>
        </w:tc>
        <w:tc>
          <w:tcPr>
            <w:tcW w:w="5326" w:type="dxa"/>
            <w:vAlign w:val="top"/>
          </w:tcPr>
          <w:p w14:paraId="3AEAD45D">
            <w:pPr>
              <w:pStyle w:val="6"/>
              <w:spacing w:line="302" w:lineRule="auto"/>
            </w:pPr>
          </w:p>
          <w:p w14:paraId="6713E75D">
            <w:pPr>
              <w:spacing w:before="72" w:line="221" w:lineRule="auto"/>
              <w:ind w:left="33"/>
              <w:rPr>
                <w:rFonts w:ascii="宋体" w:hAnsi="宋体" w:eastAsia="宋体" w:cs="宋体"/>
                <w:sz w:val="22"/>
                <w:szCs w:val="22"/>
              </w:rPr>
            </w:pPr>
            <w:r>
              <w:rPr>
                <w:rFonts w:ascii="宋体" w:hAnsi="宋体" w:eastAsia="宋体" w:cs="宋体"/>
                <w:spacing w:val="2"/>
                <w:sz w:val="22"/>
                <w:szCs w:val="22"/>
              </w:rPr>
              <w:t>40%以下</w:t>
            </w:r>
          </w:p>
        </w:tc>
        <w:tc>
          <w:tcPr>
            <w:tcW w:w="1589" w:type="dxa"/>
            <w:vAlign w:val="top"/>
          </w:tcPr>
          <w:p w14:paraId="7D9CD0DD">
            <w:pPr>
              <w:pStyle w:val="6"/>
              <w:spacing w:line="322" w:lineRule="auto"/>
            </w:pPr>
          </w:p>
          <w:p w14:paraId="2B4B1B23">
            <w:pPr>
              <w:spacing w:before="72"/>
              <w:ind w:left="738"/>
              <w:rPr>
                <w:rFonts w:ascii="宋体" w:hAnsi="宋体" w:eastAsia="宋体" w:cs="宋体"/>
                <w:sz w:val="22"/>
                <w:szCs w:val="22"/>
              </w:rPr>
            </w:pPr>
            <w:r>
              <w:rPr>
                <w:rFonts w:ascii="宋体" w:hAnsi="宋体" w:eastAsia="宋体" w:cs="宋体"/>
                <w:sz w:val="22"/>
                <w:szCs w:val="22"/>
              </w:rPr>
              <w:t>3</w:t>
            </w:r>
          </w:p>
        </w:tc>
        <w:tc>
          <w:tcPr>
            <w:tcW w:w="1264" w:type="dxa"/>
            <w:vMerge w:val="continue"/>
            <w:tcBorders>
              <w:top w:val="nil"/>
            </w:tcBorders>
            <w:vAlign w:val="top"/>
          </w:tcPr>
          <w:p w14:paraId="31E134C9">
            <w:pPr>
              <w:pStyle w:val="6"/>
            </w:pPr>
          </w:p>
        </w:tc>
      </w:tr>
      <w:tr w14:paraId="463FD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244" w:type="dxa"/>
            <w:vMerge w:val="continue"/>
            <w:tcBorders>
              <w:top w:val="nil"/>
              <w:bottom w:val="nil"/>
            </w:tcBorders>
            <w:vAlign w:val="top"/>
          </w:tcPr>
          <w:p w14:paraId="55AC9BF3">
            <w:pPr>
              <w:pStyle w:val="6"/>
            </w:pPr>
          </w:p>
        </w:tc>
        <w:tc>
          <w:tcPr>
            <w:tcW w:w="1289" w:type="dxa"/>
            <w:vMerge w:val="restart"/>
            <w:tcBorders>
              <w:bottom w:val="nil"/>
            </w:tcBorders>
            <w:vAlign w:val="top"/>
          </w:tcPr>
          <w:p w14:paraId="4739066A">
            <w:pPr>
              <w:pStyle w:val="6"/>
              <w:spacing w:line="262" w:lineRule="auto"/>
            </w:pPr>
          </w:p>
          <w:p w14:paraId="468E97F0">
            <w:pPr>
              <w:pStyle w:val="6"/>
              <w:spacing w:line="262" w:lineRule="auto"/>
            </w:pPr>
          </w:p>
          <w:p w14:paraId="0AD91F4A">
            <w:pPr>
              <w:pStyle w:val="6"/>
              <w:spacing w:line="262" w:lineRule="auto"/>
            </w:pPr>
          </w:p>
          <w:p w14:paraId="58A8D105">
            <w:pPr>
              <w:pStyle w:val="6"/>
              <w:spacing w:line="262" w:lineRule="auto"/>
            </w:pPr>
          </w:p>
          <w:p w14:paraId="19B9D2BA">
            <w:pPr>
              <w:spacing w:before="71" w:line="231" w:lineRule="auto"/>
              <w:ind w:left="360" w:right="189" w:hanging="170"/>
              <w:rPr>
                <w:rFonts w:ascii="宋体" w:hAnsi="宋体" w:eastAsia="宋体" w:cs="宋体"/>
                <w:sz w:val="22"/>
                <w:szCs w:val="22"/>
              </w:rPr>
            </w:pPr>
            <w:r>
              <w:rPr>
                <w:rFonts w:ascii="宋体" w:hAnsi="宋体" w:eastAsia="宋体" w:cs="宋体"/>
                <w:spacing w:val="4"/>
                <w:sz w:val="22"/>
                <w:szCs w:val="22"/>
              </w:rPr>
              <w:t>设备能力</w:t>
            </w:r>
            <w:r>
              <w:rPr>
                <w:rFonts w:ascii="宋体" w:hAnsi="宋体" w:eastAsia="宋体" w:cs="宋体"/>
                <w:spacing w:val="1"/>
                <w:sz w:val="22"/>
                <w:szCs w:val="22"/>
              </w:rPr>
              <w:t xml:space="preserve"> </w:t>
            </w:r>
            <w:r>
              <w:rPr>
                <w:rFonts w:ascii="宋体" w:hAnsi="宋体" w:eastAsia="宋体" w:cs="宋体"/>
                <w:spacing w:val="-10"/>
                <w:sz w:val="22"/>
                <w:szCs w:val="22"/>
              </w:rPr>
              <w:t>(1-4)</w:t>
            </w:r>
          </w:p>
          <w:p w14:paraId="738DE8CE">
            <w:pPr>
              <w:spacing w:line="220" w:lineRule="auto"/>
              <w:ind w:left="361"/>
              <w:rPr>
                <w:rFonts w:ascii="宋体" w:hAnsi="宋体" w:eastAsia="宋体" w:cs="宋体"/>
                <w:sz w:val="22"/>
                <w:szCs w:val="22"/>
              </w:rPr>
            </w:pPr>
            <w:r>
              <w:rPr>
                <w:rFonts w:ascii="宋体" w:hAnsi="宋体" w:eastAsia="宋体" w:cs="宋体"/>
                <w:spacing w:val="12"/>
                <w:sz w:val="22"/>
                <w:szCs w:val="22"/>
              </w:rPr>
              <w:t>(5分)</w:t>
            </w:r>
          </w:p>
        </w:tc>
        <w:tc>
          <w:tcPr>
            <w:tcW w:w="2718" w:type="dxa"/>
            <w:vMerge w:val="restart"/>
            <w:tcBorders>
              <w:bottom w:val="nil"/>
            </w:tcBorders>
            <w:vAlign w:val="top"/>
          </w:tcPr>
          <w:p w14:paraId="08BA998D">
            <w:pPr>
              <w:pStyle w:val="6"/>
              <w:spacing w:line="262" w:lineRule="auto"/>
            </w:pPr>
          </w:p>
          <w:p w14:paraId="1D02349F">
            <w:pPr>
              <w:pStyle w:val="6"/>
              <w:spacing w:line="262" w:lineRule="auto"/>
            </w:pPr>
          </w:p>
          <w:p w14:paraId="57621C1C">
            <w:pPr>
              <w:pStyle w:val="6"/>
              <w:spacing w:line="262" w:lineRule="auto"/>
            </w:pPr>
          </w:p>
          <w:p w14:paraId="0186B3AA">
            <w:pPr>
              <w:pStyle w:val="6"/>
              <w:spacing w:line="262" w:lineRule="auto"/>
            </w:pPr>
          </w:p>
          <w:p w14:paraId="27E956C5">
            <w:pPr>
              <w:spacing w:before="71" w:line="231" w:lineRule="auto"/>
              <w:ind w:left="1071" w:right="924" w:hanging="159"/>
              <w:rPr>
                <w:rFonts w:ascii="宋体" w:hAnsi="宋体" w:eastAsia="宋体" w:cs="宋体"/>
                <w:sz w:val="22"/>
                <w:szCs w:val="22"/>
              </w:rPr>
            </w:pPr>
            <w:r>
              <w:rPr>
                <w:rFonts w:ascii="宋体" w:hAnsi="宋体" w:eastAsia="宋体" w:cs="宋体"/>
                <w:spacing w:val="-3"/>
                <w:sz w:val="22"/>
                <w:szCs w:val="22"/>
              </w:rPr>
              <w:t>检测设备</w:t>
            </w:r>
            <w:r>
              <w:rPr>
                <w:rFonts w:ascii="宋体" w:hAnsi="宋体" w:eastAsia="宋体" w:cs="宋体"/>
                <w:spacing w:val="2"/>
                <w:sz w:val="22"/>
                <w:szCs w:val="22"/>
              </w:rPr>
              <w:t xml:space="preserve"> </w:t>
            </w:r>
            <w:r>
              <w:rPr>
                <w:rFonts w:ascii="宋体" w:hAnsi="宋体" w:eastAsia="宋体" w:cs="宋体"/>
                <w:spacing w:val="-10"/>
                <w:sz w:val="22"/>
                <w:szCs w:val="22"/>
              </w:rPr>
              <w:t>(1-4)</w:t>
            </w:r>
          </w:p>
          <w:p w14:paraId="27DD804F">
            <w:pPr>
              <w:spacing w:line="220" w:lineRule="auto"/>
              <w:ind w:left="1071"/>
              <w:rPr>
                <w:rFonts w:ascii="宋体" w:hAnsi="宋体" w:eastAsia="宋体" w:cs="宋体"/>
                <w:sz w:val="22"/>
                <w:szCs w:val="22"/>
              </w:rPr>
            </w:pPr>
            <w:r>
              <w:rPr>
                <w:rFonts w:ascii="宋体" w:hAnsi="宋体" w:eastAsia="宋体" w:cs="宋体"/>
                <w:spacing w:val="12"/>
                <w:sz w:val="22"/>
                <w:szCs w:val="22"/>
              </w:rPr>
              <w:t>(5分)</w:t>
            </w:r>
          </w:p>
        </w:tc>
        <w:tc>
          <w:tcPr>
            <w:tcW w:w="5326" w:type="dxa"/>
            <w:vAlign w:val="top"/>
          </w:tcPr>
          <w:p w14:paraId="4F4DEA18">
            <w:pPr>
              <w:spacing w:before="116" w:line="219" w:lineRule="auto"/>
              <w:ind w:left="33"/>
              <w:rPr>
                <w:rFonts w:ascii="宋体" w:hAnsi="宋体" w:eastAsia="宋体" w:cs="宋体"/>
                <w:sz w:val="22"/>
                <w:szCs w:val="22"/>
              </w:rPr>
            </w:pPr>
            <w:r>
              <w:rPr>
                <w:rFonts w:ascii="宋体" w:hAnsi="宋体" w:eastAsia="宋体" w:cs="宋体"/>
                <w:sz w:val="22"/>
                <w:szCs w:val="22"/>
              </w:rPr>
              <w:t>甲级单位设备原值超过500万</w:t>
            </w:r>
          </w:p>
        </w:tc>
        <w:tc>
          <w:tcPr>
            <w:tcW w:w="1589" w:type="dxa"/>
            <w:vMerge w:val="restart"/>
            <w:tcBorders>
              <w:bottom w:val="nil"/>
            </w:tcBorders>
            <w:vAlign w:val="top"/>
          </w:tcPr>
          <w:p w14:paraId="4A6E32C0">
            <w:pPr>
              <w:pStyle w:val="6"/>
              <w:spacing w:line="274" w:lineRule="auto"/>
            </w:pPr>
          </w:p>
          <w:p w14:paraId="28CFBFFA">
            <w:pPr>
              <w:spacing w:before="71"/>
              <w:ind w:left="738"/>
              <w:rPr>
                <w:rFonts w:ascii="宋体" w:hAnsi="宋体" w:eastAsia="宋体" w:cs="宋体"/>
                <w:sz w:val="22"/>
                <w:szCs w:val="22"/>
              </w:rPr>
            </w:pPr>
            <w:r>
              <w:rPr>
                <w:rFonts w:ascii="宋体" w:hAnsi="宋体" w:eastAsia="宋体" w:cs="宋体"/>
                <w:sz w:val="22"/>
                <w:szCs w:val="22"/>
              </w:rPr>
              <w:t>5</w:t>
            </w:r>
          </w:p>
        </w:tc>
        <w:tc>
          <w:tcPr>
            <w:tcW w:w="1264" w:type="dxa"/>
            <w:vMerge w:val="restart"/>
            <w:tcBorders>
              <w:bottom w:val="nil"/>
            </w:tcBorders>
            <w:vAlign w:val="top"/>
          </w:tcPr>
          <w:p w14:paraId="1D109290">
            <w:pPr>
              <w:pStyle w:val="6"/>
            </w:pPr>
          </w:p>
        </w:tc>
      </w:tr>
      <w:tr w14:paraId="4B60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161B6874">
            <w:pPr>
              <w:pStyle w:val="6"/>
            </w:pPr>
          </w:p>
        </w:tc>
        <w:tc>
          <w:tcPr>
            <w:tcW w:w="1289" w:type="dxa"/>
            <w:vMerge w:val="continue"/>
            <w:tcBorders>
              <w:top w:val="nil"/>
              <w:bottom w:val="nil"/>
            </w:tcBorders>
            <w:vAlign w:val="top"/>
          </w:tcPr>
          <w:p w14:paraId="24E8FFF6">
            <w:pPr>
              <w:pStyle w:val="6"/>
            </w:pPr>
          </w:p>
        </w:tc>
        <w:tc>
          <w:tcPr>
            <w:tcW w:w="2718" w:type="dxa"/>
            <w:vMerge w:val="continue"/>
            <w:tcBorders>
              <w:top w:val="nil"/>
              <w:bottom w:val="nil"/>
            </w:tcBorders>
            <w:vAlign w:val="top"/>
          </w:tcPr>
          <w:p w14:paraId="1B698D80">
            <w:pPr>
              <w:pStyle w:val="6"/>
            </w:pPr>
          </w:p>
        </w:tc>
        <w:tc>
          <w:tcPr>
            <w:tcW w:w="5326" w:type="dxa"/>
            <w:vAlign w:val="top"/>
          </w:tcPr>
          <w:p w14:paraId="09D14CA3">
            <w:pPr>
              <w:spacing w:before="106" w:line="219" w:lineRule="auto"/>
              <w:ind w:left="33"/>
              <w:rPr>
                <w:rFonts w:ascii="宋体" w:hAnsi="宋体" w:eastAsia="宋体" w:cs="宋体"/>
                <w:sz w:val="22"/>
                <w:szCs w:val="22"/>
              </w:rPr>
            </w:pPr>
            <w:r>
              <w:rPr>
                <w:rFonts w:ascii="宋体" w:hAnsi="宋体" w:eastAsia="宋体" w:cs="宋体"/>
                <w:sz w:val="22"/>
                <w:szCs w:val="22"/>
              </w:rPr>
              <w:t>乙级单位设备原值超过300万</w:t>
            </w:r>
          </w:p>
        </w:tc>
        <w:tc>
          <w:tcPr>
            <w:tcW w:w="1589" w:type="dxa"/>
            <w:vMerge w:val="continue"/>
            <w:tcBorders>
              <w:top w:val="nil"/>
            </w:tcBorders>
            <w:vAlign w:val="top"/>
          </w:tcPr>
          <w:p w14:paraId="3D80F271">
            <w:pPr>
              <w:pStyle w:val="6"/>
            </w:pPr>
          </w:p>
        </w:tc>
        <w:tc>
          <w:tcPr>
            <w:tcW w:w="1264" w:type="dxa"/>
            <w:vMerge w:val="continue"/>
            <w:tcBorders>
              <w:top w:val="nil"/>
              <w:bottom w:val="nil"/>
            </w:tcBorders>
            <w:vAlign w:val="top"/>
          </w:tcPr>
          <w:p w14:paraId="76DF1DA9">
            <w:pPr>
              <w:pStyle w:val="6"/>
            </w:pPr>
          </w:p>
        </w:tc>
      </w:tr>
      <w:tr w14:paraId="03B7F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103CC669">
            <w:pPr>
              <w:pStyle w:val="6"/>
            </w:pPr>
          </w:p>
        </w:tc>
        <w:tc>
          <w:tcPr>
            <w:tcW w:w="1289" w:type="dxa"/>
            <w:vMerge w:val="continue"/>
            <w:tcBorders>
              <w:top w:val="nil"/>
              <w:bottom w:val="nil"/>
            </w:tcBorders>
            <w:vAlign w:val="top"/>
          </w:tcPr>
          <w:p w14:paraId="2C2B1AE0">
            <w:pPr>
              <w:pStyle w:val="6"/>
            </w:pPr>
          </w:p>
        </w:tc>
        <w:tc>
          <w:tcPr>
            <w:tcW w:w="2718" w:type="dxa"/>
            <w:vMerge w:val="continue"/>
            <w:tcBorders>
              <w:top w:val="nil"/>
              <w:bottom w:val="nil"/>
            </w:tcBorders>
            <w:vAlign w:val="top"/>
          </w:tcPr>
          <w:p w14:paraId="2FD81AC7">
            <w:pPr>
              <w:pStyle w:val="6"/>
            </w:pPr>
          </w:p>
        </w:tc>
        <w:tc>
          <w:tcPr>
            <w:tcW w:w="5326" w:type="dxa"/>
            <w:vAlign w:val="top"/>
          </w:tcPr>
          <w:p w14:paraId="2EABC804">
            <w:pPr>
              <w:spacing w:before="107" w:line="219" w:lineRule="auto"/>
              <w:ind w:left="33"/>
              <w:rPr>
                <w:rFonts w:ascii="宋体" w:hAnsi="宋体" w:eastAsia="宋体" w:cs="宋体"/>
                <w:sz w:val="22"/>
                <w:szCs w:val="22"/>
              </w:rPr>
            </w:pPr>
            <w:r>
              <w:rPr>
                <w:rFonts w:ascii="宋体" w:hAnsi="宋体" w:eastAsia="宋体" w:cs="宋体"/>
                <w:sz w:val="22"/>
                <w:szCs w:val="22"/>
              </w:rPr>
              <w:t>甲级单位设备原值超过300万</w:t>
            </w:r>
          </w:p>
        </w:tc>
        <w:tc>
          <w:tcPr>
            <w:tcW w:w="1589" w:type="dxa"/>
            <w:vMerge w:val="restart"/>
            <w:tcBorders>
              <w:bottom w:val="nil"/>
            </w:tcBorders>
            <w:vAlign w:val="top"/>
          </w:tcPr>
          <w:p w14:paraId="39A69050">
            <w:pPr>
              <w:pStyle w:val="6"/>
              <w:spacing w:line="275" w:lineRule="auto"/>
            </w:pPr>
          </w:p>
          <w:p w14:paraId="6E09A23A">
            <w:pPr>
              <w:spacing w:before="72" w:line="239" w:lineRule="auto"/>
              <w:ind w:left="628"/>
              <w:rPr>
                <w:rFonts w:ascii="宋体" w:hAnsi="宋体" w:eastAsia="宋体" w:cs="宋体"/>
                <w:sz w:val="22"/>
                <w:szCs w:val="22"/>
              </w:rPr>
            </w:pPr>
            <w:r>
              <w:rPr>
                <w:rFonts w:ascii="宋体" w:hAnsi="宋体" w:eastAsia="宋体" w:cs="宋体"/>
                <w:spacing w:val="-2"/>
                <w:sz w:val="22"/>
                <w:szCs w:val="22"/>
              </w:rPr>
              <w:t>4.5</w:t>
            </w:r>
          </w:p>
        </w:tc>
        <w:tc>
          <w:tcPr>
            <w:tcW w:w="1264" w:type="dxa"/>
            <w:vMerge w:val="continue"/>
            <w:tcBorders>
              <w:top w:val="nil"/>
              <w:bottom w:val="nil"/>
            </w:tcBorders>
            <w:vAlign w:val="top"/>
          </w:tcPr>
          <w:p w14:paraId="4411A637">
            <w:pPr>
              <w:pStyle w:val="6"/>
            </w:pPr>
          </w:p>
        </w:tc>
      </w:tr>
      <w:tr w14:paraId="0ECAA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0B06CD0C">
            <w:pPr>
              <w:pStyle w:val="6"/>
            </w:pPr>
          </w:p>
        </w:tc>
        <w:tc>
          <w:tcPr>
            <w:tcW w:w="1289" w:type="dxa"/>
            <w:vMerge w:val="continue"/>
            <w:tcBorders>
              <w:top w:val="nil"/>
              <w:bottom w:val="nil"/>
            </w:tcBorders>
            <w:vAlign w:val="top"/>
          </w:tcPr>
          <w:p w14:paraId="327300F3">
            <w:pPr>
              <w:pStyle w:val="6"/>
            </w:pPr>
          </w:p>
        </w:tc>
        <w:tc>
          <w:tcPr>
            <w:tcW w:w="2718" w:type="dxa"/>
            <w:vMerge w:val="continue"/>
            <w:tcBorders>
              <w:top w:val="nil"/>
              <w:bottom w:val="nil"/>
            </w:tcBorders>
            <w:vAlign w:val="top"/>
          </w:tcPr>
          <w:p w14:paraId="767D7A99">
            <w:pPr>
              <w:pStyle w:val="6"/>
            </w:pPr>
          </w:p>
        </w:tc>
        <w:tc>
          <w:tcPr>
            <w:tcW w:w="5326" w:type="dxa"/>
            <w:vAlign w:val="top"/>
          </w:tcPr>
          <w:p w14:paraId="2BC5DF0F">
            <w:pPr>
              <w:spacing w:before="107" w:line="219" w:lineRule="auto"/>
              <w:ind w:left="33"/>
              <w:rPr>
                <w:rFonts w:ascii="宋体" w:hAnsi="宋体" w:eastAsia="宋体" w:cs="宋体"/>
                <w:sz w:val="22"/>
                <w:szCs w:val="22"/>
              </w:rPr>
            </w:pPr>
            <w:r>
              <w:rPr>
                <w:rFonts w:ascii="宋体" w:hAnsi="宋体" w:eastAsia="宋体" w:cs="宋体"/>
                <w:sz w:val="22"/>
                <w:szCs w:val="22"/>
              </w:rPr>
              <w:t>乙级单位设备原值超过200万</w:t>
            </w:r>
          </w:p>
        </w:tc>
        <w:tc>
          <w:tcPr>
            <w:tcW w:w="1589" w:type="dxa"/>
            <w:vMerge w:val="continue"/>
            <w:tcBorders>
              <w:top w:val="nil"/>
            </w:tcBorders>
            <w:vAlign w:val="top"/>
          </w:tcPr>
          <w:p w14:paraId="4281B3BF">
            <w:pPr>
              <w:pStyle w:val="6"/>
            </w:pPr>
          </w:p>
        </w:tc>
        <w:tc>
          <w:tcPr>
            <w:tcW w:w="1264" w:type="dxa"/>
            <w:vMerge w:val="continue"/>
            <w:tcBorders>
              <w:top w:val="nil"/>
              <w:bottom w:val="nil"/>
            </w:tcBorders>
            <w:vAlign w:val="top"/>
          </w:tcPr>
          <w:p w14:paraId="46B75ED2">
            <w:pPr>
              <w:pStyle w:val="6"/>
            </w:pPr>
          </w:p>
        </w:tc>
      </w:tr>
      <w:tr w14:paraId="28C7D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44" w:type="dxa"/>
            <w:vMerge w:val="continue"/>
            <w:tcBorders>
              <w:top w:val="nil"/>
              <w:bottom w:val="nil"/>
            </w:tcBorders>
            <w:vAlign w:val="top"/>
          </w:tcPr>
          <w:p w14:paraId="7B33E724">
            <w:pPr>
              <w:pStyle w:val="6"/>
            </w:pPr>
          </w:p>
        </w:tc>
        <w:tc>
          <w:tcPr>
            <w:tcW w:w="1289" w:type="dxa"/>
            <w:vMerge w:val="continue"/>
            <w:tcBorders>
              <w:top w:val="nil"/>
              <w:bottom w:val="nil"/>
            </w:tcBorders>
            <w:vAlign w:val="top"/>
          </w:tcPr>
          <w:p w14:paraId="78D67C82">
            <w:pPr>
              <w:pStyle w:val="6"/>
            </w:pPr>
          </w:p>
        </w:tc>
        <w:tc>
          <w:tcPr>
            <w:tcW w:w="2718" w:type="dxa"/>
            <w:vMerge w:val="continue"/>
            <w:tcBorders>
              <w:top w:val="nil"/>
              <w:bottom w:val="nil"/>
            </w:tcBorders>
            <w:vAlign w:val="top"/>
          </w:tcPr>
          <w:p w14:paraId="397410A4">
            <w:pPr>
              <w:pStyle w:val="6"/>
            </w:pPr>
          </w:p>
        </w:tc>
        <w:tc>
          <w:tcPr>
            <w:tcW w:w="5326" w:type="dxa"/>
            <w:vAlign w:val="top"/>
          </w:tcPr>
          <w:p w14:paraId="2824966D">
            <w:pPr>
              <w:spacing w:before="118" w:line="219" w:lineRule="auto"/>
              <w:ind w:left="33"/>
              <w:rPr>
                <w:rFonts w:ascii="宋体" w:hAnsi="宋体" w:eastAsia="宋体" w:cs="宋体"/>
                <w:sz w:val="22"/>
                <w:szCs w:val="22"/>
              </w:rPr>
            </w:pPr>
            <w:r>
              <w:rPr>
                <w:rFonts w:ascii="宋体" w:hAnsi="宋体" w:eastAsia="宋体" w:cs="宋体"/>
                <w:sz w:val="22"/>
                <w:szCs w:val="22"/>
              </w:rPr>
              <w:t>甲级单位设备原值超过200万</w:t>
            </w:r>
          </w:p>
        </w:tc>
        <w:tc>
          <w:tcPr>
            <w:tcW w:w="1589" w:type="dxa"/>
            <w:vMerge w:val="restart"/>
            <w:tcBorders>
              <w:bottom w:val="nil"/>
            </w:tcBorders>
            <w:vAlign w:val="top"/>
          </w:tcPr>
          <w:p w14:paraId="0A2CFC32">
            <w:pPr>
              <w:pStyle w:val="6"/>
              <w:spacing w:line="276" w:lineRule="auto"/>
            </w:pPr>
          </w:p>
          <w:p w14:paraId="41EA47F4">
            <w:pPr>
              <w:spacing w:before="72" w:line="241" w:lineRule="auto"/>
              <w:ind w:left="738"/>
              <w:rPr>
                <w:rFonts w:ascii="宋体" w:hAnsi="宋体" w:eastAsia="宋体" w:cs="宋体"/>
                <w:sz w:val="22"/>
                <w:szCs w:val="22"/>
              </w:rPr>
            </w:pPr>
            <w:r>
              <w:rPr>
                <w:rFonts w:ascii="宋体" w:hAnsi="宋体" w:eastAsia="宋体" w:cs="宋体"/>
                <w:sz w:val="22"/>
                <w:szCs w:val="22"/>
              </w:rPr>
              <w:t>4</w:t>
            </w:r>
          </w:p>
        </w:tc>
        <w:tc>
          <w:tcPr>
            <w:tcW w:w="1264" w:type="dxa"/>
            <w:vMerge w:val="continue"/>
            <w:tcBorders>
              <w:top w:val="nil"/>
              <w:bottom w:val="nil"/>
            </w:tcBorders>
            <w:vAlign w:val="top"/>
          </w:tcPr>
          <w:p w14:paraId="406CF64A">
            <w:pPr>
              <w:pStyle w:val="6"/>
            </w:pPr>
          </w:p>
        </w:tc>
      </w:tr>
      <w:tr w14:paraId="3993D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2CEA8202">
            <w:pPr>
              <w:pStyle w:val="6"/>
            </w:pPr>
          </w:p>
        </w:tc>
        <w:tc>
          <w:tcPr>
            <w:tcW w:w="1289" w:type="dxa"/>
            <w:vMerge w:val="continue"/>
            <w:tcBorders>
              <w:top w:val="nil"/>
              <w:bottom w:val="nil"/>
            </w:tcBorders>
            <w:vAlign w:val="top"/>
          </w:tcPr>
          <w:p w14:paraId="1E39A301">
            <w:pPr>
              <w:pStyle w:val="6"/>
            </w:pPr>
          </w:p>
        </w:tc>
        <w:tc>
          <w:tcPr>
            <w:tcW w:w="2718" w:type="dxa"/>
            <w:vMerge w:val="continue"/>
            <w:tcBorders>
              <w:top w:val="nil"/>
              <w:bottom w:val="nil"/>
            </w:tcBorders>
            <w:vAlign w:val="top"/>
          </w:tcPr>
          <w:p w14:paraId="72521C7B">
            <w:pPr>
              <w:pStyle w:val="6"/>
            </w:pPr>
          </w:p>
        </w:tc>
        <w:tc>
          <w:tcPr>
            <w:tcW w:w="5326" w:type="dxa"/>
            <w:vAlign w:val="top"/>
          </w:tcPr>
          <w:p w14:paraId="6813797F">
            <w:pPr>
              <w:spacing w:before="109" w:line="219" w:lineRule="auto"/>
              <w:ind w:left="33"/>
              <w:rPr>
                <w:rFonts w:ascii="宋体" w:hAnsi="宋体" w:eastAsia="宋体" w:cs="宋体"/>
                <w:sz w:val="22"/>
                <w:szCs w:val="22"/>
              </w:rPr>
            </w:pPr>
            <w:r>
              <w:rPr>
                <w:rFonts w:ascii="宋体" w:hAnsi="宋体" w:eastAsia="宋体" w:cs="宋体"/>
                <w:sz w:val="22"/>
                <w:szCs w:val="22"/>
              </w:rPr>
              <w:t>乙级单位设备原值超过100万</w:t>
            </w:r>
          </w:p>
        </w:tc>
        <w:tc>
          <w:tcPr>
            <w:tcW w:w="1589" w:type="dxa"/>
            <w:vMerge w:val="continue"/>
            <w:tcBorders>
              <w:top w:val="nil"/>
            </w:tcBorders>
            <w:vAlign w:val="top"/>
          </w:tcPr>
          <w:p w14:paraId="72CDB848">
            <w:pPr>
              <w:pStyle w:val="6"/>
            </w:pPr>
          </w:p>
        </w:tc>
        <w:tc>
          <w:tcPr>
            <w:tcW w:w="1264" w:type="dxa"/>
            <w:vMerge w:val="continue"/>
            <w:tcBorders>
              <w:top w:val="nil"/>
              <w:bottom w:val="nil"/>
            </w:tcBorders>
            <w:vAlign w:val="top"/>
          </w:tcPr>
          <w:p w14:paraId="5D0A8614">
            <w:pPr>
              <w:pStyle w:val="6"/>
            </w:pPr>
          </w:p>
        </w:tc>
      </w:tr>
      <w:tr w14:paraId="3EA57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44" w:type="dxa"/>
            <w:vMerge w:val="continue"/>
            <w:tcBorders>
              <w:top w:val="nil"/>
            </w:tcBorders>
            <w:vAlign w:val="top"/>
          </w:tcPr>
          <w:p w14:paraId="300E7F0D">
            <w:pPr>
              <w:pStyle w:val="6"/>
            </w:pPr>
          </w:p>
        </w:tc>
        <w:tc>
          <w:tcPr>
            <w:tcW w:w="1289" w:type="dxa"/>
            <w:vMerge w:val="continue"/>
            <w:tcBorders>
              <w:top w:val="nil"/>
            </w:tcBorders>
            <w:vAlign w:val="top"/>
          </w:tcPr>
          <w:p w14:paraId="0607A3E2">
            <w:pPr>
              <w:pStyle w:val="6"/>
            </w:pPr>
          </w:p>
        </w:tc>
        <w:tc>
          <w:tcPr>
            <w:tcW w:w="2718" w:type="dxa"/>
            <w:vMerge w:val="continue"/>
            <w:tcBorders>
              <w:top w:val="nil"/>
            </w:tcBorders>
            <w:vAlign w:val="top"/>
          </w:tcPr>
          <w:p w14:paraId="672BFE79">
            <w:pPr>
              <w:pStyle w:val="6"/>
            </w:pPr>
          </w:p>
        </w:tc>
        <w:tc>
          <w:tcPr>
            <w:tcW w:w="5326" w:type="dxa"/>
            <w:vAlign w:val="top"/>
          </w:tcPr>
          <w:p w14:paraId="18D62B94">
            <w:pPr>
              <w:spacing w:before="99" w:line="220" w:lineRule="auto"/>
              <w:ind w:left="33"/>
              <w:rPr>
                <w:rFonts w:ascii="宋体" w:hAnsi="宋体" w:eastAsia="宋体" w:cs="宋体"/>
                <w:sz w:val="22"/>
                <w:szCs w:val="22"/>
              </w:rPr>
            </w:pPr>
            <w:r>
              <w:rPr>
                <w:rFonts w:ascii="宋体" w:hAnsi="宋体" w:eastAsia="宋体" w:cs="宋体"/>
                <w:spacing w:val="-2"/>
                <w:sz w:val="22"/>
                <w:szCs w:val="22"/>
              </w:rPr>
              <w:t>低于上述标准</w:t>
            </w:r>
          </w:p>
        </w:tc>
        <w:tc>
          <w:tcPr>
            <w:tcW w:w="1589" w:type="dxa"/>
            <w:vAlign w:val="top"/>
          </w:tcPr>
          <w:p w14:paraId="6B94E552">
            <w:pPr>
              <w:spacing w:before="120" w:line="221" w:lineRule="auto"/>
              <w:ind w:left="628"/>
              <w:rPr>
                <w:rFonts w:ascii="宋体" w:hAnsi="宋体" w:eastAsia="宋体" w:cs="宋体"/>
                <w:sz w:val="22"/>
                <w:szCs w:val="22"/>
              </w:rPr>
            </w:pPr>
            <w:r>
              <w:rPr>
                <w:rFonts w:ascii="宋体" w:hAnsi="宋体" w:eastAsia="宋体" w:cs="宋体"/>
                <w:spacing w:val="-3"/>
                <w:sz w:val="22"/>
                <w:szCs w:val="22"/>
              </w:rPr>
              <w:t>3.5</w:t>
            </w:r>
          </w:p>
        </w:tc>
        <w:tc>
          <w:tcPr>
            <w:tcW w:w="1264" w:type="dxa"/>
            <w:vMerge w:val="continue"/>
            <w:tcBorders>
              <w:top w:val="nil"/>
            </w:tcBorders>
            <w:vAlign w:val="top"/>
          </w:tcPr>
          <w:p w14:paraId="08408590">
            <w:pPr>
              <w:pStyle w:val="6"/>
            </w:pPr>
          </w:p>
        </w:tc>
      </w:tr>
    </w:tbl>
    <w:p w14:paraId="185985AC">
      <w:pPr>
        <w:rPr>
          <w:rFonts w:ascii="Arial"/>
          <w:sz w:val="21"/>
        </w:rPr>
      </w:pPr>
    </w:p>
    <w:p w14:paraId="6307B0E4">
      <w:pPr>
        <w:rPr>
          <w:rFonts w:ascii="Arial" w:hAnsi="Arial" w:eastAsia="Arial" w:cs="Arial"/>
          <w:sz w:val="21"/>
          <w:szCs w:val="21"/>
        </w:rPr>
        <w:sectPr>
          <w:footerReference r:id="rId30" w:type="default"/>
          <w:pgSz w:w="16840" w:h="11910"/>
          <w:pgMar w:top="1012" w:right="1834" w:bottom="1090" w:left="1564" w:header="0" w:footer="817" w:gutter="0"/>
          <w:cols w:space="720" w:num="1"/>
        </w:sectPr>
      </w:pPr>
    </w:p>
    <w:p w14:paraId="4017769F">
      <w:pPr>
        <w:spacing w:before="15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18"/>
        <w:gridCol w:w="5326"/>
        <w:gridCol w:w="1589"/>
        <w:gridCol w:w="1264"/>
      </w:tblGrid>
      <w:tr w14:paraId="4E5E6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708820E0">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5D183C5F">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18" w:type="dxa"/>
            <w:vAlign w:val="top"/>
          </w:tcPr>
          <w:p w14:paraId="0C6C4445">
            <w:pPr>
              <w:spacing w:before="81" w:line="220" w:lineRule="auto"/>
              <w:ind w:left="915"/>
              <w:rPr>
                <w:rFonts w:ascii="宋体" w:hAnsi="宋体" w:eastAsia="宋体" w:cs="宋体"/>
                <w:sz w:val="22"/>
                <w:szCs w:val="22"/>
              </w:rPr>
            </w:pPr>
            <w:r>
              <w:rPr>
                <w:rFonts w:ascii="宋体" w:hAnsi="宋体" w:eastAsia="宋体" w:cs="宋体"/>
                <w:b/>
                <w:bCs/>
                <w:spacing w:val="-4"/>
                <w:sz w:val="22"/>
                <w:szCs w:val="22"/>
              </w:rPr>
              <w:t>三级指标</w:t>
            </w:r>
          </w:p>
        </w:tc>
        <w:tc>
          <w:tcPr>
            <w:tcW w:w="5326" w:type="dxa"/>
            <w:vAlign w:val="top"/>
          </w:tcPr>
          <w:p w14:paraId="637BDCE5">
            <w:pPr>
              <w:spacing w:before="79" w:line="218" w:lineRule="auto"/>
              <w:ind w:left="225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30DAEFBD">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6C8897B7">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5D023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restart"/>
            <w:tcBorders>
              <w:bottom w:val="nil"/>
            </w:tcBorders>
            <w:vAlign w:val="top"/>
          </w:tcPr>
          <w:p w14:paraId="6C6E8553">
            <w:pPr>
              <w:pStyle w:val="6"/>
              <w:spacing w:line="242" w:lineRule="auto"/>
            </w:pPr>
          </w:p>
          <w:p w14:paraId="338334B9">
            <w:pPr>
              <w:pStyle w:val="6"/>
              <w:spacing w:line="242" w:lineRule="auto"/>
            </w:pPr>
          </w:p>
          <w:p w14:paraId="73D4B332">
            <w:pPr>
              <w:pStyle w:val="6"/>
              <w:spacing w:line="242" w:lineRule="auto"/>
            </w:pPr>
          </w:p>
          <w:p w14:paraId="377BA0E1">
            <w:pPr>
              <w:pStyle w:val="6"/>
              <w:spacing w:line="242" w:lineRule="auto"/>
            </w:pPr>
          </w:p>
          <w:p w14:paraId="0B1DE839">
            <w:pPr>
              <w:pStyle w:val="6"/>
              <w:spacing w:line="242" w:lineRule="auto"/>
            </w:pPr>
          </w:p>
          <w:p w14:paraId="5CF892FE">
            <w:pPr>
              <w:pStyle w:val="6"/>
              <w:spacing w:line="242" w:lineRule="auto"/>
            </w:pPr>
          </w:p>
          <w:p w14:paraId="24DF1625">
            <w:pPr>
              <w:pStyle w:val="6"/>
              <w:spacing w:line="242" w:lineRule="auto"/>
            </w:pPr>
          </w:p>
          <w:p w14:paraId="43C4DEA9">
            <w:pPr>
              <w:pStyle w:val="6"/>
              <w:spacing w:line="242" w:lineRule="auto"/>
            </w:pPr>
          </w:p>
          <w:p w14:paraId="27DC489A">
            <w:pPr>
              <w:pStyle w:val="6"/>
              <w:spacing w:line="242" w:lineRule="auto"/>
            </w:pPr>
          </w:p>
          <w:p w14:paraId="430CD45E">
            <w:pPr>
              <w:pStyle w:val="6"/>
              <w:spacing w:line="242" w:lineRule="auto"/>
            </w:pPr>
          </w:p>
          <w:p w14:paraId="6C3E106E">
            <w:pPr>
              <w:pStyle w:val="6"/>
              <w:spacing w:line="242" w:lineRule="auto"/>
            </w:pPr>
          </w:p>
          <w:p w14:paraId="7178FC34">
            <w:pPr>
              <w:pStyle w:val="6"/>
              <w:spacing w:line="242" w:lineRule="auto"/>
            </w:pPr>
          </w:p>
          <w:p w14:paraId="27CC3E22">
            <w:pPr>
              <w:pStyle w:val="6"/>
              <w:spacing w:line="242" w:lineRule="auto"/>
            </w:pPr>
          </w:p>
          <w:p w14:paraId="7C6C554E">
            <w:pPr>
              <w:pStyle w:val="6"/>
              <w:spacing w:line="242" w:lineRule="auto"/>
            </w:pPr>
          </w:p>
          <w:p w14:paraId="527F99E7">
            <w:pPr>
              <w:pStyle w:val="6"/>
              <w:spacing w:line="243" w:lineRule="auto"/>
            </w:pPr>
          </w:p>
          <w:p w14:paraId="213E3C0D">
            <w:pPr>
              <w:pStyle w:val="6"/>
              <w:spacing w:line="243" w:lineRule="auto"/>
            </w:pPr>
          </w:p>
          <w:p w14:paraId="3D5801C9">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1199D225">
            <w:pPr>
              <w:spacing w:before="12" w:line="216" w:lineRule="auto"/>
              <w:ind w:left="444"/>
              <w:rPr>
                <w:rFonts w:ascii="宋体" w:hAnsi="宋体" w:eastAsia="宋体" w:cs="宋体"/>
                <w:sz w:val="22"/>
                <w:szCs w:val="22"/>
              </w:rPr>
            </w:pPr>
            <w:r>
              <w:rPr>
                <w:rFonts w:ascii="宋体" w:hAnsi="宋体" w:eastAsia="宋体" w:cs="宋体"/>
                <w:spacing w:val="-11"/>
                <w:sz w:val="22"/>
                <w:szCs w:val="22"/>
              </w:rPr>
              <w:t>(1)</w:t>
            </w:r>
          </w:p>
          <w:p w14:paraId="61DE5888">
            <w:pPr>
              <w:spacing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89" w:type="dxa"/>
            <w:vMerge w:val="restart"/>
            <w:tcBorders>
              <w:bottom w:val="nil"/>
            </w:tcBorders>
            <w:vAlign w:val="top"/>
          </w:tcPr>
          <w:p w14:paraId="64094399">
            <w:pPr>
              <w:pStyle w:val="6"/>
              <w:spacing w:line="257" w:lineRule="auto"/>
            </w:pPr>
          </w:p>
          <w:p w14:paraId="03F380A8">
            <w:pPr>
              <w:pStyle w:val="6"/>
              <w:spacing w:line="258" w:lineRule="auto"/>
            </w:pPr>
          </w:p>
          <w:p w14:paraId="43B15CD1">
            <w:pPr>
              <w:pStyle w:val="6"/>
              <w:spacing w:line="258" w:lineRule="auto"/>
            </w:pPr>
          </w:p>
          <w:p w14:paraId="6DB5A5DC">
            <w:pPr>
              <w:pStyle w:val="6"/>
              <w:spacing w:line="258" w:lineRule="auto"/>
            </w:pPr>
          </w:p>
          <w:p w14:paraId="3EB8F15F">
            <w:pPr>
              <w:spacing w:before="71" w:line="223" w:lineRule="auto"/>
              <w:ind w:left="361" w:right="106" w:hanging="280"/>
              <w:rPr>
                <w:rFonts w:ascii="宋体" w:hAnsi="宋体" w:eastAsia="宋体" w:cs="宋体"/>
                <w:sz w:val="22"/>
                <w:szCs w:val="22"/>
              </w:rPr>
            </w:pPr>
            <w:r>
              <w:rPr>
                <w:rFonts w:ascii="宋体" w:hAnsi="宋体" w:eastAsia="宋体" w:cs="宋体"/>
                <w:spacing w:val="-2"/>
                <w:sz w:val="22"/>
                <w:szCs w:val="22"/>
              </w:rPr>
              <w:t>信息化管理</w:t>
            </w:r>
            <w:r>
              <w:rPr>
                <w:rFonts w:ascii="宋体" w:hAnsi="宋体" w:eastAsia="宋体" w:cs="宋体"/>
                <w:sz w:val="22"/>
                <w:szCs w:val="22"/>
              </w:rPr>
              <w:t xml:space="preserve"> </w:t>
            </w:r>
            <w:r>
              <w:rPr>
                <w:rFonts w:ascii="宋体" w:hAnsi="宋体" w:eastAsia="宋体" w:cs="宋体"/>
                <w:spacing w:val="-10"/>
                <w:sz w:val="22"/>
                <w:szCs w:val="22"/>
              </w:rPr>
              <w:t>(1-5)</w:t>
            </w:r>
          </w:p>
          <w:p w14:paraId="05F10DFF">
            <w:pPr>
              <w:spacing w:line="220" w:lineRule="auto"/>
              <w:ind w:left="361"/>
              <w:rPr>
                <w:rFonts w:ascii="宋体" w:hAnsi="宋体" w:eastAsia="宋体" w:cs="宋体"/>
                <w:sz w:val="22"/>
                <w:szCs w:val="22"/>
              </w:rPr>
            </w:pPr>
            <w:r>
              <w:rPr>
                <w:rFonts w:ascii="宋体" w:hAnsi="宋体" w:eastAsia="宋体" w:cs="宋体"/>
                <w:spacing w:val="12"/>
                <w:sz w:val="22"/>
                <w:szCs w:val="22"/>
              </w:rPr>
              <w:t>(6分)</w:t>
            </w:r>
          </w:p>
        </w:tc>
        <w:tc>
          <w:tcPr>
            <w:tcW w:w="2718" w:type="dxa"/>
            <w:vMerge w:val="restart"/>
            <w:tcBorders>
              <w:bottom w:val="nil"/>
            </w:tcBorders>
            <w:vAlign w:val="top"/>
          </w:tcPr>
          <w:p w14:paraId="3AA17AE3">
            <w:pPr>
              <w:spacing w:before="10" w:line="219" w:lineRule="auto"/>
              <w:ind w:left="31"/>
              <w:rPr>
                <w:rFonts w:ascii="宋体" w:hAnsi="宋体" w:eastAsia="宋体" w:cs="宋体"/>
                <w:sz w:val="22"/>
                <w:szCs w:val="22"/>
              </w:rPr>
            </w:pPr>
            <w:r>
              <w:rPr>
                <w:rFonts w:ascii="宋体" w:hAnsi="宋体" w:eastAsia="宋体" w:cs="宋体"/>
                <w:spacing w:val="2"/>
                <w:sz w:val="22"/>
                <w:szCs w:val="22"/>
              </w:rPr>
              <w:t>在</w:t>
            </w:r>
            <w:r>
              <w:rPr>
                <w:rFonts w:hint="eastAsia" w:ascii="宋体" w:hAnsi="宋体" w:eastAsia="宋体" w:cs="宋体"/>
                <w:spacing w:val="2"/>
                <w:sz w:val="22"/>
                <w:szCs w:val="22"/>
                <w:lang w:val="en-US" w:eastAsia="zh-CN"/>
              </w:rPr>
              <w:t>甘肃省水利工程建设管理服务平台</w:t>
            </w:r>
            <w:r>
              <w:rPr>
                <w:rFonts w:ascii="宋体" w:hAnsi="宋体" w:eastAsia="宋体" w:cs="宋体"/>
                <w:spacing w:val="1"/>
                <w:sz w:val="22"/>
                <w:szCs w:val="22"/>
              </w:rPr>
              <w:t>及时公开有关信息</w:t>
            </w:r>
          </w:p>
          <w:p w14:paraId="01FA68A1">
            <w:pPr>
              <w:spacing w:before="2" w:line="216" w:lineRule="auto"/>
              <w:ind w:left="962"/>
              <w:rPr>
                <w:rFonts w:ascii="宋体" w:hAnsi="宋体" w:eastAsia="宋体" w:cs="宋体"/>
                <w:sz w:val="22"/>
                <w:szCs w:val="22"/>
              </w:rPr>
            </w:pPr>
            <w:r>
              <w:rPr>
                <w:rFonts w:ascii="宋体" w:hAnsi="宋体" w:eastAsia="宋体" w:cs="宋体"/>
                <w:spacing w:val="-7"/>
                <w:sz w:val="22"/>
                <w:szCs w:val="22"/>
              </w:rPr>
              <w:t>(1-5-1)</w:t>
            </w:r>
          </w:p>
          <w:p w14:paraId="0A7ABDF6">
            <w:pPr>
              <w:spacing w:line="220" w:lineRule="auto"/>
              <w:ind w:left="107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654F5B81">
            <w:pPr>
              <w:spacing w:before="100" w:line="219" w:lineRule="auto"/>
              <w:ind w:left="74"/>
              <w:rPr>
                <w:rFonts w:ascii="宋体" w:hAnsi="宋体" w:eastAsia="宋体" w:cs="宋体"/>
                <w:sz w:val="22"/>
                <w:szCs w:val="22"/>
              </w:rPr>
            </w:pPr>
            <w:r>
              <w:rPr>
                <w:rFonts w:ascii="宋体" w:hAnsi="宋体" w:eastAsia="宋体" w:cs="宋体"/>
                <w:spacing w:val="2"/>
                <w:sz w:val="22"/>
                <w:szCs w:val="22"/>
              </w:rPr>
              <w:t>信息完整且更新及时(信息完整度&gt;85%)</w:t>
            </w:r>
          </w:p>
        </w:tc>
        <w:tc>
          <w:tcPr>
            <w:tcW w:w="1589" w:type="dxa"/>
            <w:vAlign w:val="top"/>
          </w:tcPr>
          <w:p w14:paraId="10B854B7">
            <w:pPr>
              <w:spacing w:before="121" w:line="241"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547B33FC">
            <w:pPr>
              <w:pStyle w:val="6"/>
            </w:pPr>
          </w:p>
        </w:tc>
      </w:tr>
      <w:tr w14:paraId="5F8FD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5797F847">
            <w:pPr>
              <w:pStyle w:val="6"/>
            </w:pPr>
          </w:p>
        </w:tc>
        <w:tc>
          <w:tcPr>
            <w:tcW w:w="1289" w:type="dxa"/>
            <w:vMerge w:val="continue"/>
            <w:tcBorders>
              <w:top w:val="nil"/>
              <w:bottom w:val="nil"/>
            </w:tcBorders>
            <w:vAlign w:val="top"/>
          </w:tcPr>
          <w:p w14:paraId="5EEC374C">
            <w:pPr>
              <w:pStyle w:val="6"/>
            </w:pPr>
          </w:p>
        </w:tc>
        <w:tc>
          <w:tcPr>
            <w:tcW w:w="2718" w:type="dxa"/>
            <w:vMerge w:val="continue"/>
            <w:tcBorders>
              <w:top w:val="nil"/>
              <w:bottom w:val="nil"/>
            </w:tcBorders>
            <w:vAlign w:val="top"/>
          </w:tcPr>
          <w:p w14:paraId="66D131D6">
            <w:pPr>
              <w:pStyle w:val="6"/>
            </w:pPr>
          </w:p>
        </w:tc>
        <w:tc>
          <w:tcPr>
            <w:tcW w:w="5326" w:type="dxa"/>
            <w:vAlign w:val="top"/>
          </w:tcPr>
          <w:p w14:paraId="3DFFAAF5">
            <w:pPr>
              <w:spacing w:before="80" w:line="219" w:lineRule="auto"/>
              <w:ind w:left="74"/>
              <w:rPr>
                <w:rFonts w:ascii="宋体" w:hAnsi="宋体" w:eastAsia="宋体" w:cs="宋体"/>
                <w:sz w:val="22"/>
                <w:szCs w:val="22"/>
              </w:rPr>
            </w:pPr>
            <w:r>
              <w:rPr>
                <w:rFonts w:ascii="宋体" w:hAnsi="宋体" w:eastAsia="宋体" w:cs="宋体"/>
                <w:spacing w:val="2"/>
                <w:sz w:val="22"/>
                <w:szCs w:val="22"/>
              </w:rPr>
              <w:t>信息较完整、更新一般(50%&lt;信息完整度≤8</w:t>
            </w:r>
            <w:r>
              <w:rPr>
                <w:rFonts w:ascii="宋体" w:hAnsi="宋体" w:eastAsia="宋体" w:cs="宋体"/>
                <w:spacing w:val="1"/>
                <w:sz w:val="22"/>
                <w:szCs w:val="22"/>
              </w:rPr>
              <w:t>5%)</w:t>
            </w:r>
          </w:p>
        </w:tc>
        <w:tc>
          <w:tcPr>
            <w:tcW w:w="1589" w:type="dxa"/>
            <w:vAlign w:val="top"/>
          </w:tcPr>
          <w:p w14:paraId="0FB39F67">
            <w:pPr>
              <w:spacing w:before="101" w:line="216" w:lineRule="auto"/>
              <w:ind w:left="738"/>
              <w:rPr>
                <w:rFonts w:ascii="宋体" w:hAnsi="宋体" w:eastAsia="宋体" w:cs="宋体"/>
                <w:sz w:val="22"/>
                <w:szCs w:val="22"/>
              </w:rPr>
            </w:pPr>
            <w:r>
              <w:rPr>
                <w:rFonts w:ascii="宋体" w:hAnsi="宋体" w:eastAsia="宋体" w:cs="宋体"/>
                <w:sz w:val="22"/>
                <w:szCs w:val="22"/>
              </w:rPr>
              <w:t>1</w:t>
            </w:r>
          </w:p>
        </w:tc>
        <w:tc>
          <w:tcPr>
            <w:tcW w:w="1264" w:type="dxa"/>
            <w:vMerge w:val="continue"/>
            <w:tcBorders>
              <w:top w:val="nil"/>
              <w:bottom w:val="nil"/>
            </w:tcBorders>
            <w:vAlign w:val="top"/>
          </w:tcPr>
          <w:p w14:paraId="48EC6BB2">
            <w:pPr>
              <w:pStyle w:val="6"/>
            </w:pPr>
          </w:p>
        </w:tc>
      </w:tr>
      <w:tr w14:paraId="35AAF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24761292">
            <w:pPr>
              <w:pStyle w:val="6"/>
            </w:pPr>
          </w:p>
        </w:tc>
        <w:tc>
          <w:tcPr>
            <w:tcW w:w="1289" w:type="dxa"/>
            <w:vMerge w:val="continue"/>
            <w:tcBorders>
              <w:top w:val="nil"/>
              <w:bottom w:val="nil"/>
            </w:tcBorders>
            <w:vAlign w:val="top"/>
          </w:tcPr>
          <w:p w14:paraId="2D06716D">
            <w:pPr>
              <w:pStyle w:val="6"/>
            </w:pPr>
          </w:p>
        </w:tc>
        <w:tc>
          <w:tcPr>
            <w:tcW w:w="2718" w:type="dxa"/>
            <w:vMerge w:val="continue"/>
            <w:tcBorders>
              <w:top w:val="nil"/>
            </w:tcBorders>
            <w:vAlign w:val="top"/>
          </w:tcPr>
          <w:p w14:paraId="534575B9">
            <w:pPr>
              <w:pStyle w:val="6"/>
            </w:pPr>
          </w:p>
        </w:tc>
        <w:tc>
          <w:tcPr>
            <w:tcW w:w="5326" w:type="dxa"/>
            <w:vAlign w:val="top"/>
          </w:tcPr>
          <w:p w14:paraId="423664FA">
            <w:pPr>
              <w:spacing w:before="91" w:line="219" w:lineRule="auto"/>
              <w:ind w:left="74"/>
              <w:rPr>
                <w:rFonts w:ascii="宋体" w:hAnsi="宋体" w:eastAsia="宋体" w:cs="宋体"/>
                <w:sz w:val="22"/>
                <w:szCs w:val="22"/>
              </w:rPr>
            </w:pPr>
            <w:r>
              <w:rPr>
                <w:rFonts w:ascii="宋体" w:hAnsi="宋体" w:eastAsia="宋体" w:cs="宋体"/>
                <w:spacing w:val="2"/>
                <w:sz w:val="22"/>
                <w:szCs w:val="22"/>
              </w:rPr>
              <w:t>信息不完整、更新不及时(信息完整度≤50%)</w:t>
            </w:r>
          </w:p>
        </w:tc>
        <w:tc>
          <w:tcPr>
            <w:tcW w:w="1589" w:type="dxa"/>
            <w:vAlign w:val="top"/>
          </w:tcPr>
          <w:p w14:paraId="7E508AB9">
            <w:pPr>
              <w:spacing w:before="113" w:line="224" w:lineRule="auto"/>
              <w:ind w:left="738"/>
              <w:rPr>
                <w:rFonts w:ascii="宋体" w:hAnsi="宋体" w:eastAsia="宋体" w:cs="宋体"/>
                <w:sz w:val="22"/>
                <w:szCs w:val="22"/>
              </w:rPr>
            </w:pPr>
            <w:r>
              <w:rPr>
                <w:rFonts w:ascii="宋体" w:hAnsi="宋体" w:eastAsia="宋体" w:cs="宋体"/>
                <w:sz w:val="22"/>
                <w:szCs w:val="22"/>
              </w:rPr>
              <w:t>0</w:t>
            </w:r>
          </w:p>
        </w:tc>
        <w:tc>
          <w:tcPr>
            <w:tcW w:w="1264" w:type="dxa"/>
            <w:vMerge w:val="continue"/>
            <w:tcBorders>
              <w:top w:val="nil"/>
            </w:tcBorders>
            <w:vAlign w:val="top"/>
          </w:tcPr>
          <w:p w14:paraId="46A1EB25">
            <w:pPr>
              <w:pStyle w:val="6"/>
            </w:pPr>
          </w:p>
        </w:tc>
      </w:tr>
      <w:tr w14:paraId="4919C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44" w:type="dxa"/>
            <w:vMerge w:val="continue"/>
            <w:tcBorders>
              <w:top w:val="nil"/>
              <w:bottom w:val="nil"/>
            </w:tcBorders>
            <w:vAlign w:val="top"/>
          </w:tcPr>
          <w:p w14:paraId="0E0CF796">
            <w:pPr>
              <w:pStyle w:val="6"/>
            </w:pPr>
          </w:p>
        </w:tc>
        <w:tc>
          <w:tcPr>
            <w:tcW w:w="1289" w:type="dxa"/>
            <w:vMerge w:val="continue"/>
            <w:tcBorders>
              <w:top w:val="nil"/>
              <w:bottom w:val="nil"/>
            </w:tcBorders>
            <w:vAlign w:val="top"/>
          </w:tcPr>
          <w:p w14:paraId="35C962CD">
            <w:pPr>
              <w:pStyle w:val="6"/>
            </w:pPr>
          </w:p>
        </w:tc>
        <w:tc>
          <w:tcPr>
            <w:tcW w:w="2718" w:type="dxa"/>
            <w:vMerge w:val="restart"/>
            <w:tcBorders>
              <w:bottom w:val="nil"/>
            </w:tcBorders>
            <w:vAlign w:val="top"/>
          </w:tcPr>
          <w:p w14:paraId="4602189C">
            <w:pPr>
              <w:pStyle w:val="6"/>
              <w:spacing w:line="437" w:lineRule="auto"/>
            </w:pPr>
          </w:p>
          <w:p w14:paraId="44BAFADC">
            <w:pPr>
              <w:spacing w:before="72" w:line="220" w:lineRule="auto"/>
              <w:ind w:left="362"/>
              <w:rPr>
                <w:rFonts w:ascii="宋体" w:hAnsi="宋体" w:eastAsia="宋体" w:cs="宋体"/>
                <w:sz w:val="22"/>
                <w:szCs w:val="22"/>
              </w:rPr>
            </w:pPr>
            <w:r>
              <w:rPr>
                <w:rFonts w:ascii="宋体" w:hAnsi="宋体" w:eastAsia="宋体" w:cs="宋体"/>
                <w:spacing w:val="-1"/>
                <w:sz w:val="22"/>
                <w:szCs w:val="22"/>
              </w:rPr>
              <w:t>试验室视频监控系统</w:t>
            </w:r>
          </w:p>
          <w:p w14:paraId="55AAD559">
            <w:pPr>
              <w:spacing w:before="10" w:line="222" w:lineRule="auto"/>
              <w:ind w:left="962"/>
              <w:rPr>
                <w:rFonts w:ascii="宋体" w:hAnsi="宋体" w:eastAsia="宋体" w:cs="宋体"/>
                <w:sz w:val="22"/>
                <w:szCs w:val="22"/>
              </w:rPr>
            </w:pPr>
            <w:r>
              <w:rPr>
                <w:rFonts w:ascii="宋体" w:hAnsi="宋体" w:eastAsia="宋体" w:cs="宋体"/>
                <w:spacing w:val="-7"/>
                <w:sz w:val="22"/>
                <w:szCs w:val="22"/>
              </w:rPr>
              <w:t>(1-5-2)</w:t>
            </w:r>
          </w:p>
          <w:p w14:paraId="70B6B07D">
            <w:pPr>
              <w:spacing w:before="2" w:line="220" w:lineRule="auto"/>
              <w:ind w:left="1071"/>
              <w:rPr>
                <w:rFonts w:ascii="宋体" w:hAnsi="宋体" w:eastAsia="宋体" w:cs="宋体"/>
                <w:sz w:val="22"/>
                <w:szCs w:val="22"/>
              </w:rPr>
            </w:pPr>
            <w:r>
              <w:rPr>
                <w:rFonts w:ascii="宋体" w:hAnsi="宋体" w:eastAsia="宋体" w:cs="宋体"/>
                <w:spacing w:val="12"/>
                <w:sz w:val="22"/>
                <w:szCs w:val="22"/>
              </w:rPr>
              <w:t>(4分)</w:t>
            </w:r>
          </w:p>
        </w:tc>
        <w:tc>
          <w:tcPr>
            <w:tcW w:w="5326" w:type="dxa"/>
            <w:vAlign w:val="top"/>
          </w:tcPr>
          <w:p w14:paraId="65170B7D">
            <w:pPr>
              <w:spacing w:before="89" w:line="239" w:lineRule="auto"/>
              <w:ind w:left="73" w:right="100" w:hanging="20"/>
              <w:rPr>
                <w:rFonts w:ascii="宋体" w:hAnsi="宋体" w:eastAsia="宋体" w:cs="宋体"/>
                <w:sz w:val="22"/>
                <w:szCs w:val="22"/>
              </w:rPr>
            </w:pPr>
            <w:r>
              <w:rPr>
                <w:rFonts w:ascii="宋体" w:hAnsi="宋体" w:eastAsia="宋体" w:cs="宋体"/>
                <w:spacing w:val="-1"/>
                <w:sz w:val="22"/>
                <w:szCs w:val="22"/>
              </w:rPr>
              <w:t>试验室安装视频监控系统并持续有效运行(能提供与检</w:t>
            </w:r>
            <w:r>
              <w:rPr>
                <w:rFonts w:ascii="宋体" w:hAnsi="宋体" w:eastAsia="宋体" w:cs="宋体"/>
                <w:spacing w:val="14"/>
                <w:sz w:val="22"/>
                <w:szCs w:val="22"/>
              </w:rPr>
              <w:t xml:space="preserve"> </w:t>
            </w:r>
            <w:r>
              <w:rPr>
                <w:rFonts w:ascii="宋体" w:hAnsi="宋体" w:eastAsia="宋体" w:cs="宋体"/>
                <w:spacing w:val="3"/>
                <w:sz w:val="22"/>
                <w:szCs w:val="22"/>
              </w:rPr>
              <w:t>测报告相对应的视频录像资料)</w:t>
            </w:r>
          </w:p>
        </w:tc>
        <w:tc>
          <w:tcPr>
            <w:tcW w:w="1589" w:type="dxa"/>
            <w:vAlign w:val="top"/>
          </w:tcPr>
          <w:p w14:paraId="778AB115">
            <w:pPr>
              <w:spacing w:before="252" w:line="241" w:lineRule="auto"/>
              <w:ind w:left="738"/>
              <w:rPr>
                <w:rFonts w:ascii="宋体" w:hAnsi="宋体" w:eastAsia="宋体" w:cs="宋体"/>
                <w:sz w:val="22"/>
                <w:szCs w:val="22"/>
              </w:rPr>
            </w:pPr>
            <w:r>
              <w:rPr>
                <w:rFonts w:ascii="宋体" w:hAnsi="宋体" w:eastAsia="宋体" w:cs="宋体"/>
                <w:sz w:val="22"/>
                <w:szCs w:val="22"/>
              </w:rPr>
              <w:t>4</w:t>
            </w:r>
          </w:p>
        </w:tc>
        <w:tc>
          <w:tcPr>
            <w:tcW w:w="1264" w:type="dxa"/>
            <w:vMerge w:val="restart"/>
            <w:tcBorders>
              <w:bottom w:val="nil"/>
            </w:tcBorders>
            <w:vAlign w:val="top"/>
          </w:tcPr>
          <w:p w14:paraId="4E46E6A7">
            <w:pPr>
              <w:pStyle w:val="6"/>
            </w:pPr>
          </w:p>
        </w:tc>
      </w:tr>
      <w:tr w14:paraId="02B8E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244" w:type="dxa"/>
            <w:vMerge w:val="continue"/>
            <w:tcBorders>
              <w:top w:val="nil"/>
              <w:bottom w:val="nil"/>
            </w:tcBorders>
            <w:vAlign w:val="top"/>
          </w:tcPr>
          <w:p w14:paraId="3BE30ECE">
            <w:pPr>
              <w:pStyle w:val="6"/>
            </w:pPr>
          </w:p>
        </w:tc>
        <w:tc>
          <w:tcPr>
            <w:tcW w:w="1289" w:type="dxa"/>
            <w:vMerge w:val="continue"/>
            <w:tcBorders>
              <w:top w:val="nil"/>
              <w:bottom w:val="nil"/>
            </w:tcBorders>
            <w:vAlign w:val="top"/>
          </w:tcPr>
          <w:p w14:paraId="5ED1C0A5">
            <w:pPr>
              <w:pStyle w:val="6"/>
            </w:pPr>
          </w:p>
        </w:tc>
        <w:tc>
          <w:tcPr>
            <w:tcW w:w="2718" w:type="dxa"/>
            <w:vMerge w:val="continue"/>
            <w:tcBorders>
              <w:top w:val="nil"/>
              <w:bottom w:val="nil"/>
            </w:tcBorders>
            <w:vAlign w:val="top"/>
          </w:tcPr>
          <w:p w14:paraId="27F92CEB">
            <w:pPr>
              <w:pStyle w:val="6"/>
            </w:pPr>
          </w:p>
        </w:tc>
        <w:tc>
          <w:tcPr>
            <w:tcW w:w="5326" w:type="dxa"/>
            <w:vAlign w:val="top"/>
          </w:tcPr>
          <w:p w14:paraId="17BFA3AA">
            <w:pPr>
              <w:spacing w:before="100" w:line="219" w:lineRule="auto"/>
              <w:ind w:left="74" w:right="80"/>
              <w:rPr>
                <w:rFonts w:ascii="宋体" w:hAnsi="宋体" w:eastAsia="宋体" w:cs="宋体"/>
                <w:sz w:val="22"/>
                <w:szCs w:val="22"/>
              </w:rPr>
            </w:pPr>
            <w:r>
              <w:rPr>
                <w:rFonts w:ascii="宋体" w:hAnsi="宋体" w:eastAsia="宋体" w:cs="宋体"/>
                <w:spacing w:val="-1"/>
                <w:sz w:val="22"/>
                <w:szCs w:val="22"/>
              </w:rPr>
              <w:t>试验室安装视频监控系统但未持续有效运行(无法提供</w:t>
            </w:r>
            <w:r>
              <w:rPr>
                <w:rFonts w:ascii="宋体" w:hAnsi="宋体" w:eastAsia="宋体" w:cs="宋体"/>
                <w:spacing w:val="14"/>
                <w:sz w:val="22"/>
                <w:szCs w:val="22"/>
              </w:rPr>
              <w:t xml:space="preserve"> </w:t>
            </w:r>
            <w:r>
              <w:rPr>
                <w:rFonts w:ascii="宋体" w:hAnsi="宋体" w:eastAsia="宋体" w:cs="宋体"/>
                <w:spacing w:val="3"/>
                <w:sz w:val="22"/>
                <w:szCs w:val="22"/>
              </w:rPr>
              <w:t>与检测报告相对应的视频录像资料)</w:t>
            </w:r>
          </w:p>
        </w:tc>
        <w:tc>
          <w:tcPr>
            <w:tcW w:w="1589" w:type="dxa"/>
            <w:vAlign w:val="top"/>
          </w:tcPr>
          <w:p w14:paraId="47A80F50">
            <w:pPr>
              <w:spacing w:before="243" w:line="241"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continue"/>
            <w:tcBorders>
              <w:top w:val="nil"/>
            </w:tcBorders>
            <w:vAlign w:val="top"/>
          </w:tcPr>
          <w:p w14:paraId="5873A027">
            <w:pPr>
              <w:pStyle w:val="6"/>
            </w:pPr>
          </w:p>
        </w:tc>
      </w:tr>
      <w:tr w14:paraId="477D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44" w:type="dxa"/>
            <w:vMerge w:val="continue"/>
            <w:tcBorders>
              <w:top w:val="nil"/>
              <w:bottom w:val="nil"/>
            </w:tcBorders>
            <w:vAlign w:val="top"/>
          </w:tcPr>
          <w:p w14:paraId="54AEDC49">
            <w:pPr>
              <w:pStyle w:val="6"/>
            </w:pPr>
          </w:p>
        </w:tc>
        <w:tc>
          <w:tcPr>
            <w:tcW w:w="1289" w:type="dxa"/>
            <w:vMerge w:val="continue"/>
            <w:tcBorders>
              <w:top w:val="nil"/>
            </w:tcBorders>
            <w:vAlign w:val="top"/>
          </w:tcPr>
          <w:p w14:paraId="1C26887D">
            <w:pPr>
              <w:pStyle w:val="6"/>
            </w:pPr>
          </w:p>
        </w:tc>
        <w:tc>
          <w:tcPr>
            <w:tcW w:w="2718" w:type="dxa"/>
            <w:vMerge w:val="continue"/>
            <w:tcBorders>
              <w:top w:val="nil"/>
            </w:tcBorders>
            <w:vAlign w:val="top"/>
          </w:tcPr>
          <w:p w14:paraId="6949F5D5">
            <w:pPr>
              <w:pStyle w:val="6"/>
            </w:pPr>
          </w:p>
        </w:tc>
        <w:tc>
          <w:tcPr>
            <w:tcW w:w="5326" w:type="dxa"/>
            <w:vAlign w:val="top"/>
          </w:tcPr>
          <w:p w14:paraId="4FF50C52">
            <w:pPr>
              <w:spacing w:before="93" w:line="220" w:lineRule="auto"/>
              <w:ind w:left="74"/>
              <w:rPr>
                <w:rFonts w:ascii="宋体" w:hAnsi="宋体" w:eastAsia="宋体" w:cs="宋体"/>
                <w:sz w:val="22"/>
                <w:szCs w:val="22"/>
              </w:rPr>
            </w:pPr>
            <w:r>
              <w:rPr>
                <w:rFonts w:ascii="宋体" w:hAnsi="宋体" w:eastAsia="宋体" w:cs="宋体"/>
                <w:sz w:val="22"/>
                <w:szCs w:val="22"/>
              </w:rPr>
              <w:t>实验室未安装视频监控系统</w:t>
            </w:r>
          </w:p>
        </w:tc>
        <w:tc>
          <w:tcPr>
            <w:tcW w:w="1589" w:type="dxa"/>
            <w:vAlign w:val="top"/>
          </w:tcPr>
          <w:p w14:paraId="5CE6826A">
            <w:pPr>
              <w:spacing w:before="114" w:line="230" w:lineRule="auto"/>
              <w:ind w:left="738"/>
              <w:rPr>
                <w:rFonts w:ascii="宋体" w:hAnsi="宋体" w:eastAsia="宋体" w:cs="宋体"/>
                <w:sz w:val="22"/>
                <w:szCs w:val="22"/>
              </w:rPr>
            </w:pPr>
            <w:r>
              <w:rPr>
                <w:rFonts w:ascii="宋体" w:hAnsi="宋体" w:eastAsia="宋体" w:cs="宋体"/>
                <w:sz w:val="22"/>
                <w:szCs w:val="22"/>
              </w:rPr>
              <w:t>0</w:t>
            </w:r>
          </w:p>
        </w:tc>
        <w:tc>
          <w:tcPr>
            <w:tcW w:w="1264" w:type="dxa"/>
            <w:vAlign w:val="top"/>
          </w:tcPr>
          <w:p w14:paraId="3622E3B7">
            <w:pPr>
              <w:pStyle w:val="6"/>
            </w:pPr>
          </w:p>
        </w:tc>
      </w:tr>
      <w:tr w14:paraId="42FF3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07F22929">
            <w:pPr>
              <w:pStyle w:val="6"/>
            </w:pPr>
          </w:p>
        </w:tc>
        <w:tc>
          <w:tcPr>
            <w:tcW w:w="1289" w:type="dxa"/>
            <w:vMerge w:val="restart"/>
            <w:tcBorders>
              <w:bottom w:val="nil"/>
            </w:tcBorders>
            <w:vAlign w:val="top"/>
          </w:tcPr>
          <w:p w14:paraId="4E895C33">
            <w:pPr>
              <w:pStyle w:val="6"/>
              <w:spacing w:line="254" w:lineRule="auto"/>
            </w:pPr>
          </w:p>
          <w:p w14:paraId="227C451D">
            <w:pPr>
              <w:pStyle w:val="6"/>
              <w:spacing w:line="254" w:lineRule="auto"/>
            </w:pPr>
          </w:p>
          <w:p w14:paraId="4CE28E56">
            <w:pPr>
              <w:spacing w:before="71" w:line="219" w:lineRule="auto"/>
              <w:ind w:left="360" w:right="189" w:hanging="170"/>
              <w:rPr>
                <w:rFonts w:ascii="宋体" w:hAnsi="宋体" w:eastAsia="宋体" w:cs="宋体"/>
                <w:sz w:val="22"/>
                <w:szCs w:val="22"/>
              </w:rPr>
            </w:pPr>
            <w:r>
              <w:rPr>
                <w:rFonts w:ascii="宋体" w:hAnsi="宋体" w:eastAsia="宋体" w:cs="宋体"/>
                <w:spacing w:val="4"/>
                <w:sz w:val="22"/>
                <w:szCs w:val="22"/>
              </w:rPr>
              <w:t>创新能力</w:t>
            </w:r>
            <w:r>
              <w:rPr>
                <w:rFonts w:ascii="宋体" w:hAnsi="宋体" w:eastAsia="宋体" w:cs="宋体"/>
                <w:spacing w:val="1"/>
                <w:sz w:val="22"/>
                <w:szCs w:val="22"/>
              </w:rPr>
              <w:t xml:space="preserve"> </w:t>
            </w:r>
            <w:r>
              <w:rPr>
                <w:rFonts w:ascii="宋体" w:hAnsi="宋体" w:eastAsia="宋体" w:cs="宋体"/>
                <w:spacing w:val="-10"/>
                <w:sz w:val="22"/>
                <w:szCs w:val="22"/>
              </w:rPr>
              <w:t>(1-6)</w:t>
            </w:r>
          </w:p>
          <w:p w14:paraId="444C3E6C">
            <w:pPr>
              <w:spacing w:line="220" w:lineRule="auto"/>
              <w:ind w:left="361"/>
              <w:rPr>
                <w:rFonts w:ascii="宋体" w:hAnsi="宋体" w:eastAsia="宋体" w:cs="宋体"/>
                <w:sz w:val="22"/>
                <w:szCs w:val="22"/>
              </w:rPr>
            </w:pPr>
            <w:r>
              <w:rPr>
                <w:rFonts w:ascii="宋体" w:hAnsi="宋体" w:eastAsia="宋体" w:cs="宋体"/>
                <w:spacing w:val="12"/>
                <w:sz w:val="22"/>
                <w:szCs w:val="22"/>
              </w:rPr>
              <w:t>(2分)</w:t>
            </w:r>
          </w:p>
        </w:tc>
        <w:tc>
          <w:tcPr>
            <w:tcW w:w="2718" w:type="dxa"/>
            <w:vMerge w:val="restart"/>
            <w:tcBorders>
              <w:bottom w:val="nil"/>
            </w:tcBorders>
            <w:vAlign w:val="top"/>
          </w:tcPr>
          <w:p w14:paraId="6427C64B">
            <w:pPr>
              <w:spacing w:before="184" w:line="221" w:lineRule="auto"/>
              <w:ind w:left="31" w:firstLine="49"/>
              <w:rPr>
                <w:rFonts w:ascii="宋体" w:hAnsi="宋体" w:eastAsia="宋体" w:cs="宋体"/>
                <w:sz w:val="22"/>
                <w:szCs w:val="22"/>
              </w:rPr>
            </w:pPr>
            <w:r>
              <w:rPr>
                <w:rFonts w:ascii="宋体" w:hAnsi="宋体" w:eastAsia="宋体" w:cs="宋体"/>
                <w:sz w:val="22"/>
                <w:szCs w:val="22"/>
              </w:rPr>
              <w:t>近3年主编或参与编制水利</w:t>
            </w:r>
            <w:r>
              <w:rPr>
                <w:rFonts w:ascii="宋体" w:hAnsi="宋体" w:eastAsia="宋体" w:cs="宋体"/>
                <w:spacing w:val="1"/>
                <w:sz w:val="22"/>
                <w:szCs w:val="22"/>
              </w:rPr>
              <w:t xml:space="preserve">  </w:t>
            </w:r>
            <w:r>
              <w:rPr>
                <w:rFonts w:ascii="宋体" w:hAnsi="宋体" w:eastAsia="宋体" w:cs="宋体"/>
                <w:sz w:val="22"/>
                <w:szCs w:val="22"/>
              </w:rPr>
              <w:t>技术标准或获得水利相关的</w:t>
            </w:r>
            <w:r>
              <w:rPr>
                <w:rFonts w:ascii="宋体" w:hAnsi="宋体" w:eastAsia="宋体" w:cs="宋体"/>
                <w:spacing w:val="4"/>
                <w:sz w:val="22"/>
                <w:szCs w:val="22"/>
              </w:rPr>
              <w:t xml:space="preserve"> </w:t>
            </w:r>
            <w:r>
              <w:rPr>
                <w:rFonts w:ascii="宋体" w:hAnsi="宋体" w:eastAsia="宋体" w:cs="宋体"/>
                <w:spacing w:val="-2"/>
                <w:sz w:val="22"/>
                <w:szCs w:val="22"/>
              </w:rPr>
              <w:t>专利、软件著作权、发表论</w:t>
            </w:r>
            <w:r>
              <w:rPr>
                <w:rFonts w:ascii="宋体" w:hAnsi="宋体" w:eastAsia="宋体" w:cs="宋体"/>
                <w:spacing w:val="1"/>
                <w:sz w:val="22"/>
                <w:szCs w:val="22"/>
              </w:rPr>
              <w:t xml:space="preserve"> </w:t>
            </w:r>
            <w:r>
              <w:rPr>
                <w:rFonts w:ascii="宋体" w:hAnsi="宋体" w:eastAsia="宋体" w:cs="宋体"/>
                <w:spacing w:val="2"/>
                <w:sz w:val="22"/>
                <w:szCs w:val="22"/>
              </w:rPr>
              <w:t>文等(获奖证书有本单位人</w:t>
            </w:r>
            <w:r>
              <w:rPr>
                <w:rFonts w:ascii="宋体" w:hAnsi="宋体" w:eastAsia="宋体" w:cs="宋体"/>
                <w:spacing w:val="1"/>
                <w:sz w:val="22"/>
                <w:szCs w:val="22"/>
              </w:rPr>
              <w:t xml:space="preserve">  </w:t>
            </w:r>
            <w:r>
              <w:rPr>
                <w:rFonts w:ascii="宋体" w:hAnsi="宋体" w:eastAsia="宋体" w:cs="宋体"/>
                <w:spacing w:val="2"/>
                <w:sz w:val="22"/>
                <w:szCs w:val="22"/>
              </w:rPr>
              <w:t>员为准，该分项最多计2分)</w:t>
            </w:r>
          </w:p>
          <w:p w14:paraId="09C72FF7">
            <w:pPr>
              <w:spacing w:before="16" w:line="222" w:lineRule="auto"/>
              <w:ind w:left="1071"/>
              <w:rPr>
                <w:rFonts w:ascii="宋体" w:hAnsi="宋体" w:eastAsia="宋体" w:cs="宋体"/>
                <w:sz w:val="22"/>
                <w:szCs w:val="22"/>
              </w:rPr>
            </w:pPr>
            <w:r>
              <w:rPr>
                <w:rFonts w:ascii="宋体" w:hAnsi="宋体" w:eastAsia="宋体" w:cs="宋体"/>
                <w:spacing w:val="-10"/>
                <w:sz w:val="22"/>
                <w:szCs w:val="22"/>
              </w:rPr>
              <w:t>(1-6)</w:t>
            </w:r>
          </w:p>
        </w:tc>
        <w:tc>
          <w:tcPr>
            <w:tcW w:w="5326" w:type="dxa"/>
            <w:vAlign w:val="top"/>
          </w:tcPr>
          <w:p w14:paraId="3B9C007A">
            <w:pPr>
              <w:spacing w:before="74" w:line="219" w:lineRule="auto"/>
              <w:jc w:val="right"/>
              <w:rPr>
                <w:rFonts w:ascii="宋体" w:hAnsi="宋体" w:eastAsia="宋体" w:cs="宋体"/>
                <w:sz w:val="22"/>
                <w:szCs w:val="22"/>
              </w:rPr>
            </w:pPr>
            <w:r>
              <w:rPr>
                <w:rFonts w:ascii="宋体" w:hAnsi="宋体" w:eastAsia="宋体" w:cs="宋体"/>
                <w:spacing w:val="-2"/>
                <w:sz w:val="22"/>
                <w:szCs w:val="22"/>
              </w:rPr>
              <w:t>主编或参与编写水利相关国标、行标、地标、团体标准</w:t>
            </w:r>
          </w:p>
        </w:tc>
        <w:tc>
          <w:tcPr>
            <w:tcW w:w="1589" w:type="dxa"/>
            <w:vAlign w:val="top"/>
          </w:tcPr>
          <w:p w14:paraId="255035E7">
            <w:pPr>
              <w:spacing w:before="74" w:line="219" w:lineRule="auto"/>
              <w:ind w:left="297"/>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restart"/>
            <w:tcBorders>
              <w:bottom w:val="nil"/>
            </w:tcBorders>
            <w:vAlign w:val="top"/>
          </w:tcPr>
          <w:p w14:paraId="34BF7A7B">
            <w:pPr>
              <w:pStyle w:val="6"/>
            </w:pPr>
          </w:p>
        </w:tc>
      </w:tr>
      <w:tr w14:paraId="78DD1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06FF2A7">
            <w:pPr>
              <w:pStyle w:val="6"/>
            </w:pPr>
          </w:p>
        </w:tc>
        <w:tc>
          <w:tcPr>
            <w:tcW w:w="1289" w:type="dxa"/>
            <w:vMerge w:val="continue"/>
            <w:tcBorders>
              <w:top w:val="nil"/>
              <w:bottom w:val="nil"/>
            </w:tcBorders>
            <w:vAlign w:val="top"/>
          </w:tcPr>
          <w:p w14:paraId="3B229014">
            <w:pPr>
              <w:pStyle w:val="6"/>
            </w:pPr>
          </w:p>
        </w:tc>
        <w:tc>
          <w:tcPr>
            <w:tcW w:w="2718" w:type="dxa"/>
            <w:vMerge w:val="continue"/>
            <w:tcBorders>
              <w:top w:val="nil"/>
              <w:bottom w:val="nil"/>
            </w:tcBorders>
            <w:vAlign w:val="top"/>
          </w:tcPr>
          <w:p w14:paraId="7D83F416">
            <w:pPr>
              <w:pStyle w:val="6"/>
            </w:pPr>
          </w:p>
        </w:tc>
        <w:tc>
          <w:tcPr>
            <w:tcW w:w="5326" w:type="dxa"/>
            <w:vAlign w:val="top"/>
          </w:tcPr>
          <w:p w14:paraId="5D2718AD">
            <w:pPr>
              <w:spacing w:before="94" w:line="219" w:lineRule="auto"/>
              <w:ind w:left="74"/>
              <w:rPr>
                <w:rFonts w:ascii="宋体" w:hAnsi="宋体" w:eastAsia="宋体" w:cs="宋体"/>
                <w:sz w:val="22"/>
                <w:szCs w:val="22"/>
              </w:rPr>
            </w:pPr>
            <w:r>
              <w:rPr>
                <w:rFonts w:ascii="宋体" w:hAnsi="宋体" w:eastAsia="宋体" w:cs="宋体"/>
                <w:sz w:val="22"/>
                <w:szCs w:val="22"/>
              </w:rPr>
              <w:t>获得与水利相关的专利、软件著作权</w:t>
            </w:r>
          </w:p>
        </w:tc>
        <w:tc>
          <w:tcPr>
            <w:tcW w:w="1589" w:type="dxa"/>
            <w:vAlign w:val="top"/>
          </w:tcPr>
          <w:p w14:paraId="4B7578F5">
            <w:pPr>
              <w:spacing w:before="94"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tcBorders>
            <w:vAlign w:val="top"/>
          </w:tcPr>
          <w:p w14:paraId="4F17F07D">
            <w:pPr>
              <w:pStyle w:val="6"/>
            </w:pPr>
          </w:p>
        </w:tc>
      </w:tr>
      <w:tr w14:paraId="27824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1244" w:type="dxa"/>
            <w:vMerge w:val="continue"/>
            <w:tcBorders>
              <w:top w:val="nil"/>
              <w:bottom w:val="nil"/>
            </w:tcBorders>
            <w:vAlign w:val="top"/>
          </w:tcPr>
          <w:p w14:paraId="79ABF31A">
            <w:pPr>
              <w:pStyle w:val="6"/>
            </w:pPr>
          </w:p>
        </w:tc>
        <w:tc>
          <w:tcPr>
            <w:tcW w:w="1289" w:type="dxa"/>
            <w:vMerge w:val="continue"/>
            <w:tcBorders>
              <w:top w:val="nil"/>
            </w:tcBorders>
            <w:vAlign w:val="top"/>
          </w:tcPr>
          <w:p w14:paraId="2CA85C96">
            <w:pPr>
              <w:pStyle w:val="6"/>
            </w:pPr>
          </w:p>
        </w:tc>
        <w:tc>
          <w:tcPr>
            <w:tcW w:w="2718" w:type="dxa"/>
            <w:vMerge w:val="continue"/>
            <w:tcBorders>
              <w:top w:val="nil"/>
            </w:tcBorders>
            <w:vAlign w:val="top"/>
          </w:tcPr>
          <w:p w14:paraId="432819AE">
            <w:pPr>
              <w:pStyle w:val="6"/>
            </w:pPr>
          </w:p>
        </w:tc>
        <w:tc>
          <w:tcPr>
            <w:tcW w:w="5326" w:type="dxa"/>
            <w:vAlign w:val="top"/>
          </w:tcPr>
          <w:p w14:paraId="588BD65F">
            <w:pPr>
              <w:pStyle w:val="6"/>
              <w:spacing w:line="378" w:lineRule="auto"/>
            </w:pPr>
          </w:p>
          <w:p w14:paraId="08CA9C25">
            <w:pPr>
              <w:spacing w:before="72" w:line="219" w:lineRule="auto"/>
              <w:ind w:left="74"/>
              <w:rPr>
                <w:rFonts w:ascii="宋体" w:hAnsi="宋体" w:eastAsia="宋体" w:cs="宋体"/>
                <w:sz w:val="22"/>
                <w:szCs w:val="22"/>
              </w:rPr>
            </w:pPr>
            <w:r>
              <w:rPr>
                <w:rFonts w:ascii="宋体" w:hAnsi="宋体" w:eastAsia="宋体" w:cs="宋体"/>
                <w:sz w:val="22"/>
                <w:szCs w:val="22"/>
              </w:rPr>
              <w:t>发表水利相关论文、著作或培训教材或汇编</w:t>
            </w:r>
          </w:p>
        </w:tc>
        <w:tc>
          <w:tcPr>
            <w:tcW w:w="1589" w:type="dxa"/>
            <w:vAlign w:val="top"/>
          </w:tcPr>
          <w:p w14:paraId="60E74C32">
            <w:pPr>
              <w:spacing w:before="114" w:line="202" w:lineRule="auto"/>
              <w:ind w:left="128" w:right="117"/>
              <w:jc w:val="both"/>
              <w:rPr>
                <w:rFonts w:ascii="宋体" w:hAnsi="宋体" w:eastAsia="宋体" w:cs="宋体"/>
                <w:sz w:val="22"/>
                <w:szCs w:val="22"/>
              </w:rPr>
            </w:pPr>
            <w:r>
              <w:rPr>
                <w:rFonts w:ascii="宋体" w:hAnsi="宋体" w:eastAsia="宋体" w:cs="宋体"/>
                <w:spacing w:val="2"/>
                <w:sz w:val="22"/>
                <w:szCs w:val="22"/>
              </w:rPr>
              <w:t>甲级单位每项</w:t>
            </w:r>
            <w:r>
              <w:rPr>
                <w:rFonts w:ascii="宋体" w:hAnsi="宋体" w:eastAsia="宋体" w:cs="宋体"/>
                <w:sz w:val="22"/>
                <w:szCs w:val="22"/>
              </w:rPr>
              <w:t xml:space="preserve"> </w:t>
            </w:r>
            <w:r>
              <w:rPr>
                <w:rFonts w:ascii="宋体" w:hAnsi="宋体" w:eastAsia="宋体" w:cs="宋体"/>
                <w:spacing w:val="1"/>
                <w:sz w:val="22"/>
                <w:szCs w:val="22"/>
              </w:rPr>
              <w:t>(篇)加0.25分</w:t>
            </w:r>
            <w:r>
              <w:rPr>
                <w:rFonts w:ascii="宋体" w:hAnsi="宋体" w:eastAsia="宋体" w:cs="宋体"/>
                <w:sz w:val="22"/>
                <w:szCs w:val="22"/>
              </w:rPr>
              <w:t xml:space="preserve"> </w:t>
            </w:r>
            <w:r>
              <w:rPr>
                <w:rFonts w:ascii="宋体" w:hAnsi="宋体" w:eastAsia="宋体" w:cs="宋体"/>
                <w:spacing w:val="2"/>
                <w:sz w:val="22"/>
                <w:szCs w:val="22"/>
              </w:rPr>
              <w:t>乙级单位每项</w:t>
            </w:r>
            <w:r>
              <w:rPr>
                <w:rFonts w:ascii="宋体" w:hAnsi="宋体" w:eastAsia="宋体" w:cs="宋体"/>
                <w:sz w:val="22"/>
                <w:szCs w:val="22"/>
              </w:rPr>
              <w:t xml:space="preserve"> </w:t>
            </w:r>
            <w:r>
              <w:rPr>
                <w:rFonts w:ascii="宋体" w:hAnsi="宋体" w:eastAsia="宋体" w:cs="宋体"/>
                <w:spacing w:val="10"/>
                <w:sz w:val="22"/>
                <w:szCs w:val="22"/>
              </w:rPr>
              <w:t>(篇)加0.5分</w:t>
            </w:r>
          </w:p>
        </w:tc>
        <w:tc>
          <w:tcPr>
            <w:tcW w:w="1264" w:type="dxa"/>
            <w:vAlign w:val="top"/>
          </w:tcPr>
          <w:p w14:paraId="5FE52BEE">
            <w:pPr>
              <w:pStyle w:val="6"/>
            </w:pPr>
          </w:p>
        </w:tc>
      </w:tr>
      <w:tr w14:paraId="4F4D6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282EA4C1">
            <w:pPr>
              <w:pStyle w:val="6"/>
            </w:pPr>
          </w:p>
        </w:tc>
        <w:tc>
          <w:tcPr>
            <w:tcW w:w="1289" w:type="dxa"/>
            <w:vMerge w:val="restart"/>
            <w:tcBorders>
              <w:bottom w:val="nil"/>
            </w:tcBorders>
            <w:vAlign w:val="top"/>
          </w:tcPr>
          <w:p w14:paraId="7A076BA0">
            <w:pPr>
              <w:pStyle w:val="6"/>
              <w:spacing w:line="242" w:lineRule="auto"/>
            </w:pPr>
          </w:p>
          <w:p w14:paraId="57410F40">
            <w:pPr>
              <w:pStyle w:val="6"/>
              <w:spacing w:line="242" w:lineRule="auto"/>
            </w:pPr>
          </w:p>
          <w:p w14:paraId="1EC9659D">
            <w:pPr>
              <w:pStyle w:val="6"/>
              <w:spacing w:line="242" w:lineRule="auto"/>
            </w:pPr>
          </w:p>
          <w:p w14:paraId="153F5593">
            <w:pPr>
              <w:pStyle w:val="6"/>
              <w:spacing w:line="242" w:lineRule="auto"/>
            </w:pPr>
          </w:p>
          <w:p w14:paraId="6EF94F56">
            <w:pPr>
              <w:pStyle w:val="6"/>
              <w:spacing w:line="243" w:lineRule="auto"/>
            </w:pPr>
          </w:p>
          <w:p w14:paraId="71689A54">
            <w:pPr>
              <w:pStyle w:val="6"/>
              <w:spacing w:line="243" w:lineRule="auto"/>
            </w:pPr>
          </w:p>
          <w:p w14:paraId="7C09FBDC">
            <w:pPr>
              <w:spacing w:before="72" w:line="219" w:lineRule="auto"/>
              <w:ind w:left="190"/>
              <w:rPr>
                <w:rFonts w:ascii="宋体" w:hAnsi="宋体" w:eastAsia="宋体" w:cs="宋体"/>
                <w:sz w:val="22"/>
                <w:szCs w:val="22"/>
              </w:rPr>
            </w:pPr>
            <w:r>
              <w:rPr>
                <w:rFonts w:ascii="宋体" w:hAnsi="宋体" w:eastAsia="宋体" w:cs="宋体"/>
                <w:spacing w:val="-2"/>
                <w:sz w:val="22"/>
                <w:szCs w:val="22"/>
              </w:rPr>
              <w:t>财信状况</w:t>
            </w:r>
          </w:p>
          <w:p w14:paraId="32A6410D">
            <w:pPr>
              <w:spacing w:before="22" w:line="216" w:lineRule="auto"/>
              <w:ind w:left="361"/>
              <w:rPr>
                <w:rFonts w:ascii="宋体" w:hAnsi="宋体" w:eastAsia="宋体" w:cs="宋体"/>
                <w:sz w:val="22"/>
                <w:szCs w:val="22"/>
              </w:rPr>
            </w:pPr>
            <w:r>
              <w:rPr>
                <w:rFonts w:ascii="宋体" w:hAnsi="宋体" w:eastAsia="宋体" w:cs="宋体"/>
                <w:spacing w:val="-10"/>
                <w:sz w:val="22"/>
                <w:szCs w:val="22"/>
              </w:rPr>
              <w:t>(1-7)</w:t>
            </w:r>
          </w:p>
          <w:p w14:paraId="6ED555CE">
            <w:pPr>
              <w:spacing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18" w:type="dxa"/>
            <w:vMerge w:val="restart"/>
            <w:tcBorders>
              <w:bottom w:val="nil"/>
            </w:tcBorders>
            <w:vAlign w:val="top"/>
          </w:tcPr>
          <w:p w14:paraId="0FC91583">
            <w:pPr>
              <w:spacing w:before="85" w:line="219" w:lineRule="auto"/>
              <w:ind w:left="802"/>
              <w:rPr>
                <w:rFonts w:ascii="宋体" w:hAnsi="宋体" w:eastAsia="宋体" w:cs="宋体"/>
                <w:sz w:val="22"/>
                <w:szCs w:val="22"/>
              </w:rPr>
            </w:pPr>
            <w:r>
              <w:rPr>
                <w:rFonts w:ascii="宋体" w:hAnsi="宋体" w:eastAsia="宋体" w:cs="宋体"/>
                <w:spacing w:val="2"/>
                <w:sz w:val="22"/>
                <w:szCs w:val="22"/>
              </w:rPr>
              <w:t>资产负债率</w:t>
            </w:r>
          </w:p>
          <w:p w14:paraId="1BC287D1">
            <w:pPr>
              <w:spacing w:before="42" w:line="216" w:lineRule="auto"/>
              <w:ind w:left="962"/>
              <w:rPr>
                <w:rFonts w:ascii="宋体" w:hAnsi="宋体" w:eastAsia="宋体" w:cs="宋体"/>
                <w:sz w:val="22"/>
                <w:szCs w:val="22"/>
              </w:rPr>
            </w:pPr>
            <w:r>
              <w:rPr>
                <w:rFonts w:ascii="宋体" w:hAnsi="宋体" w:eastAsia="宋体" w:cs="宋体"/>
                <w:spacing w:val="-7"/>
                <w:sz w:val="22"/>
                <w:szCs w:val="22"/>
              </w:rPr>
              <w:t>(1-7-1)</w:t>
            </w:r>
          </w:p>
          <w:p w14:paraId="7C382BD5">
            <w:pPr>
              <w:spacing w:line="220" w:lineRule="auto"/>
              <w:ind w:left="107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2B77074A">
            <w:pPr>
              <w:spacing w:before="95" w:line="219" w:lineRule="auto"/>
              <w:ind w:left="74"/>
              <w:rPr>
                <w:rFonts w:ascii="宋体" w:hAnsi="宋体" w:eastAsia="宋体" w:cs="宋体"/>
                <w:sz w:val="22"/>
                <w:szCs w:val="22"/>
              </w:rPr>
            </w:pPr>
            <w:r>
              <w:rPr>
                <w:rFonts w:ascii="宋体" w:hAnsi="宋体" w:eastAsia="宋体" w:cs="宋体"/>
                <w:spacing w:val="1"/>
                <w:sz w:val="22"/>
                <w:szCs w:val="22"/>
              </w:rPr>
              <w:t>资产负债率70%(含)以下</w:t>
            </w:r>
          </w:p>
        </w:tc>
        <w:tc>
          <w:tcPr>
            <w:tcW w:w="1589" w:type="dxa"/>
            <w:vAlign w:val="top"/>
          </w:tcPr>
          <w:p w14:paraId="5341B6F5">
            <w:pPr>
              <w:spacing w:before="117" w:line="229"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78BB6C2E">
            <w:pPr>
              <w:pStyle w:val="6"/>
            </w:pPr>
          </w:p>
        </w:tc>
      </w:tr>
      <w:tr w14:paraId="750EB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2AF3A58F">
            <w:pPr>
              <w:pStyle w:val="6"/>
            </w:pPr>
          </w:p>
        </w:tc>
        <w:tc>
          <w:tcPr>
            <w:tcW w:w="1289" w:type="dxa"/>
            <w:vMerge w:val="continue"/>
            <w:tcBorders>
              <w:top w:val="nil"/>
              <w:bottom w:val="nil"/>
            </w:tcBorders>
            <w:vAlign w:val="top"/>
          </w:tcPr>
          <w:p w14:paraId="20DE4847">
            <w:pPr>
              <w:pStyle w:val="6"/>
            </w:pPr>
          </w:p>
        </w:tc>
        <w:tc>
          <w:tcPr>
            <w:tcW w:w="2718" w:type="dxa"/>
            <w:vMerge w:val="continue"/>
            <w:tcBorders>
              <w:top w:val="nil"/>
            </w:tcBorders>
            <w:vAlign w:val="top"/>
          </w:tcPr>
          <w:p w14:paraId="7375B50B">
            <w:pPr>
              <w:pStyle w:val="6"/>
            </w:pPr>
          </w:p>
        </w:tc>
        <w:tc>
          <w:tcPr>
            <w:tcW w:w="5326" w:type="dxa"/>
            <w:vAlign w:val="top"/>
          </w:tcPr>
          <w:p w14:paraId="0E64F663">
            <w:pPr>
              <w:spacing w:before="165" w:line="219" w:lineRule="auto"/>
              <w:ind w:left="74"/>
              <w:rPr>
                <w:rFonts w:ascii="宋体" w:hAnsi="宋体" w:eastAsia="宋体" w:cs="宋体"/>
                <w:sz w:val="22"/>
                <w:szCs w:val="22"/>
              </w:rPr>
            </w:pPr>
            <w:r>
              <w:rPr>
                <w:rFonts w:ascii="宋体" w:hAnsi="宋体" w:eastAsia="宋体" w:cs="宋体"/>
                <w:sz w:val="22"/>
                <w:szCs w:val="22"/>
              </w:rPr>
              <w:t>资产负债率70%以上</w:t>
            </w:r>
          </w:p>
        </w:tc>
        <w:tc>
          <w:tcPr>
            <w:tcW w:w="1589" w:type="dxa"/>
            <w:vAlign w:val="top"/>
          </w:tcPr>
          <w:p w14:paraId="412C320C">
            <w:pPr>
              <w:spacing w:before="186" w:line="239" w:lineRule="auto"/>
              <w:ind w:left="628"/>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36D592BD">
            <w:pPr>
              <w:pStyle w:val="6"/>
            </w:pPr>
          </w:p>
        </w:tc>
      </w:tr>
      <w:tr w14:paraId="0643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44" w:type="dxa"/>
            <w:vMerge w:val="continue"/>
            <w:tcBorders>
              <w:top w:val="nil"/>
              <w:bottom w:val="nil"/>
            </w:tcBorders>
            <w:vAlign w:val="top"/>
          </w:tcPr>
          <w:p w14:paraId="7A4BA820">
            <w:pPr>
              <w:pStyle w:val="6"/>
            </w:pPr>
          </w:p>
        </w:tc>
        <w:tc>
          <w:tcPr>
            <w:tcW w:w="1289" w:type="dxa"/>
            <w:vMerge w:val="continue"/>
            <w:tcBorders>
              <w:top w:val="nil"/>
              <w:bottom w:val="nil"/>
            </w:tcBorders>
            <w:vAlign w:val="top"/>
          </w:tcPr>
          <w:p w14:paraId="53720A5A">
            <w:pPr>
              <w:pStyle w:val="6"/>
            </w:pPr>
          </w:p>
        </w:tc>
        <w:tc>
          <w:tcPr>
            <w:tcW w:w="2718" w:type="dxa"/>
            <w:vMerge w:val="restart"/>
            <w:tcBorders>
              <w:bottom w:val="nil"/>
            </w:tcBorders>
            <w:vAlign w:val="top"/>
          </w:tcPr>
          <w:p w14:paraId="126BB091">
            <w:pPr>
              <w:spacing w:before="116" w:line="219" w:lineRule="auto"/>
              <w:ind w:left="912"/>
              <w:rPr>
                <w:rFonts w:ascii="宋体" w:hAnsi="宋体" w:eastAsia="宋体" w:cs="宋体"/>
                <w:sz w:val="22"/>
                <w:szCs w:val="22"/>
              </w:rPr>
            </w:pPr>
            <w:r>
              <w:rPr>
                <w:rFonts w:ascii="宋体" w:hAnsi="宋体" w:eastAsia="宋体" w:cs="宋体"/>
                <w:spacing w:val="-2"/>
                <w:sz w:val="22"/>
                <w:szCs w:val="22"/>
              </w:rPr>
              <w:t>流动比率</w:t>
            </w:r>
          </w:p>
          <w:p w14:paraId="7BDC4462">
            <w:pPr>
              <w:spacing w:before="2" w:line="222" w:lineRule="auto"/>
              <w:ind w:left="962"/>
              <w:rPr>
                <w:rFonts w:ascii="宋体" w:hAnsi="宋体" w:eastAsia="宋体" w:cs="宋体"/>
                <w:sz w:val="22"/>
                <w:szCs w:val="22"/>
              </w:rPr>
            </w:pPr>
            <w:r>
              <w:rPr>
                <w:rFonts w:ascii="宋体" w:hAnsi="宋体" w:eastAsia="宋体" w:cs="宋体"/>
                <w:spacing w:val="-7"/>
                <w:sz w:val="22"/>
                <w:szCs w:val="22"/>
              </w:rPr>
              <w:t>(1-7-2)</w:t>
            </w:r>
          </w:p>
          <w:p w14:paraId="38D2E58E">
            <w:pPr>
              <w:spacing w:before="2" w:line="220" w:lineRule="auto"/>
              <w:ind w:left="107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1A0631AF">
            <w:pPr>
              <w:spacing w:before="176" w:line="219" w:lineRule="auto"/>
              <w:ind w:left="74"/>
              <w:rPr>
                <w:rFonts w:ascii="宋体" w:hAnsi="宋体" w:eastAsia="宋体" w:cs="宋体"/>
                <w:sz w:val="22"/>
                <w:szCs w:val="22"/>
              </w:rPr>
            </w:pPr>
            <w:r>
              <w:rPr>
                <w:rFonts w:ascii="宋体" w:hAnsi="宋体" w:eastAsia="宋体" w:cs="宋体"/>
                <w:spacing w:val="-1"/>
                <w:sz w:val="22"/>
                <w:szCs w:val="22"/>
              </w:rPr>
              <w:t>流动比率2倍(含)以上</w:t>
            </w:r>
          </w:p>
        </w:tc>
        <w:tc>
          <w:tcPr>
            <w:tcW w:w="1589" w:type="dxa"/>
            <w:vAlign w:val="top"/>
          </w:tcPr>
          <w:p w14:paraId="226BBCCF">
            <w:pPr>
              <w:spacing w:before="197" w:line="241"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4016E8DA">
            <w:pPr>
              <w:pStyle w:val="6"/>
            </w:pPr>
          </w:p>
        </w:tc>
      </w:tr>
      <w:tr w14:paraId="76BB7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70B3F6E7">
            <w:pPr>
              <w:pStyle w:val="6"/>
            </w:pPr>
          </w:p>
        </w:tc>
        <w:tc>
          <w:tcPr>
            <w:tcW w:w="1289" w:type="dxa"/>
            <w:vMerge w:val="continue"/>
            <w:tcBorders>
              <w:top w:val="nil"/>
              <w:bottom w:val="nil"/>
            </w:tcBorders>
            <w:vAlign w:val="top"/>
          </w:tcPr>
          <w:p w14:paraId="010CF430">
            <w:pPr>
              <w:pStyle w:val="6"/>
            </w:pPr>
          </w:p>
        </w:tc>
        <w:tc>
          <w:tcPr>
            <w:tcW w:w="2718" w:type="dxa"/>
            <w:vMerge w:val="continue"/>
            <w:tcBorders>
              <w:top w:val="nil"/>
            </w:tcBorders>
            <w:vAlign w:val="top"/>
          </w:tcPr>
          <w:p w14:paraId="09B4B70F">
            <w:pPr>
              <w:pStyle w:val="6"/>
            </w:pPr>
          </w:p>
        </w:tc>
        <w:tc>
          <w:tcPr>
            <w:tcW w:w="5326" w:type="dxa"/>
            <w:vAlign w:val="top"/>
          </w:tcPr>
          <w:p w14:paraId="7760FC45">
            <w:pPr>
              <w:spacing w:before="77" w:line="219" w:lineRule="auto"/>
              <w:ind w:left="74"/>
              <w:rPr>
                <w:rFonts w:ascii="宋体" w:hAnsi="宋体" w:eastAsia="宋体" w:cs="宋体"/>
                <w:sz w:val="22"/>
                <w:szCs w:val="22"/>
              </w:rPr>
            </w:pPr>
            <w:r>
              <w:rPr>
                <w:rFonts w:ascii="宋体" w:hAnsi="宋体" w:eastAsia="宋体" w:cs="宋体"/>
                <w:spacing w:val="1"/>
                <w:sz w:val="22"/>
                <w:szCs w:val="22"/>
              </w:rPr>
              <w:t>流动比率2倍以下</w:t>
            </w:r>
          </w:p>
        </w:tc>
        <w:tc>
          <w:tcPr>
            <w:tcW w:w="1589" w:type="dxa"/>
            <w:vAlign w:val="top"/>
          </w:tcPr>
          <w:p w14:paraId="2A16BD18">
            <w:pPr>
              <w:spacing w:before="98" w:line="211" w:lineRule="auto"/>
              <w:ind w:left="628"/>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41E6C2E6">
            <w:pPr>
              <w:pStyle w:val="6"/>
            </w:pPr>
          </w:p>
        </w:tc>
      </w:tr>
      <w:tr w14:paraId="5891E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44" w:type="dxa"/>
            <w:vMerge w:val="continue"/>
            <w:tcBorders>
              <w:top w:val="nil"/>
              <w:bottom w:val="nil"/>
            </w:tcBorders>
            <w:vAlign w:val="top"/>
          </w:tcPr>
          <w:p w14:paraId="1478F4B5">
            <w:pPr>
              <w:pStyle w:val="6"/>
            </w:pPr>
          </w:p>
        </w:tc>
        <w:tc>
          <w:tcPr>
            <w:tcW w:w="1289" w:type="dxa"/>
            <w:vMerge w:val="continue"/>
            <w:tcBorders>
              <w:top w:val="nil"/>
              <w:bottom w:val="nil"/>
            </w:tcBorders>
            <w:vAlign w:val="top"/>
          </w:tcPr>
          <w:p w14:paraId="7ED35079">
            <w:pPr>
              <w:pStyle w:val="6"/>
            </w:pPr>
          </w:p>
        </w:tc>
        <w:tc>
          <w:tcPr>
            <w:tcW w:w="2718" w:type="dxa"/>
            <w:vMerge w:val="restart"/>
            <w:tcBorders>
              <w:bottom w:val="nil"/>
            </w:tcBorders>
            <w:vAlign w:val="top"/>
          </w:tcPr>
          <w:p w14:paraId="76F0E97C">
            <w:pPr>
              <w:spacing w:before="117" w:line="219" w:lineRule="auto"/>
              <w:ind w:left="581"/>
              <w:rPr>
                <w:rFonts w:ascii="宋体" w:hAnsi="宋体" w:eastAsia="宋体" w:cs="宋体"/>
                <w:sz w:val="22"/>
                <w:szCs w:val="22"/>
              </w:rPr>
            </w:pPr>
            <w:r>
              <w:rPr>
                <w:rFonts w:ascii="宋体" w:hAnsi="宋体" w:eastAsia="宋体" w:cs="宋体"/>
                <w:spacing w:val="-2"/>
                <w:sz w:val="22"/>
                <w:szCs w:val="22"/>
              </w:rPr>
              <w:t>应收账款周转率</w:t>
            </w:r>
          </w:p>
          <w:p w14:paraId="07B331F4">
            <w:pPr>
              <w:spacing w:before="22" w:line="222" w:lineRule="auto"/>
              <w:ind w:left="962"/>
              <w:rPr>
                <w:rFonts w:ascii="宋体" w:hAnsi="宋体" w:eastAsia="宋体" w:cs="宋体"/>
                <w:sz w:val="22"/>
                <w:szCs w:val="22"/>
              </w:rPr>
            </w:pPr>
            <w:r>
              <w:rPr>
                <w:rFonts w:ascii="宋体" w:hAnsi="宋体" w:eastAsia="宋体" w:cs="宋体"/>
                <w:spacing w:val="-7"/>
                <w:sz w:val="22"/>
                <w:szCs w:val="22"/>
              </w:rPr>
              <w:t>(1-7-3)</w:t>
            </w:r>
          </w:p>
          <w:p w14:paraId="1B1F013B">
            <w:pPr>
              <w:spacing w:before="2" w:line="220" w:lineRule="auto"/>
              <w:ind w:left="107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02AF0223">
            <w:pPr>
              <w:spacing w:before="177" w:line="219" w:lineRule="auto"/>
              <w:ind w:left="74"/>
              <w:rPr>
                <w:rFonts w:ascii="宋体" w:hAnsi="宋体" w:eastAsia="宋体" w:cs="宋体"/>
                <w:sz w:val="22"/>
                <w:szCs w:val="22"/>
              </w:rPr>
            </w:pPr>
            <w:r>
              <w:rPr>
                <w:rFonts w:ascii="宋体" w:hAnsi="宋体" w:eastAsia="宋体" w:cs="宋体"/>
                <w:spacing w:val="-1"/>
                <w:sz w:val="22"/>
                <w:szCs w:val="22"/>
              </w:rPr>
              <w:t>应收账款周转率3次(含)以上</w:t>
            </w:r>
          </w:p>
        </w:tc>
        <w:tc>
          <w:tcPr>
            <w:tcW w:w="1589" w:type="dxa"/>
            <w:vAlign w:val="top"/>
          </w:tcPr>
          <w:p w14:paraId="59C557F6">
            <w:pPr>
              <w:spacing w:before="198" w:line="241"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3F536BDB">
            <w:pPr>
              <w:pStyle w:val="6"/>
            </w:pPr>
          </w:p>
        </w:tc>
      </w:tr>
      <w:tr w14:paraId="0C093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3D9E572F">
            <w:pPr>
              <w:pStyle w:val="6"/>
            </w:pPr>
          </w:p>
        </w:tc>
        <w:tc>
          <w:tcPr>
            <w:tcW w:w="1289" w:type="dxa"/>
            <w:vMerge w:val="continue"/>
            <w:tcBorders>
              <w:top w:val="nil"/>
              <w:bottom w:val="nil"/>
            </w:tcBorders>
            <w:vAlign w:val="top"/>
          </w:tcPr>
          <w:p w14:paraId="34357825">
            <w:pPr>
              <w:pStyle w:val="6"/>
            </w:pPr>
          </w:p>
        </w:tc>
        <w:tc>
          <w:tcPr>
            <w:tcW w:w="2718" w:type="dxa"/>
            <w:vMerge w:val="continue"/>
            <w:tcBorders>
              <w:top w:val="nil"/>
            </w:tcBorders>
            <w:vAlign w:val="top"/>
          </w:tcPr>
          <w:p w14:paraId="70D60680">
            <w:pPr>
              <w:pStyle w:val="6"/>
            </w:pPr>
          </w:p>
        </w:tc>
        <w:tc>
          <w:tcPr>
            <w:tcW w:w="5326" w:type="dxa"/>
            <w:vAlign w:val="top"/>
          </w:tcPr>
          <w:p w14:paraId="14ADA2DC">
            <w:pPr>
              <w:spacing w:before="98" w:line="219" w:lineRule="auto"/>
              <w:ind w:left="74"/>
              <w:rPr>
                <w:rFonts w:ascii="宋体" w:hAnsi="宋体" w:eastAsia="宋体" w:cs="宋体"/>
                <w:sz w:val="22"/>
                <w:szCs w:val="22"/>
              </w:rPr>
            </w:pPr>
            <w:r>
              <w:rPr>
                <w:rFonts w:ascii="宋体" w:hAnsi="宋体" w:eastAsia="宋体" w:cs="宋体"/>
                <w:spacing w:val="1"/>
                <w:sz w:val="22"/>
                <w:szCs w:val="22"/>
              </w:rPr>
              <w:t>应收账款周转率3次以下</w:t>
            </w:r>
          </w:p>
        </w:tc>
        <w:tc>
          <w:tcPr>
            <w:tcW w:w="1589" w:type="dxa"/>
            <w:vAlign w:val="top"/>
          </w:tcPr>
          <w:p w14:paraId="68257987">
            <w:pPr>
              <w:spacing w:before="119" w:line="227" w:lineRule="auto"/>
              <w:ind w:left="628"/>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5D4F760F">
            <w:pPr>
              <w:pStyle w:val="6"/>
            </w:pPr>
          </w:p>
        </w:tc>
      </w:tr>
      <w:tr w14:paraId="4C62C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394C5173">
            <w:pPr>
              <w:pStyle w:val="6"/>
            </w:pPr>
          </w:p>
        </w:tc>
        <w:tc>
          <w:tcPr>
            <w:tcW w:w="1289" w:type="dxa"/>
            <w:vMerge w:val="continue"/>
            <w:tcBorders>
              <w:top w:val="nil"/>
              <w:bottom w:val="nil"/>
            </w:tcBorders>
            <w:vAlign w:val="top"/>
          </w:tcPr>
          <w:p w14:paraId="31F53E14">
            <w:pPr>
              <w:pStyle w:val="6"/>
            </w:pPr>
          </w:p>
        </w:tc>
        <w:tc>
          <w:tcPr>
            <w:tcW w:w="2718" w:type="dxa"/>
            <w:vMerge w:val="restart"/>
            <w:tcBorders>
              <w:bottom w:val="nil"/>
            </w:tcBorders>
            <w:vAlign w:val="top"/>
          </w:tcPr>
          <w:p w14:paraId="302AC822">
            <w:pPr>
              <w:spacing w:before="98" w:line="219" w:lineRule="auto"/>
              <w:ind w:left="692"/>
              <w:rPr>
                <w:rFonts w:ascii="宋体" w:hAnsi="宋体" w:eastAsia="宋体" w:cs="宋体"/>
                <w:sz w:val="22"/>
                <w:szCs w:val="22"/>
              </w:rPr>
            </w:pPr>
            <w:r>
              <w:rPr>
                <w:rFonts w:ascii="宋体" w:hAnsi="宋体" w:eastAsia="宋体" w:cs="宋体"/>
                <w:spacing w:val="1"/>
                <w:sz w:val="22"/>
                <w:szCs w:val="22"/>
              </w:rPr>
              <w:t>总资产周转率</w:t>
            </w:r>
          </w:p>
          <w:p w14:paraId="2AAB1891">
            <w:pPr>
              <w:spacing w:before="12" w:line="222" w:lineRule="auto"/>
              <w:ind w:left="962"/>
              <w:rPr>
                <w:rFonts w:ascii="宋体" w:hAnsi="宋体" w:eastAsia="宋体" w:cs="宋体"/>
                <w:sz w:val="22"/>
                <w:szCs w:val="22"/>
              </w:rPr>
            </w:pPr>
            <w:r>
              <w:rPr>
                <w:rFonts w:ascii="宋体" w:hAnsi="宋体" w:eastAsia="宋体" w:cs="宋体"/>
                <w:spacing w:val="-7"/>
                <w:sz w:val="22"/>
                <w:szCs w:val="22"/>
              </w:rPr>
              <w:t>(1-7-4)</w:t>
            </w:r>
          </w:p>
          <w:p w14:paraId="3FFFF645">
            <w:pPr>
              <w:spacing w:before="2" w:line="220" w:lineRule="auto"/>
              <w:ind w:left="1071"/>
              <w:rPr>
                <w:rFonts w:ascii="宋体" w:hAnsi="宋体" w:eastAsia="宋体" w:cs="宋体"/>
                <w:sz w:val="22"/>
                <w:szCs w:val="22"/>
              </w:rPr>
            </w:pPr>
            <w:r>
              <w:rPr>
                <w:rFonts w:ascii="宋体" w:hAnsi="宋体" w:eastAsia="宋体" w:cs="宋体"/>
                <w:spacing w:val="12"/>
                <w:sz w:val="22"/>
                <w:szCs w:val="22"/>
              </w:rPr>
              <w:t>(2分)</w:t>
            </w:r>
          </w:p>
        </w:tc>
        <w:tc>
          <w:tcPr>
            <w:tcW w:w="5326" w:type="dxa"/>
            <w:vAlign w:val="top"/>
          </w:tcPr>
          <w:p w14:paraId="3807ABA9">
            <w:pPr>
              <w:spacing w:before="168" w:line="219" w:lineRule="auto"/>
              <w:ind w:left="74"/>
              <w:rPr>
                <w:rFonts w:ascii="宋体" w:hAnsi="宋体" w:eastAsia="宋体" w:cs="宋体"/>
                <w:sz w:val="22"/>
                <w:szCs w:val="22"/>
              </w:rPr>
            </w:pPr>
            <w:r>
              <w:rPr>
                <w:rFonts w:ascii="宋体" w:hAnsi="宋体" w:eastAsia="宋体" w:cs="宋体"/>
                <w:sz w:val="22"/>
                <w:szCs w:val="22"/>
              </w:rPr>
              <w:t>总资产周转率1次(含)以上</w:t>
            </w:r>
          </w:p>
        </w:tc>
        <w:tc>
          <w:tcPr>
            <w:tcW w:w="1589" w:type="dxa"/>
            <w:vAlign w:val="top"/>
          </w:tcPr>
          <w:p w14:paraId="64ED5BBF">
            <w:pPr>
              <w:spacing w:before="189" w:line="241" w:lineRule="auto"/>
              <w:ind w:left="738"/>
              <w:rPr>
                <w:rFonts w:ascii="宋体" w:hAnsi="宋体" w:eastAsia="宋体" w:cs="宋体"/>
                <w:sz w:val="22"/>
                <w:szCs w:val="22"/>
              </w:rPr>
            </w:pPr>
            <w:r>
              <w:rPr>
                <w:rFonts w:ascii="宋体" w:hAnsi="宋体" w:eastAsia="宋体" w:cs="宋体"/>
                <w:sz w:val="22"/>
                <w:szCs w:val="22"/>
              </w:rPr>
              <w:t>2</w:t>
            </w:r>
          </w:p>
        </w:tc>
        <w:tc>
          <w:tcPr>
            <w:tcW w:w="1264" w:type="dxa"/>
            <w:vMerge w:val="restart"/>
            <w:tcBorders>
              <w:bottom w:val="nil"/>
            </w:tcBorders>
            <w:vAlign w:val="top"/>
          </w:tcPr>
          <w:p w14:paraId="5809797B">
            <w:pPr>
              <w:pStyle w:val="6"/>
            </w:pPr>
          </w:p>
        </w:tc>
      </w:tr>
      <w:tr w14:paraId="5D8A3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44" w:type="dxa"/>
            <w:vMerge w:val="continue"/>
            <w:tcBorders>
              <w:top w:val="nil"/>
            </w:tcBorders>
            <w:vAlign w:val="top"/>
          </w:tcPr>
          <w:p w14:paraId="5C4C282B">
            <w:pPr>
              <w:pStyle w:val="6"/>
            </w:pPr>
          </w:p>
        </w:tc>
        <w:tc>
          <w:tcPr>
            <w:tcW w:w="1289" w:type="dxa"/>
            <w:vMerge w:val="continue"/>
            <w:tcBorders>
              <w:top w:val="nil"/>
            </w:tcBorders>
            <w:vAlign w:val="top"/>
          </w:tcPr>
          <w:p w14:paraId="1D767E5E">
            <w:pPr>
              <w:pStyle w:val="6"/>
            </w:pPr>
          </w:p>
        </w:tc>
        <w:tc>
          <w:tcPr>
            <w:tcW w:w="2718" w:type="dxa"/>
            <w:vMerge w:val="continue"/>
            <w:tcBorders>
              <w:top w:val="nil"/>
            </w:tcBorders>
            <w:vAlign w:val="top"/>
          </w:tcPr>
          <w:p w14:paraId="40A2223E">
            <w:pPr>
              <w:pStyle w:val="6"/>
            </w:pPr>
          </w:p>
        </w:tc>
        <w:tc>
          <w:tcPr>
            <w:tcW w:w="5326" w:type="dxa"/>
            <w:vAlign w:val="top"/>
          </w:tcPr>
          <w:p w14:paraId="614C2DC9">
            <w:pPr>
              <w:spacing w:before="99" w:line="219" w:lineRule="auto"/>
              <w:ind w:left="74"/>
              <w:rPr>
                <w:rFonts w:ascii="宋体" w:hAnsi="宋体" w:eastAsia="宋体" w:cs="宋体"/>
                <w:sz w:val="22"/>
                <w:szCs w:val="22"/>
              </w:rPr>
            </w:pPr>
            <w:r>
              <w:rPr>
                <w:rFonts w:ascii="宋体" w:hAnsi="宋体" w:eastAsia="宋体" w:cs="宋体"/>
                <w:spacing w:val="1"/>
                <w:sz w:val="22"/>
                <w:szCs w:val="22"/>
              </w:rPr>
              <w:t>总资产周转率1次以下</w:t>
            </w:r>
          </w:p>
        </w:tc>
        <w:tc>
          <w:tcPr>
            <w:tcW w:w="1589" w:type="dxa"/>
            <w:vAlign w:val="top"/>
          </w:tcPr>
          <w:p w14:paraId="357F352A">
            <w:pPr>
              <w:spacing w:before="120" w:line="221" w:lineRule="auto"/>
              <w:ind w:left="628"/>
              <w:rPr>
                <w:rFonts w:ascii="宋体" w:hAnsi="宋体" w:eastAsia="宋体" w:cs="宋体"/>
                <w:sz w:val="22"/>
                <w:szCs w:val="22"/>
              </w:rPr>
            </w:pPr>
            <w:r>
              <w:rPr>
                <w:rFonts w:ascii="宋体" w:hAnsi="宋体" w:eastAsia="宋体" w:cs="宋体"/>
                <w:spacing w:val="-6"/>
                <w:sz w:val="22"/>
                <w:szCs w:val="22"/>
              </w:rPr>
              <w:t>1.5</w:t>
            </w:r>
          </w:p>
        </w:tc>
        <w:tc>
          <w:tcPr>
            <w:tcW w:w="1264" w:type="dxa"/>
            <w:vMerge w:val="continue"/>
            <w:tcBorders>
              <w:top w:val="nil"/>
            </w:tcBorders>
            <w:vAlign w:val="top"/>
          </w:tcPr>
          <w:p w14:paraId="30E5AA54">
            <w:pPr>
              <w:pStyle w:val="6"/>
            </w:pPr>
          </w:p>
        </w:tc>
      </w:tr>
    </w:tbl>
    <w:p w14:paraId="666F59E2">
      <w:pPr>
        <w:rPr>
          <w:rFonts w:ascii="Arial"/>
          <w:sz w:val="21"/>
        </w:rPr>
      </w:pPr>
    </w:p>
    <w:p w14:paraId="37C489AA">
      <w:pPr>
        <w:rPr>
          <w:rFonts w:ascii="Arial" w:hAnsi="Arial" w:eastAsia="Arial" w:cs="Arial"/>
          <w:sz w:val="21"/>
          <w:szCs w:val="21"/>
        </w:rPr>
        <w:sectPr>
          <w:footerReference r:id="rId31" w:type="default"/>
          <w:pgSz w:w="16840" w:h="11910"/>
          <w:pgMar w:top="1012" w:right="1834" w:bottom="1081" w:left="1564" w:header="0" w:footer="822" w:gutter="0"/>
          <w:cols w:space="720" w:num="1"/>
        </w:sectPr>
      </w:pPr>
    </w:p>
    <w:p w14:paraId="32B56785">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18"/>
        <w:gridCol w:w="5326"/>
        <w:gridCol w:w="1589"/>
        <w:gridCol w:w="1264"/>
      </w:tblGrid>
      <w:tr w14:paraId="28D0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1560C4C7">
            <w:pPr>
              <w:spacing w:before="81" w:line="220" w:lineRule="auto"/>
              <w:ind w:left="198"/>
              <w:rPr>
                <w:rFonts w:ascii="宋体" w:hAnsi="宋体" w:eastAsia="宋体" w:cs="宋体"/>
                <w:sz w:val="21"/>
                <w:szCs w:val="21"/>
              </w:rPr>
            </w:pPr>
            <w:r>
              <w:rPr>
                <w:rFonts w:ascii="宋体" w:hAnsi="宋体" w:eastAsia="宋体" w:cs="宋体"/>
                <w:b/>
                <w:bCs/>
                <w:spacing w:val="-6"/>
                <w:sz w:val="21"/>
                <w:szCs w:val="21"/>
              </w:rPr>
              <w:t>一级指标</w:t>
            </w:r>
          </w:p>
        </w:tc>
        <w:tc>
          <w:tcPr>
            <w:tcW w:w="1289" w:type="dxa"/>
            <w:vAlign w:val="top"/>
          </w:tcPr>
          <w:p w14:paraId="478C4DE7">
            <w:pPr>
              <w:spacing w:before="81" w:line="220" w:lineRule="auto"/>
              <w:ind w:left="214"/>
              <w:rPr>
                <w:rFonts w:ascii="宋体" w:hAnsi="宋体" w:eastAsia="宋体" w:cs="宋体"/>
                <w:sz w:val="21"/>
                <w:szCs w:val="21"/>
              </w:rPr>
            </w:pPr>
            <w:r>
              <w:rPr>
                <w:rFonts w:ascii="宋体" w:hAnsi="宋体" w:eastAsia="宋体" w:cs="宋体"/>
                <w:b/>
                <w:bCs/>
                <w:spacing w:val="-5"/>
                <w:sz w:val="21"/>
                <w:szCs w:val="21"/>
              </w:rPr>
              <w:t>二级指标</w:t>
            </w:r>
          </w:p>
        </w:tc>
        <w:tc>
          <w:tcPr>
            <w:tcW w:w="2718" w:type="dxa"/>
            <w:vAlign w:val="top"/>
          </w:tcPr>
          <w:p w14:paraId="5197C9F6">
            <w:pPr>
              <w:spacing w:before="81" w:line="220" w:lineRule="auto"/>
              <w:ind w:left="935"/>
              <w:rPr>
                <w:rFonts w:ascii="宋体" w:hAnsi="宋体" w:eastAsia="宋体" w:cs="宋体"/>
                <w:sz w:val="21"/>
                <w:szCs w:val="21"/>
              </w:rPr>
            </w:pPr>
            <w:r>
              <w:rPr>
                <w:rFonts w:ascii="宋体" w:hAnsi="宋体" w:eastAsia="宋体" w:cs="宋体"/>
                <w:b/>
                <w:bCs/>
                <w:spacing w:val="-4"/>
                <w:sz w:val="21"/>
                <w:szCs w:val="21"/>
              </w:rPr>
              <w:t>三级指标</w:t>
            </w:r>
          </w:p>
        </w:tc>
        <w:tc>
          <w:tcPr>
            <w:tcW w:w="5326" w:type="dxa"/>
            <w:vAlign w:val="top"/>
          </w:tcPr>
          <w:p w14:paraId="1EB2623E">
            <w:pPr>
              <w:spacing w:before="78" w:line="218" w:lineRule="auto"/>
              <w:ind w:left="2256"/>
              <w:rPr>
                <w:rFonts w:ascii="宋体" w:hAnsi="宋体" w:eastAsia="宋体" w:cs="宋体"/>
                <w:sz w:val="21"/>
                <w:szCs w:val="21"/>
              </w:rPr>
            </w:pPr>
            <w:r>
              <w:rPr>
                <w:rFonts w:ascii="宋体" w:hAnsi="宋体" w:eastAsia="宋体" w:cs="宋体"/>
                <w:b/>
                <w:bCs/>
                <w:spacing w:val="-4"/>
                <w:sz w:val="21"/>
                <w:szCs w:val="21"/>
              </w:rPr>
              <w:t>评价标准</w:t>
            </w:r>
          </w:p>
        </w:tc>
        <w:tc>
          <w:tcPr>
            <w:tcW w:w="1589" w:type="dxa"/>
            <w:vAlign w:val="top"/>
          </w:tcPr>
          <w:p w14:paraId="2B311307">
            <w:pPr>
              <w:spacing w:before="81" w:line="220" w:lineRule="auto"/>
              <w:ind w:left="581"/>
              <w:rPr>
                <w:rFonts w:ascii="宋体" w:hAnsi="宋体" w:eastAsia="宋体" w:cs="宋体"/>
                <w:sz w:val="21"/>
                <w:szCs w:val="21"/>
              </w:rPr>
            </w:pPr>
            <w:r>
              <w:rPr>
                <w:rFonts w:ascii="宋体" w:hAnsi="宋体" w:eastAsia="宋体" w:cs="宋体"/>
                <w:b/>
                <w:bCs/>
                <w:spacing w:val="-5"/>
                <w:sz w:val="21"/>
                <w:szCs w:val="21"/>
              </w:rPr>
              <w:t>赋分</w:t>
            </w:r>
          </w:p>
        </w:tc>
        <w:tc>
          <w:tcPr>
            <w:tcW w:w="1264" w:type="dxa"/>
            <w:vAlign w:val="top"/>
          </w:tcPr>
          <w:p w14:paraId="46DDE6AA">
            <w:pPr>
              <w:spacing w:before="80" w:line="219" w:lineRule="auto"/>
              <w:ind w:left="422"/>
              <w:rPr>
                <w:rFonts w:ascii="宋体" w:hAnsi="宋体" w:eastAsia="宋体" w:cs="宋体"/>
                <w:sz w:val="21"/>
                <w:szCs w:val="21"/>
              </w:rPr>
            </w:pPr>
            <w:r>
              <w:rPr>
                <w:rFonts w:ascii="宋体" w:hAnsi="宋体" w:eastAsia="宋体" w:cs="宋体"/>
                <w:b/>
                <w:bCs/>
                <w:spacing w:val="-5"/>
                <w:sz w:val="21"/>
                <w:szCs w:val="21"/>
              </w:rPr>
              <w:t>得分</w:t>
            </w:r>
          </w:p>
        </w:tc>
      </w:tr>
      <w:tr w14:paraId="522BF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restart"/>
            <w:tcBorders>
              <w:bottom w:val="nil"/>
            </w:tcBorders>
            <w:vAlign w:val="top"/>
          </w:tcPr>
          <w:p w14:paraId="33AB6D9A">
            <w:pPr>
              <w:pStyle w:val="6"/>
              <w:spacing w:line="264" w:lineRule="auto"/>
            </w:pPr>
          </w:p>
          <w:p w14:paraId="70599ED8">
            <w:pPr>
              <w:pStyle w:val="6"/>
              <w:spacing w:line="264" w:lineRule="auto"/>
            </w:pPr>
          </w:p>
          <w:p w14:paraId="4975C5CD">
            <w:pPr>
              <w:spacing w:before="68" w:line="219" w:lineRule="auto"/>
              <w:ind w:left="195"/>
              <w:rPr>
                <w:rFonts w:ascii="宋体" w:hAnsi="宋体" w:eastAsia="宋体" w:cs="宋体"/>
                <w:sz w:val="21"/>
                <w:szCs w:val="21"/>
              </w:rPr>
            </w:pPr>
            <w:r>
              <w:rPr>
                <w:rFonts w:ascii="宋体" w:hAnsi="宋体" w:eastAsia="宋体" w:cs="宋体"/>
                <w:spacing w:val="5"/>
                <w:sz w:val="21"/>
                <w:szCs w:val="21"/>
              </w:rPr>
              <w:t>综合素质</w:t>
            </w:r>
          </w:p>
          <w:p w14:paraId="22622617">
            <w:pPr>
              <w:spacing w:before="4" w:line="222" w:lineRule="auto"/>
              <w:ind w:left="455"/>
              <w:rPr>
                <w:rFonts w:ascii="宋体" w:hAnsi="宋体" w:eastAsia="宋体" w:cs="宋体"/>
                <w:sz w:val="21"/>
                <w:szCs w:val="21"/>
              </w:rPr>
            </w:pPr>
            <w:r>
              <w:rPr>
                <w:rFonts w:ascii="宋体" w:hAnsi="宋体" w:eastAsia="宋体" w:cs="宋体"/>
                <w:spacing w:val="-11"/>
                <w:sz w:val="21"/>
                <w:szCs w:val="21"/>
              </w:rPr>
              <w:t>(1)</w:t>
            </w:r>
          </w:p>
          <w:p w14:paraId="688AEDC7">
            <w:pPr>
              <w:spacing w:before="14" w:line="220" w:lineRule="auto"/>
              <w:ind w:left="295"/>
              <w:rPr>
                <w:rFonts w:ascii="宋体" w:hAnsi="宋体" w:eastAsia="宋体" w:cs="宋体"/>
                <w:sz w:val="21"/>
                <w:szCs w:val="21"/>
              </w:rPr>
            </w:pPr>
            <w:r>
              <w:rPr>
                <w:rFonts w:ascii="宋体" w:hAnsi="宋体" w:eastAsia="宋体" w:cs="宋体"/>
                <w:spacing w:val="9"/>
                <w:sz w:val="21"/>
                <w:szCs w:val="21"/>
              </w:rPr>
              <w:t>(50分)</w:t>
            </w:r>
          </w:p>
        </w:tc>
        <w:tc>
          <w:tcPr>
            <w:tcW w:w="1289" w:type="dxa"/>
            <w:vMerge w:val="restart"/>
            <w:tcBorders>
              <w:bottom w:val="nil"/>
            </w:tcBorders>
            <w:vAlign w:val="top"/>
          </w:tcPr>
          <w:p w14:paraId="3863F83C">
            <w:pPr>
              <w:pStyle w:val="6"/>
              <w:spacing w:line="264" w:lineRule="auto"/>
            </w:pPr>
          </w:p>
          <w:p w14:paraId="4AF2389B">
            <w:pPr>
              <w:pStyle w:val="6"/>
              <w:spacing w:line="264" w:lineRule="auto"/>
            </w:pPr>
          </w:p>
          <w:p w14:paraId="101AFDD0">
            <w:pPr>
              <w:spacing w:before="68" w:line="219" w:lineRule="auto"/>
              <w:ind w:left="211"/>
              <w:rPr>
                <w:rFonts w:ascii="宋体" w:hAnsi="宋体" w:eastAsia="宋体" w:cs="宋体"/>
                <w:sz w:val="21"/>
                <w:szCs w:val="21"/>
              </w:rPr>
            </w:pPr>
            <w:r>
              <w:rPr>
                <w:rFonts w:ascii="宋体" w:hAnsi="宋体" w:eastAsia="宋体" w:cs="宋体"/>
                <w:spacing w:val="-2"/>
                <w:sz w:val="21"/>
                <w:szCs w:val="21"/>
              </w:rPr>
              <w:t>财信状况</w:t>
            </w:r>
          </w:p>
          <w:p w14:paraId="48658908">
            <w:pPr>
              <w:spacing w:before="14" w:line="222" w:lineRule="auto"/>
              <w:ind w:left="371"/>
              <w:rPr>
                <w:rFonts w:ascii="宋体" w:hAnsi="宋体" w:eastAsia="宋体" w:cs="宋体"/>
                <w:sz w:val="21"/>
                <w:szCs w:val="21"/>
              </w:rPr>
            </w:pPr>
            <w:r>
              <w:rPr>
                <w:rFonts w:ascii="宋体" w:hAnsi="宋体" w:eastAsia="宋体" w:cs="宋体"/>
                <w:spacing w:val="-10"/>
                <w:sz w:val="21"/>
                <w:szCs w:val="21"/>
              </w:rPr>
              <w:t>(1-7)</w:t>
            </w:r>
          </w:p>
          <w:p w14:paraId="2FA3AC3F">
            <w:pPr>
              <w:spacing w:before="4" w:line="220" w:lineRule="auto"/>
              <w:ind w:left="320"/>
              <w:rPr>
                <w:rFonts w:ascii="宋体" w:hAnsi="宋体" w:eastAsia="宋体" w:cs="宋体"/>
                <w:sz w:val="21"/>
                <w:szCs w:val="21"/>
              </w:rPr>
            </w:pPr>
            <w:r>
              <w:rPr>
                <w:rFonts w:ascii="宋体" w:hAnsi="宋体" w:eastAsia="宋体" w:cs="宋体"/>
                <w:spacing w:val="9"/>
                <w:sz w:val="21"/>
                <w:szCs w:val="21"/>
              </w:rPr>
              <w:t>(10分)</w:t>
            </w:r>
          </w:p>
        </w:tc>
        <w:tc>
          <w:tcPr>
            <w:tcW w:w="2718" w:type="dxa"/>
            <w:vMerge w:val="restart"/>
            <w:tcBorders>
              <w:bottom w:val="nil"/>
            </w:tcBorders>
            <w:vAlign w:val="top"/>
          </w:tcPr>
          <w:p w14:paraId="470DBFF7">
            <w:pPr>
              <w:pStyle w:val="6"/>
              <w:spacing w:line="273" w:lineRule="auto"/>
            </w:pPr>
          </w:p>
          <w:p w14:paraId="5D2310A5">
            <w:pPr>
              <w:pStyle w:val="6"/>
              <w:spacing w:line="274" w:lineRule="auto"/>
            </w:pPr>
          </w:p>
          <w:p w14:paraId="48DD9A37">
            <w:pPr>
              <w:spacing w:before="68" w:line="214" w:lineRule="auto"/>
              <w:ind w:left="722"/>
              <w:rPr>
                <w:rFonts w:ascii="宋体" w:hAnsi="宋体" w:eastAsia="宋体" w:cs="宋体"/>
                <w:sz w:val="21"/>
                <w:szCs w:val="21"/>
              </w:rPr>
            </w:pPr>
            <w:r>
              <w:rPr>
                <w:rFonts w:ascii="宋体" w:hAnsi="宋体" w:eastAsia="宋体" w:cs="宋体"/>
                <w:spacing w:val="2"/>
                <w:sz w:val="21"/>
                <w:szCs w:val="21"/>
              </w:rPr>
              <w:t>纳税信用等级</w:t>
            </w:r>
          </w:p>
          <w:p w14:paraId="367F11BC">
            <w:pPr>
              <w:spacing w:line="222" w:lineRule="auto"/>
              <w:ind w:left="982"/>
              <w:rPr>
                <w:rFonts w:ascii="宋体" w:hAnsi="宋体" w:eastAsia="宋体" w:cs="宋体"/>
                <w:sz w:val="21"/>
                <w:szCs w:val="21"/>
              </w:rPr>
            </w:pPr>
            <w:r>
              <w:rPr>
                <w:rFonts w:ascii="宋体" w:hAnsi="宋体" w:eastAsia="宋体" w:cs="宋体"/>
                <w:spacing w:val="-7"/>
                <w:sz w:val="21"/>
                <w:szCs w:val="21"/>
              </w:rPr>
              <w:t>(1-7-5)</w:t>
            </w:r>
          </w:p>
          <w:p w14:paraId="32ABB2FD">
            <w:pPr>
              <w:spacing w:before="14" w:line="220" w:lineRule="auto"/>
              <w:ind w:left="822"/>
              <w:rPr>
                <w:rFonts w:ascii="宋体" w:hAnsi="宋体" w:eastAsia="宋体" w:cs="宋体"/>
                <w:sz w:val="21"/>
                <w:szCs w:val="21"/>
              </w:rPr>
            </w:pPr>
            <w:r>
              <w:rPr>
                <w:rFonts w:ascii="宋体" w:hAnsi="宋体" w:eastAsia="宋体" w:cs="宋体"/>
                <w:spacing w:val="5"/>
                <w:sz w:val="21"/>
                <w:szCs w:val="21"/>
              </w:rPr>
              <w:t>(2分~-2分)</w:t>
            </w:r>
          </w:p>
        </w:tc>
        <w:tc>
          <w:tcPr>
            <w:tcW w:w="5326" w:type="dxa"/>
            <w:vAlign w:val="top"/>
          </w:tcPr>
          <w:p w14:paraId="221D9128">
            <w:pPr>
              <w:spacing w:before="92" w:line="221" w:lineRule="auto"/>
              <w:ind w:left="53"/>
              <w:rPr>
                <w:rFonts w:ascii="宋体" w:hAnsi="宋体" w:eastAsia="宋体" w:cs="宋体"/>
                <w:sz w:val="21"/>
                <w:szCs w:val="21"/>
              </w:rPr>
            </w:pPr>
            <w:r>
              <w:rPr>
                <w:rFonts w:ascii="宋体" w:hAnsi="宋体" w:eastAsia="宋体" w:cs="宋体"/>
                <w:spacing w:val="-1"/>
                <w:sz w:val="21"/>
                <w:szCs w:val="21"/>
              </w:rPr>
              <w:t>A级</w:t>
            </w:r>
          </w:p>
        </w:tc>
        <w:tc>
          <w:tcPr>
            <w:tcW w:w="1589" w:type="dxa"/>
            <w:vAlign w:val="top"/>
          </w:tcPr>
          <w:p w14:paraId="5898FF57">
            <w:pPr>
              <w:spacing w:before="110" w:line="237" w:lineRule="auto"/>
              <w:ind w:left="738"/>
              <w:rPr>
                <w:rFonts w:ascii="宋体" w:hAnsi="宋体" w:eastAsia="宋体" w:cs="宋体"/>
                <w:sz w:val="21"/>
                <w:szCs w:val="21"/>
              </w:rPr>
            </w:pPr>
            <w:r>
              <w:rPr>
                <w:rFonts w:ascii="宋体" w:hAnsi="宋体" w:eastAsia="宋体" w:cs="宋体"/>
                <w:sz w:val="21"/>
                <w:szCs w:val="21"/>
              </w:rPr>
              <w:t>2</w:t>
            </w:r>
          </w:p>
        </w:tc>
        <w:tc>
          <w:tcPr>
            <w:tcW w:w="1264" w:type="dxa"/>
            <w:vMerge w:val="restart"/>
            <w:tcBorders>
              <w:bottom w:val="nil"/>
            </w:tcBorders>
            <w:vAlign w:val="top"/>
          </w:tcPr>
          <w:p w14:paraId="3120E6E3">
            <w:pPr>
              <w:pStyle w:val="6"/>
            </w:pPr>
          </w:p>
        </w:tc>
      </w:tr>
      <w:tr w14:paraId="184C6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4C5B20AC">
            <w:pPr>
              <w:pStyle w:val="6"/>
            </w:pPr>
          </w:p>
        </w:tc>
        <w:tc>
          <w:tcPr>
            <w:tcW w:w="1289" w:type="dxa"/>
            <w:vMerge w:val="continue"/>
            <w:tcBorders>
              <w:top w:val="nil"/>
              <w:bottom w:val="nil"/>
            </w:tcBorders>
            <w:vAlign w:val="top"/>
          </w:tcPr>
          <w:p w14:paraId="40A008DF">
            <w:pPr>
              <w:pStyle w:val="6"/>
            </w:pPr>
          </w:p>
        </w:tc>
        <w:tc>
          <w:tcPr>
            <w:tcW w:w="2718" w:type="dxa"/>
            <w:vMerge w:val="continue"/>
            <w:tcBorders>
              <w:top w:val="nil"/>
              <w:bottom w:val="nil"/>
            </w:tcBorders>
            <w:vAlign w:val="top"/>
          </w:tcPr>
          <w:p w14:paraId="709F70CC">
            <w:pPr>
              <w:pStyle w:val="6"/>
            </w:pPr>
          </w:p>
        </w:tc>
        <w:tc>
          <w:tcPr>
            <w:tcW w:w="5326" w:type="dxa"/>
            <w:vAlign w:val="top"/>
          </w:tcPr>
          <w:p w14:paraId="44BC4DAB">
            <w:pPr>
              <w:spacing w:before="82" w:line="221" w:lineRule="auto"/>
              <w:ind w:left="53"/>
              <w:rPr>
                <w:rFonts w:ascii="宋体" w:hAnsi="宋体" w:eastAsia="宋体" w:cs="宋体"/>
                <w:sz w:val="21"/>
                <w:szCs w:val="21"/>
              </w:rPr>
            </w:pPr>
            <w:r>
              <w:rPr>
                <w:rFonts w:ascii="宋体" w:hAnsi="宋体" w:eastAsia="宋体" w:cs="宋体"/>
                <w:spacing w:val="-1"/>
                <w:sz w:val="21"/>
                <w:szCs w:val="21"/>
              </w:rPr>
              <w:t>B级</w:t>
            </w:r>
          </w:p>
        </w:tc>
        <w:tc>
          <w:tcPr>
            <w:tcW w:w="1589" w:type="dxa"/>
            <w:vAlign w:val="top"/>
          </w:tcPr>
          <w:p w14:paraId="4132E1DF">
            <w:pPr>
              <w:spacing w:before="100" w:line="228" w:lineRule="auto"/>
              <w:ind w:left="738"/>
              <w:rPr>
                <w:rFonts w:ascii="宋体" w:hAnsi="宋体" w:eastAsia="宋体" w:cs="宋体"/>
                <w:sz w:val="21"/>
                <w:szCs w:val="21"/>
              </w:rPr>
            </w:pPr>
            <w:r>
              <w:rPr>
                <w:rFonts w:ascii="宋体" w:hAnsi="宋体" w:eastAsia="宋体" w:cs="宋体"/>
                <w:sz w:val="21"/>
                <w:szCs w:val="21"/>
              </w:rPr>
              <w:t>1</w:t>
            </w:r>
          </w:p>
        </w:tc>
        <w:tc>
          <w:tcPr>
            <w:tcW w:w="1264" w:type="dxa"/>
            <w:vMerge w:val="continue"/>
            <w:tcBorders>
              <w:top w:val="nil"/>
              <w:bottom w:val="nil"/>
            </w:tcBorders>
            <w:vAlign w:val="top"/>
          </w:tcPr>
          <w:p w14:paraId="535136E0">
            <w:pPr>
              <w:pStyle w:val="6"/>
            </w:pPr>
          </w:p>
        </w:tc>
      </w:tr>
      <w:tr w14:paraId="0F4C1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7CA8671E">
            <w:pPr>
              <w:pStyle w:val="6"/>
            </w:pPr>
          </w:p>
        </w:tc>
        <w:tc>
          <w:tcPr>
            <w:tcW w:w="1289" w:type="dxa"/>
            <w:vMerge w:val="continue"/>
            <w:tcBorders>
              <w:top w:val="nil"/>
              <w:bottom w:val="nil"/>
            </w:tcBorders>
            <w:vAlign w:val="top"/>
          </w:tcPr>
          <w:p w14:paraId="75974B5F">
            <w:pPr>
              <w:pStyle w:val="6"/>
            </w:pPr>
          </w:p>
        </w:tc>
        <w:tc>
          <w:tcPr>
            <w:tcW w:w="2718" w:type="dxa"/>
            <w:vMerge w:val="continue"/>
            <w:tcBorders>
              <w:top w:val="nil"/>
              <w:bottom w:val="nil"/>
            </w:tcBorders>
            <w:vAlign w:val="top"/>
          </w:tcPr>
          <w:p w14:paraId="0110F9EE">
            <w:pPr>
              <w:pStyle w:val="6"/>
            </w:pPr>
          </w:p>
        </w:tc>
        <w:tc>
          <w:tcPr>
            <w:tcW w:w="5326" w:type="dxa"/>
            <w:vAlign w:val="top"/>
          </w:tcPr>
          <w:p w14:paraId="62D4E62D">
            <w:pPr>
              <w:spacing w:before="82" w:line="221" w:lineRule="auto"/>
              <w:ind w:left="53"/>
              <w:rPr>
                <w:rFonts w:ascii="宋体" w:hAnsi="宋体" w:eastAsia="宋体" w:cs="宋体"/>
                <w:sz w:val="21"/>
                <w:szCs w:val="21"/>
              </w:rPr>
            </w:pPr>
            <w:r>
              <w:rPr>
                <w:rFonts w:ascii="宋体" w:hAnsi="宋体" w:eastAsia="宋体" w:cs="宋体"/>
                <w:spacing w:val="-1"/>
                <w:sz w:val="21"/>
                <w:szCs w:val="21"/>
              </w:rPr>
              <w:t>M级</w:t>
            </w:r>
          </w:p>
        </w:tc>
        <w:tc>
          <w:tcPr>
            <w:tcW w:w="1589" w:type="dxa"/>
            <w:vAlign w:val="top"/>
          </w:tcPr>
          <w:p w14:paraId="46363B29">
            <w:pPr>
              <w:spacing w:before="100" w:line="227" w:lineRule="auto"/>
              <w:ind w:left="738"/>
              <w:rPr>
                <w:rFonts w:ascii="宋体" w:hAnsi="宋体" w:eastAsia="宋体" w:cs="宋体"/>
                <w:sz w:val="21"/>
                <w:szCs w:val="21"/>
              </w:rPr>
            </w:pPr>
            <w:r>
              <w:rPr>
                <w:rFonts w:ascii="宋体" w:hAnsi="宋体" w:eastAsia="宋体" w:cs="宋体"/>
                <w:sz w:val="21"/>
                <w:szCs w:val="21"/>
              </w:rPr>
              <w:t>0</w:t>
            </w:r>
          </w:p>
        </w:tc>
        <w:tc>
          <w:tcPr>
            <w:tcW w:w="1264" w:type="dxa"/>
            <w:vMerge w:val="continue"/>
            <w:tcBorders>
              <w:top w:val="nil"/>
              <w:bottom w:val="nil"/>
            </w:tcBorders>
            <w:vAlign w:val="top"/>
          </w:tcPr>
          <w:p w14:paraId="48244D1C">
            <w:pPr>
              <w:pStyle w:val="6"/>
            </w:pPr>
          </w:p>
        </w:tc>
      </w:tr>
      <w:tr w14:paraId="3BBD3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1D509CC6">
            <w:pPr>
              <w:pStyle w:val="6"/>
            </w:pPr>
          </w:p>
        </w:tc>
        <w:tc>
          <w:tcPr>
            <w:tcW w:w="1289" w:type="dxa"/>
            <w:vMerge w:val="continue"/>
            <w:tcBorders>
              <w:top w:val="nil"/>
              <w:bottom w:val="nil"/>
            </w:tcBorders>
            <w:vAlign w:val="top"/>
          </w:tcPr>
          <w:p w14:paraId="2C418849">
            <w:pPr>
              <w:pStyle w:val="6"/>
            </w:pPr>
          </w:p>
        </w:tc>
        <w:tc>
          <w:tcPr>
            <w:tcW w:w="2718" w:type="dxa"/>
            <w:vMerge w:val="continue"/>
            <w:tcBorders>
              <w:top w:val="nil"/>
              <w:bottom w:val="nil"/>
            </w:tcBorders>
            <w:vAlign w:val="top"/>
          </w:tcPr>
          <w:p w14:paraId="4E5ADE35">
            <w:pPr>
              <w:pStyle w:val="6"/>
            </w:pPr>
          </w:p>
        </w:tc>
        <w:tc>
          <w:tcPr>
            <w:tcW w:w="5326" w:type="dxa"/>
            <w:vAlign w:val="top"/>
          </w:tcPr>
          <w:p w14:paraId="2909489F">
            <w:pPr>
              <w:spacing w:before="93" w:line="221" w:lineRule="auto"/>
              <w:ind w:left="53"/>
              <w:rPr>
                <w:rFonts w:ascii="宋体" w:hAnsi="宋体" w:eastAsia="宋体" w:cs="宋体"/>
                <w:sz w:val="21"/>
                <w:szCs w:val="21"/>
              </w:rPr>
            </w:pPr>
            <w:r>
              <w:rPr>
                <w:rFonts w:ascii="宋体" w:hAnsi="宋体" w:eastAsia="宋体" w:cs="宋体"/>
                <w:spacing w:val="-2"/>
                <w:sz w:val="21"/>
                <w:szCs w:val="21"/>
              </w:rPr>
              <w:t>C级</w:t>
            </w:r>
          </w:p>
        </w:tc>
        <w:tc>
          <w:tcPr>
            <w:tcW w:w="1589" w:type="dxa"/>
            <w:vAlign w:val="top"/>
          </w:tcPr>
          <w:p w14:paraId="2FE68B6D">
            <w:pPr>
              <w:spacing w:before="111" w:line="236" w:lineRule="auto"/>
              <w:ind w:left="688"/>
              <w:rPr>
                <w:rFonts w:ascii="宋体" w:hAnsi="宋体" w:eastAsia="宋体" w:cs="宋体"/>
                <w:sz w:val="21"/>
                <w:szCs w:val="21"/>
              </w:rPr>
            </w:pPr>
            <w:r>
              <w:rPr>
                <w:rFonts w:ascii="宋体" w:hAnsi="宋体" w:eastAsia="宋体" w:cs="宋体"/>
                <w:spacing w:val="-2"/>
                <w:sz w:val="21"/>
                <w:szCs w:val="21"/>
              </w:rPr>
              <w:t>-1</w:t>
            </w:r>
          </w:p>
        </w:tc>
        <w:tc>
          <w:tcPr>
            <w:tcW w:w="1264" w:type="dxa"/>
            <w:vMerge w:val="continue"/>
            <w:tcBorders>
              <w:top w:val="nil"/>
              <w:bottom w:val="nil"/>
            </w:tcBorders>
            <w:vAlign w:val="top"/>
          </w:tcPr>
          <w:p w14:paraId="6FAB9011">
            <w:pPr>
              <w:pStyle w:val="6"/>
            </w:pPr>
          </w:p>
        </w:tc>
      </w:tr>
      <w:tr w14:paraId="2C59D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tcBorders>
            <w:vAlign w:val="top"/>
          </w:tcPr>
          <w:p w14:paraId="79997F2E">
            <w:pPr>
              <w:pStyle w:val="6"/>
            </w:pPr>
          </w:p>
        </w:tc>
        <w:tc>
          <w:tcPr>
            <w:tcW w:w="1289" w:type="dxa"/>
            <w:vMerge w:val="continue"/>
            <w:tcBorders>
              <w:top w:val="nil"/>
            </w:tcBorders>
            <w:vAlign w:val="top"/>
          </w:tcPr>
          <w:p w14:paraId="7AD32BD6">
            <w:pPr>
              <w:pStyle w:val="6"/>
            </w:pPr>
          </w:p>
        </w:tc>
        <w:tc>
          <w:tcPr>
            <w:tcW w:w="2718" w:type="dxa"/>
            <w:vMerge w:val="continue"/>
            <w:tcBorders>
              <w:top w:val="nil"/>
            </w:tcBorders>
            <w:vAlign w:val="top"/>
          </w:tcPr>
          <w:p w14:paraId="38BC37D8">
            <w:pPr>
              <w:pStyle w:val="6"/>
            </w:pPr>
          </w:p>
        </w:tc>
        <w:tc>
          <w:tcPr>
            <w:tcW w:w="5326" w:type="dxa"/>
            <w:vAlign w:val="top"/>
          </w:tcPr>
          <w:p w14:paraId="06B6ACD3">
            <w:pPr>
              <w:spacing w:before="83" w:line="221" w:lineRule="auto"/>
              <w:ind w:left="53"/>
              <w:rPr>
                <w:rFonts w:ascii="宋体" w:hAnsi="宋体" w:eastAsia="宋体" w:cs="宋体"/>
                <w:sz w:val="21"/>
                <w:szCs w:val="21"/>
              </w:rPr>
            </w:pPr>
            <w:r>
              <w:rPr>
                <w:rFonts w:ascii="宋体" w:hAnsi="宋体" w:eastAsia="宋体" w:cs="宋体"/>
                <w:spacing w:val="-1"/>
                <w:sz w:val="21"/>
                <w:szCs w:val="21"/>
              </w:rPr>
              <w:t>D级</w:t>
            </w:r>
          </w:p>
        </w:tc>
        <w:tc>
          <w:tcPr>
            <w:tcW w:w="1589" w:type="dxa"/>
            <w:vAlign w:val="top"/>
          </w:tcPr>
          <w:p w14:paraId="0163B5E1">
            <w:pPr>
              <w:spacing w:before="101" w:line="226" w:lineRule="auto"/>
              <w:ind w:left="688"/>
              <w:rPr>
                <w:rFonts w:ascii="宋体" w:hAnsi="宋体" w:eastAsia="宋体" w:cs="宋体"/>
                <w:sz w:val="21"/>
                <w:szCs w:val="21"/>
              </w:rPr>
            </w:pPr>
            <w:r>
              <w:rPr>
                <w:rFonts w:ascii="宋体" w:hAnsi="宋体" w:eastAsia="宋体" w:cs="宋体"/>
                <w:spacing w:val="-2"/>
                <w:sz w:val="21"/>
                <w:szCs w:val="21"/>
              </w:rPr>
              <w:t>-2</w:t>
            </w:r>
          </w:p>
        </w:tc>
        <w:tc>
          <w:tcPr>
            <w:tcW w:w="1264" w:type="dxa"/>
            <w:vMerge w:val="continue"/>
            <w:tcBorders>
              <w:top w:val="nil"/>
            </w:tcBorders>
            <w:vAlign w:val="top"/>
          </w:tcPr>
          <w:p w14:paraId="42287A8B">
            <w:pPr>
              <w:pStyle w:val="6"/>
            </w:pPr>
          </w:p>
        </w:tc>
      </w:tr>
      <w:tr w14:paraId="4ECD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44" w:type="dxa"/>
            <w:vMerge w:val="restart"/>
            <w:tcBorders>
              <w:bottom w:val="nil"/>
            </w:tcBorders>
            <w:vAlign w:val="top"/>
          </w:tcPr>
          <w:p w14:paraId="53EFA722">
            <w:pPr>
              <w:pStyle w:val="6"/>
              <w:spacing w:line="242" w:lineRule="auto"/>
            </w:pPr>
          </w:p>
          <w:p w14:paraId="44A5FE47">
            <w:pPr>
              <w:pStyle w:val="6"/>
              <w:spacing w:line="243" w:lineRule="auto"/>
            </w:pPr>
          </w:p>
          <w:p w14:paraId="1C045193">
            <w:pPr>
              <w:pStyle w:val="6"/>
              <w:spacing w:line="243" w:lineRule="auto"/>
            </w:pPr>
          </w:p>
          <w:p w14:paraId="05710B3B">
            <w:pPr>
              <w:pStyle w:val="6"/>
              <w:spacing w:line="243" w:lineRule="auto"/>
            </w:pPr>
          </w:p>
          <w:p w14:paraId="0C582229">
            <w:pPr>
              <w:pStyle w:val="6"/>
              <w:spacing w:line="243" w:lineRule="auto"/>
            </w:pPr>
          </w:p>
          <w:p w14:paraId="5A2D12B8">
            <w:pPr>
              <w:pStyle w:val="6"/>
              <w:spacing w:line="243" w:lineRule="auto"/>
            </w:pPr>
          </w:p>
          <w:p w14:paraId="52993DCF">
            <w:pPr>
              <w:pStyle w:val="6"/>
              <w:spacing w:line="243" w:lineRule="auto"/>
            </w:pPr>
          </w:p>
          <w:p w14:paraId="469F1218">
            <w:pPr>
              <w:pStyle w:val="6"/>
              <w:spacing w:line="243" w:lineRule="auto"/>
            </w:pPr>
          </w:p>
          <w:p w14:paraId="17421081">
            <w:pPr>
              <w:pStyle w:val="6"/>
              <w:spacing w:line="243" w:lineRule="auto"/>
            </w:pPr>
          </w:p>
          <w:p w14:paraId="54622E56">
            <w:pPr>
              <w:pStyle w:val="6"/>
              <w:spacing w:line="243" w:lineRule="auto"/>
            </w:pPr>
          </w:p>
          <w:p w14:paraId="63CB4086">
            <w:pPr>
              <w:pStyle w:val="6"/>
              <w:spacing w:line="243" w:lineRule="auto"/>
            </w:pPr>
          </w:p>
          <w:p w14:paraId="131BA0D7">
            <w:pPr>
              <w:pStyle w:val="6"/>
              <w:spacing w:line="243" w:lineRule="auto"/>
            </w:pPr>
          </w:p>
          <w:p w14:paraId="04BE9A9C">
            <w:pPr>
              <w:spacing w:before="68" w:line="219" w:lineRule="auto"/>
              <w:ind w:left="195"/>
              <w:rPr>
                <w:rFonts w:ascii="宋体" w:hAnsi="宋体" w:eastAsia="宋体" w:cs="宋体"/>
                <w:sz w:val="21"/>
                <w:szCs w:val="21"/>
              </w:rPr>
            </w:pPr>
            <w:r>
              <w:rPr>
                <w:rFonts w:ascii="宋体" w:hAnsi="宋体" w:eastAsia="宋体" w:cs="宋体"/>
                <w:spacing w:val="4"/>
                <w:sz w:val="21"/>
                <w:szCs w:val="21"/>
              </w:rPr>
              <w:t>检测能力</w:t>
            </w:r>
          </w:p>
          <w:p w14:paraId="6B037C10">
            <w:pPr>
              <w:spacing w:before="14" w:line="222" w:lineRule="auto"/>
              <w:ind w:left="455"/>
              <w:rPr>
                <w:rFonts w:ascii="宋体" w:hAnsi="宋体" w:eastAsia="宋体" w:cs="宋体"/>
                <w:sz w:val="21"/>
                <w:szCs w:val="21"/>
              </w:rPr>
            </w:pPr>
            <w:r>
              <w:rPr>
                <w:rFonts w:ascii="宋体" w:hAnsi="宋体" w:eastAsia="宋体" w:cs="宋体"/>
                <w:spacing w:val="-11"/>
                <w:sz w:val="21"/>
                <w:szCs w:val="21"/>
              </w:rPr>
              <w:t>(2)</w:t>
            </w:r>
          </w:p>
          <w:p w14:paraId="05A4591F">
            <w:pPr>
              <w:spacing w:before="24" w:line="220" w:lineRule="auto"/>
              <w:ind w:left="295"/>
              <w:rPr>
                <w:rFonts w:ascii="宋体" w:hAnsi="宋体" w:eastAsia="宋体" w:cs="宋体"/>
                <w:sz w:val="21"/>
                <w:szCs w:val="21"/>
              </w:rPr>
            </w:pPr>
            <w:r>
              <w:rPr>
                <w:rFonts w:ascii="宋体" w:hAnsi="宋体" w:eastAsia="宋体" w:cs="宋体"/>
                <w:spacing w:val="9"/>
                <w:sz w:val="21"/>
                <w:szCs w:val="21"/>
              </w:rPr>
              <w:t>(20分)</w:t>
            </w:r>
          </w:p>
        </w:tc>
        <w:tc>
          <w:tcPr>
            <w:tcW w:w="1289" w:type="dxa"/>
            <w:vMerge w:val="restart"/>
            <w:tcBorders>
              <w:bottom w:val="nil"/>
            </w:tcBorders>
            <w:vAlign w:val="top"/>
          </w:tcPr>
          <w:p w14:paraId="09FE86BB">
            <w:pPr>
              <w:pStyle w:val="6"/>
            </w:pPr>
          </w:p>
          <w:p w14:paraId="50D9F8F4">
            <w:pPr>
              <w:pStyle w:val="6"/>
            </w:pPr>
          </w:p>
          <w:p w14:paraId="515B4E60">
            <w:pPr>
              <w:pStyle w:val="6"/>
            </w:pPr>
          </w:p>
          <w:p w14:paraId="5F9B040A">
            <w:pPr>
              <w:pStyle w:val="6"/>
            </w:pPr>
          </w:p>
          <w:p w14:paraId="7FD917AB">
            <w:pPr>
              <w:pStyle w:val="6"/>
              <w:spacing w:line="241" w:lineRule="auto"/>
            </w:pPr>
          </w:p>
          <w:p w14:paraId="012B4A59">
            <w:pPr>
              <w:pStyle w:val="6"/>
              <w:spacing w:line="241" w:lineRule="auto"/>
            </w:pPr>
          </w:p>
          <w:p w14:paraId="125B6AED">
            <w:pPr>
              <w:pStyle w:val="6"/>
              <w:spacing w:line="241" w:lineRule="auto"/>
            </w:pPr>
          </w:p>
          <w:p w14:paraId="5F979D63">
            <w:pPr>
              <w:pStyle w:val="6"/>
              <w:spacing w:line="241" w:lineRule="auto"/>
            </w:pPr>
          </w:p>
          <w:p w14:paraId="2EF7FA4D">
            <w:pPr>
              <w:pStyle w:val="6"/>
              <w:spacing w:line="241" w:lineRule="auto"/>
            </w:pPr>
          </w:p>
          <w:p w14:paraId="75F978DB">
            <w:pPr>
              <w:pStyle w:val="6"/>
              <w:spacing w:line="241" w:lineRule="auto"/>
            </w:pPr>
          </w:p>
          <w:p w14:paraId="13BCDC0F">
            <w:pPr>
              <w:pStyle w:val="6"/>
              <w:spacing w:line="241" w:lineRule="auto"/>
            </w:pPr>
          </w:p>
          <w:p w14:paraId="6F99AAE8">
            <w:pPr>
              <w:spacing w:before="68" w:line="219" w:lineRule="auto"/>
              <w:ind w:left="211"/>
              <w:rPr>
                <w:rFonts w:ascii="宋体" w:hAnsi="宋体" w:eastAsia="宋体" w:cs="宋体"/>
                <w:sz w:val="21"/>
                <w:szCs w:val="21"/>
              </w:rPr>
            </w:pPr>
            <w:r>
              <w:rPr>
                <w:rFonts w:ascii="宋体" w:hAnsi="宋体" w:eastAsia="宋体" w:cs="宋体"/>
                <w:spacing w:val="-2"/>
                <w:sz w:val="21"/>
                <w:szCs w:val="21"/>
              </w:rPr>
              <w:t>检测技术</w:t>
            </w:r>
          </w:p>
          <w:p w14:paraId="4B3AC4D3">
            <w:pPr>
              <w:spacing w:before="11" w:line="248" w:lineRule="auto"/>
              <w:ind w:left="320" w:right="282" w:firstLine="100"/>
              <w:rPr>
                <w:rFonts w:ascii="宋体" w:hAnsi="宋体" w:eastAsia="宋体" w:cs="宋体"/>
                <w:sz w:val="21"/>
                <w:szCs w:val="21"/>
              </w:rPr>
            </w:pPr>
            <w:r>
              <w:rPr>
                <w:rFonts w:ascii="宋体" w:hAnsi="宋体" w:eastAsia="宋体" w:cs="宋体"/>
                <w:spacing w:val="3"/>
                <w:sz w:val="21"/>
                <w:szCs w:val="21"/>
              </w:rPr>
              <w:t>管理</w:t>
            </w:r>
            <w:r>
              <w:rPr>
                <w:rFonts w:ascii="宋体" w:hAnsi="宋体" w:eastAsia="宋体" w:cs="宋体"/>
                <w:sz w:val="21"/>
                <w:szCs w:val="21"/>
              </w:rPr>
              <w:t xml:space="preserve">  (2-1)</w:t>
            </w:r>
            <w:r>
              <w:rPr>
                <w:rFonts w:ascii="宋体" w:hAnsi="宋体" w:eastAsia="宋体" w:cs="宋体"/>
                <w:spacing w:val="1"/>
                <w:sz w:val="21"/>
                <w:szCs w:val="21"/>
              </w:rPr>
              <w:t xml:space="preserve">  </w:t>
            </w:r>
            <w:r>
              <w:rPr>
                <w:rFonts w:ascii="宋体" w:hAnsi="宋体" w:eastAsia="宋体" w:cs="宋体"/>
                <w:spacing w:val="9"/>
                <w:sz w:val="21"/>
                <w:szCs w:val="21"/>
              </w:rPr>
              <w:t>(10分)</w:t>
            </w:r>
          </w:p>
        </w:tc>
        <w:tc>
          <w:tcPr>
            <w:tcW w:w="2718" w:type="dxa"/>
            <w:vAlign w:val="top"/>
          </w:tcPr>
          <w:p w14:paraId="66E8F01A">
            <w:pPr>
              <w:spacing w:before="91" w:line="219" w:lineRule="auto"/>
              <w:ind w:left="512"/>
              <w:rPr>
                <w:rFonts w:ascii="宋体" w:hAnsi="宋体" w:eastAsia="宋体" w:cs="宋体"/>
                <w:sz w:val="21"/>
                <w:szCs w:val="21"/>
              </w:rPr>
            </w:pPr>
            <w:r>
              <w:rPr>
                <w:rFonts w:ascii="宋体" w:hAnsi="宋体" w:eastAsia="宋体" w:cs="宋体"/>
                <w:spacing w:val="-1"/>
                <w:sz w:val="21"/>
                <w:szCs w:val="21"/>
              </w:rPr>
              <w:t>检测技术团队建设</w:t>
            </w:r>
          </w:p>
          <w:p w14:paraId="33F480A1">
            <w:pPr>
              <w:spacing w:before="24" w:line="222" w:lineRule="auto"/>
              <w:ind w:left="982"/>
              <w:rPr>
                <w:rFonts w:ascii="宋体" w:hAnsi="宋体" w:eastAsia="宋体" w:cs="宋体"/>
                <w:sz w:val="21"/>
                <w:szCs w:val="21"/>
              </w:rPr>
            </w:pPr>
            <w:r>
              <w:rPr>
                <w:rFonts w:ascii="宋体" w:hAnsi="宋体" w:eastAsia="宋体" w:cs="宋体"/>
                <w:spacing w:val="-7"/>
                <w:sz w:val="21"/>
                <w:szCs w:val="21"/>
              </w:rPr>
              <w:t>(2-1-1)</w:t>
            </w:r>
          </w:p>
        </w:tc>
        <w:tc>
          <w:tcPr>
            <w:tcW w:w="5326" w:type="dxa"/>
            <w:vAlign w:val="top"/>
          </w:tcPr>
          <w:p w14:paraId="24BD1CDE">
            <w:pPr>
              <w:spacing w:before="221" w:line="256" w:lineRule="auto"/>
              <w:ind w:left="53" w:right="231"/>
              <w:rPr>
                <w:rFonts w:ascii="宋体" w:hAnsi="宋体" w:eastAsia="宋体" w:cs="宋体"/>
                <w:sz w:val="21"/>
                <w:szCs w:val="21"/>
              </w:rPr>
            </w:pPr>
            <w:r>
              <w:rPr>
                <w:rFonts w:ascii="宋体" w:hAnsi="宋体" w:eastAsia="宋体" w:cs="宋体"/>
                <w:spacing w:val="-1"/>
                <w:sz w:val="21"/>
                <w:szCs w:val="21"/>
              </w:rPr>
              <w:t>技术团队的人员配置是否满足相关水利工程检测工作开</w:t>
            </w:r>
            <w:r>
              <w:rPr>
                <w:rFonts w:ascii="宋体" w:hAnsi="宋体" w:eastAsia="宋体" w:cs="宋体"/>
                <w:spacing w:val="13"/>
                <w:sz w:val="21"/>
                <w:szCs w:val="21"/>
              </w:rPr>
              <w:t xml:space="preserve"> </w:t>
            </w:r>
            <w:r>
              <w:rPr>
                <w:rFonts w:ascii="宋体" w:hAnsi="宋体" w:eastAsia="宋体" w:cs="宋体"/>
                <w:spacing w:val="-1"/>
                <w:sz w:val="21"/>
                <w:szCs w:val="21"/>
              </w:rPr>
              <w:t>展需要，是否能及时为项目提供技术服务</w:t>
            </w:r>
          </w:p>
        </w:tc>
        <w:tc>
          <w:tcPr>
            <w:tcW w:w="1589" w:type="dxa"/>
            <w:vMerge w:val="restart"/>
            <w:tcBorders>
              <w:bottom w:val="nil"/>
            </w:tcBorders>
            <w:vAlign w:val="top"/>
          </w:tcPr>
          <w:p w14:paraId="20E0DD96">
            <w:pPr>
              <w:pStyle w:val="6"/>
              <w:spacing w:line="265" w:lineRule="auto"/>
            </w:pPr>
          </w:p>
          <w:p w14:paraId="7844D99C">
            <w:pPr>
              <w:pStyle w:val="6"/>
              <w:spacing w:line="265" w:lineRule="auto"/>
            </w:pPr>
          </w:p>
          <w:p w14:paraId="06210F17">
            <w:pPr>
              <w:pStyle w:val="6"/>
              <w:spacing w:line="265" w:lineRule="auto"/>
            </w:pPr>
          </w:p>
          <w:p w14:paraId="61C95E4C">
            <w:pPr>
              <w:pStyle w:val="6"/>
              <w:spacing w:line="265" w:lineRule="auto"/>
            </w:pPr>
          </w:p>
          <w:p w14:paraId="525AC408">
            <w:pPr>
              <w:pStyle w:val="6"/>
              <w:spacing w:line="265" w:lineRule="auto"/>
            </w:pPr>
          </w:p>
          <w:p w14:paraId="5B234AF0">
            <w:pPr>
              <w:pStyle w:val="6"/>
              <w:spacing w:line="265" w:lineRule="auto"/>
            </w:pPr>
          </w:p>
          <w:p w14:paraId="37F6C604">
            <w:pPr>
              <w:pStyle w:val="6"/>
              <w:spacing w:line="265" w:lineRule="auto"/>
            </w:pPr>
          </w:p>
          <w:p w14:paraId="5C142524">
            <w:pPr>
              <w:pStyle w:val="6"/>
              <w:spacing w:line="265" w:lineRule="auto"/>
            </w:pPr>
          </w:p>
          <w:p w14:paraId="5420640E">
            <w:pPr>
              <w:spacing w:before="68" w:line="219" w:lineRule="auto"/>
              <w:jc w:val="right"/>
              <w:rPr>
                <w:rFonts w:ascii="宋体" w:hAnsi="宋体" w:eastAsia="宋体" w:cs="宋体"/>
                <w:sz w:val="21"/>
                <w:szCs w:val="21"/>
              </w:rPr>
            </w:pPr>
            <w:r>
              <w:rPr>
                <w:rFonts w:ascii="宋体" w:hAnsi="宋体" w:eastAsia="宋体" w:cs="宋体"/>
                <w:spacing w:val="7"/>
                <w:sz w:val="21"/>
                <w:szCs w:val="21"/>
              </w:rPr>
              <w:t>检测技术管理、</w:t>
            </w:r>
          </w:p>
          <w:p w14:paraId="3F8F9703">
            <w:pPr>
              <w:spacing w:before="40" w:line="219" w:lineRule="auto"/>
              <w:ind w:left="58"/>
              <w:rPr>
                <w:rFonts w:ascii="宋体" w:hAnsi="宋体" w:eastAsia="宋体" w:cs="宋体"/>
                <w:sz w:val="21"/>
                <w:szCs w:val="21"/>
              </w:rPr>
            </w:pPr>
            <w:r>
              <w:rPr>
                <w:rFonts w:ascii="宋体" w:hAnsi="宋体" w:eastAsia="宋体" w:cs="宋体"/>
                <w:spacing w:val="2"/>
                <w:sz w:val="21"/>
                <w:szCs w:val="21"/>
              </w:rPr>
              <w:t>检测质量管理和</w:t>
            </w:r>
          </w:p>
          <w:p w14:paraId="57AA54ED">
            <w:pPr>
              <w:spacing w:before="10" w:line="219" w:lineRule="auto"/>
              <w:ind w:left="58"/>
              <w:rPr>
                <w:rFonts w:ascii="宋体" w:hAnsi="宋体" w:eastAsia="宋体" w:cs="宋体"/>
                <w:sz w:val="21"/>
                <w:szCs w:val="21"/>
              </w:rPr>
            </w:pPr>
            <w:r>
              <w:rPr>
                <w:rFonts w:ascii="宋体" w:hAnsi="宋体" w:eastAsia="宋体" w:cs="宋体"/>
                <w:spacing w:val="-2"/>
                <w:sz w:val="21"/>
                <w:szCs w:val="21"/>
              </w:rPr>
              <w:t>检测安全管理共</w:t>
            </w:r>
          </w:p>
          <w:p w14:paraId="7788BD7B">
            <w:pPr>
              <w:spacing w:before="1" w:line="220" w:lineRule="auto"/>
              <w:ind w:left="578"/>
              <w:rPr>
                <w:rFonts w:ascii="宋体" w:hAnsi="宋体" w:eastAsia="宋体" w:cs="宋体"/>
                <w:sz w:val="21"/>
                <w:szCs w:val="21"/>
              </w:rPr>
            </w:pPr>
            <w:r>
              <w:rPr>
                <w:rFonts w:ascii="宋体" w:hAnsi="宋体" w:eastAsia="宋体" w:cs="宋体"/>
                <w:spacing w:val="-2"/>
                <w:sz w:val="21"/>
                <w:szCs w:val="21"/>
              </w:rPr>
              <w:t>20分</w:t>
            </w:r>
          </w:p>
          <w:p w14:paraId="0D11B585">
            <w:pPr>
              <w:spacing w:before="50" w:line="220" w:lineRule="auto"/>
              <w:ind w:left="108"/>
              <w:rPr>
                <w:rFonts w:ascii="宋体" w:hAnsi="宋体" w:eastAsia="宋体" w:cs="宋体"/>
                <w:sz w:val="21"/>
                <w:szCs w:val="21"/>
              </w:rPr>
            </w:pPr>
            <w:r>
              <w:rPr>
                <w:rFonts w:ascii="宋体" w:hAnsi="宋体" w:eastAsia="宋体" w:cs="宋体"/>
                <w:spacing w:val="1"/>
                <w:sz w:val="21"/>
                <w:szCs w:val="21"/>
              </w:rPr>
              <w:t>(属地质量监督</w:t>
            </w:r>
          </w:p>
          <w:p w14:paraId="43783068">
            <w:pPr>
              <w:spacing w:before="8" w:line="219" w:lineRule="auto"/>
              <w:ind w:left="58"/>
              <w:rPr>
                <w:rFonts w:ascii="宋体" w:hAnsi="宋体" w:eastAsia="宋体" w:cs="宋体"/>
                <w:sz w:val="21"/>
                <w:szCs w:val="21"/>
              </w:rPr>
            </w:pPr>
            <w:r>
              <w:rPr>
                <w:rFonts w:ascii="宋体" w:hAnsi="宋体" w:eastAsia="宋体" w:cs="宋体"/>
                <w:spacing w:val="-1"/>
                <w:sz w:val="21"/>
                <w:szCs w:val="21"/>
              </w:rPr>
              <w:t>机构依据被评单</w:t>
            </w:r>
          </w:p>
          <w:p w14:paraId="550C4642">
            <w:pPr>
              <w:spacing w:before="23" w:line="220" w:lineRule="auto"/>
              <w:ind w:left="58"/>
              <w:rPr>
                <w:rFonts w:ascii="宋体" w:hAnsi="宋体" w:eastAsia="宋体" w:cs="宋体"/>
                <w:sz w:val="21"/>
                <w:szCs w:val="21"/>
              </w:rPr>
            </w:pPr>
            <w:r>
              <w:rPr>
                <w:rFonts w:ascii="宋体" w:hAnsi="宋体" w:eastAsia="宋体" w:cs="宋体"/>
                <w:spacing w:val="-2"/>
                <w:sz w:val="21"/>
                <w:szCs w:val="21"/>
              </w:rPr>
              <w:t>位工程项目建设</w:t>
            </w:r>
          </w:p>
          <w:p w14:paraId="462C7583">
            <w:pPr>
              <w:spacing w:before="9" w:line="219" w:lineRule="auto"/>
              <w:ind w:left="58"/>
              <w:rPr>
                <w:rFonts w:ascii="宋体" w:hAnsi="宋体" w:eastAsia="宋体" w:cs="宋体"/>
                <w:sz w:val="21"/>
                <w:szCs w:val="21"/>
              </w:rPr>
            </w:pPr>
            <w:r>
              <w:rPr>
                <w:rFonts w:ascii="宋体" w:hAnsi="宋体" w:eastAsia="宋体" w:cs="宋体"/>
                <w:spacing w:val="1"/>
                <w:sz w:val="21"/>
                <w:szCs w:val="21"/>
              </w:rPr>
              <w:t>实际检测情况统</w:t>
            </w:r>
          </w:p>
          <w:p w14:paraId="6F738812">
            <w:pPr>
              <w:spacing w:before="11" w:line="219" w:lineRule="auto"/>
              <w:ind w:left="418"/>
              <w:rPr>
                <w:rFonts w:ascii="宋体" w:hAnsi="宋体" w:eastAsia="宋体" w:cs="宋体"/>
                <w:sz w:val="21"/>
                <w:szCs w:val="21"/>
              </w:rPr>
            </w:pPr>
            <w:r>
              <w:rPr>
                <w:rFonts w:ascii="宋体" w:hAnsi="宋体" w:eastAsia="宋体" w:cs="宋体"/>
                <w:spacing w:val="12"/>
                <w:sz w:val="21"/>
                <w:szCs w:val="21"/>
              </w:rPr>
              <w:t>筹打分)</w:t>
            </w:r>
          </w:p>
        </w:tc>
        <w:tc>
          <w:tcPr>
            <w:tcW w:w="1264" w:type="dxa"/>
            <w:vMerge w:val="restart"/>
            <w:tcBorders>
              <w:bottom w:val="nil"/>
            </w:tcBorders>
            <w:vAlign w:val="top"/>
          </w:tcPr>
          <w:p w14:paraId="73CE801E">
            <w:pPr>
              <w:pStyle w:val="6"/>
              <w:spacing w:line="253" w:lineRule="auto"/>
            </w:pPr>
          </w:p>
          <w:p w14:paraId="487F2F8F">
            <w:pPr>
              <w:pStyle w:val="6"/>
              <w:spacing w:line="253" w:lineRule="auto"/>
            </w:pPr>
          </w:p>
          <w:p w14:paraId="020CD072">
            <w:pPr>
              <w:pStyle w:val="6"/>
              <w:spacing w:line="254" w:lineRule="auto"/>
            </w:pPr>
          </w:p>
          <w:p w14:paraId="15F4AA89">
            <w:pPr>
              <w:pStyle w:val="6"/>
              <w:spacing w:line="254" w:lineRule="auto"/>
            </w:pPr>
          </w:p>
          <w:p w14:paraId="1D2DC88C">
            <w:pPr>
              <w:pStyle w:val="6"/>
              <w:spacing w:line="254" w:lineRule="auto"/>
            </w:pPr>
          </w:p>
          <w:p w14:paraId="27F655F5">
            <w:pPr>
              <w:pStyle w:val="6"/>
              <w:spacing w:line="254" w:lineRule="auto"/>
            </w:pPr>
          </w:p>
          <w:p w14:paraId="6C943EEB">
            <w:pPr>
              <w:pStyle w:val="6"/>
              <w:spacing w:line="254" w:lineRule="auto"/>
            </w:pPr>
          </w:p>
          <w:p w14:paraId="62D39FA3">
            <w:pPr>
              <w:pStyle w:val="6"/>
              <w:spacing w:line="254" w:lineRule="auto"/>
            </w:pPr>
          </w:p>
          <w:p w14:paraId="2D8ACDDE">
            <w:pPr>
              <w:pStyle w:val="6"/>
              <w:spacing w:line="254" w:lineRule="auto"/>
            </w:pPr>
          </w:p>
          <w:p w14:paraId="29408472">
            <w:pPr>
              <w:pStyle w:val="6"/>
              <w:spacing w:line="254" w:lineRule="auto"/>
            </w:pPr>
          </w:p>
          <w:p w14:paraId="3B1D4674">
            <w:pPr>
              <w:pStyle w:val="6"/>
              <w:spacing w:line="254" w:lineRule="auto"/>
            </w:pPr>
          </w:p>
          <w:p w14:paraId="4438F55E">
            <w:pPr>
              <w:pStyle w:val="6"/>
              <w:spacing w:line="254" w:lineRule="auto"/>
            </w:pPr>
          </w:p>
          <w:p w14:paraId="3901A8B3">
            <w:pPr>
              <w:spacing w:before="58" w:line="213" w:lineRule="auto"/>
              <w:ind w:left="79"/>
              <w:rPr>
                <w:rFonts w:ascii="宋体" w:hAnsi="宋体" w:eastAsia="宋体" w:cs="宋体"/>
                <w:sz w:val="18"/>
                <w:szCs w:val="18"/>
              </w:rPr>
            </w:pPr>
            <w:r>
              <w:rPr>
                <w:rFonts w:ascii="宋体" w:hAnsi="宋体" w:eastAsia="宋体" w:cs="宋体"/>
                <w:spacing w:val="-3"/>
                <w:sz w:val="18"/>
                <w:szCs w:val="18"/>
              </w:rPr>
              <w:t>得分_</w:t>
            </w:r>
          </w:p>
          <w:p w14:paraId="45F4F57F">
            <w:pPr>
              <w:spacing w:before="49" w:line="219" w:lineRule="auto"/>
              <w:ind w:left="79"/>
              <w:rPr>
                <w:rFonts w:ascii="宋体" w:hAnsi="宋体" w:eastAsia="宋体" w:cs="宋体"/>
                <w:sz w:val="18"/>
                <w:szCs w:val="18"/>
              </w:rPr>
            </w:pPr>
            <w:r>
              <w:drawing>
                <wp:anchor distT="0" distB="0" distL="0" distR="0" simplePos="0" relativeHeight="251663360" behindDoc="1" locked="0" layoutInCell="1" allowOverlap="1">
                  <wp:simplePos x="0" y="0"/>
                  <wp:positionH relativeFrom="column">
                    <wp:posOffset>335915</wp:posOffset>
                  </wp:positionH>
                  <wp:positionV relativeFrom="paragraph">
                    <wp:posOffset>36195</wp:posOffset>
                  </wp:positionV>
                  <wp:extent cx="34290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0"/>
                          <a:stretch>
                            <a:fillRect/>
                          </a:stretch>
                        </pic:blipFill>
                        <pic:spPr>
                          <a:xfrm>
                            <a:off x="0" y="0"/>
                            <a:ext cx="342912" cy="6350"/>
                          </a:xfrm>
                          <a:prstGeom prst="rect">
                            <a:avLst/>
                          </a:prstGeom>
                        </pic:spPr>
                      </pic:pic>
                    </a:graphicData>
                  </a:graphic>
                </wp:anchor>
              </w:drawing>
            </w:r>
            <w:r>
              <w:rPr>
                <w:rFonts w:ascii="宋体" w:hAnsi="宋体" w:eastAsia="宋体" w:cs="宋体"/>
                <w:spacing w:val="-2"/>
                <w:sz w:val="18"/>
                <w:szCs w:val="18"/>
              </w:rPr>
              <w:t>注：总得分</w:t>
            </w:r>
            <w:r>
              <w:rPr>
                <w:rFonts w:ascii="宋体" w:hAnsi="宋体" w:eastAsia="宋体" w:cs="宋体"/>
                <w:sz w:val="18"/>
                <w:szCs w:val="18"/>
              </w:rPr>
              <w:t xml:space="preserve">  </w:t>
            </w:r>
          </w:p>
        </w:tc>
      </w:tr>
      <w:tr w14:paraId="4136F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1C6751E0">
            <w:pPr>
              <w:pStyle w:val="6"/>
            </w:pPr>
          </w:p>
        </w:tc>
        <w:tc>
          <w:tcPr>
            <w:tcW w:w="1289" w:type="dxa"/>
            <w:vMerge w:val="continue"/>
            <w:tcBorders>
              <w:top w:val="nil"/>
              <w:bottom w:val="nil"/>
            </w:tcBorders>
            <w:vAlign w:val="top"/>
          </w:tcPr>
          <w:p w14:paraId="728DB9B8">
            <w:pPr>
              <w:pStyle w:val="6"/>
            </w:pPr>
          </w:p>
        </w:tc>
        <w:tc>
          <w:tcPr>
            <w:tcW w:w="2718" w:type="dxa"/>
            <w:vMerge w:val="restart"/>
            <w:tcBorders>
              <w:bottom w:val="nil"/>
            </w:tcBorders>
            <w:vAlign w:val="top"/>
          </w:tcPr>
          <w:p w14:paraId="0336C402">
            <w:pPr>
              <w:pStyle w:val="6"/>
              <w:spacing w:line="401" w:lineRule="auto"/>
            </w:pPr>
          </w:p>
          <w:p w14:paraId="3A4E72A5">
            <w:pPr>
              <w:spacing w:before="69" w:line="219" w:lineRule="auto"/>
              <w:ind w:left="722"/>
              <w:rPr>
                <w:rFonts w:ascii="宋体" w:hAnsi="宋体" w:eastAsia="宋体" w:cs="宋体"/>
                <w:sz w:val="21"/>
                <w:szCs w:val="21"/>
              </w:rPr>
            </w:pPr>
            <w:r>
              <w:rPr>
                <w:rFonts w:ascii="宋体" w:hAnsi="宋体" w:eastAsia="宋体" w:cs="宋体"/>
                <w:spacing w:val="-2"/>
                <w:sz w:val="21"/>
                <w:szCs w:val="21"/>
              </w:rPr>
              <w:t>检测设备管理</w:t>
            </w:r>
          </w:p>
          <w:p w14:paraId="0F4A6555">
            <w:pPr>
              <w:spacing w:before="24" w:line="222" w:lineRule="auto"/>
              <w:ind w:left="982"/>
              <w:rPr>
                <w:rFonts w:ascii="宋体" w:hAnsi="宋体" w:eastAsia="宋体" w:cs="宋体"/>
                <w:sz w:val="21"/>
                <w:szCs w:val="21"/>
              </w:rPr>
            </w:pPr>
            <w:r>
              <w:rPr>
                <w:rFonts w:ascii="宋体" w:hAnsi="宋体" w:eastAsia="宋体" w:cs="宋体"/>
                <w:spacing w:val="-7"/>
                <w:sz w:val="21"/>
                <w:szCs w:val="21"/>
              </w:rPr>
              <w:t>(2-1-2)</w:t>
            </w:r>
          </w:p>
        </w:tc>
        <w:tc>
          <w:tcPr>
            <w:tcW w:w="5326" w:type="dxa"/>
            <w:vAlign w:val="top"/>
          </w:tcPr>
          <w:p w14:paraId="53A57E16">
            <w:pPr>
              <w:spacing w:before="83"/>
              <w:ind w:left="53" w:right="206" w:firstLine="20"/>
              <w:rPr>
                <w:rFonts w:ascii="宋体" w:hAnsi="宋体" w:eastAsia="宋体" w:cs="宋体"/>
                <w:sz w:val="21"/>
                <w:szCs w:val="21"/>
              </w:rPr>
            </w:pPr>
            <w:r>
              <w:rPr>
                <w:rFonts w:ascii="宋体" w:hAnsi="宋体" w:eastAsia="宋体" w:cs="宋体"/>
                <w:spacing w:val="-1"/>
                <w:sz w:val="21"/>
                <w:szCs w:val="21"/>
              </w:rPr>
              <w:t>检验检测设备设施是否满足标准规范和工程实际要求，</w:t>
            </w:r>
            <w:r>
              <w:rPr>
                <w:rFonts w:ascii="宋体" w:hAnsi="宋体" w:eastAsia="宋体" w:cs="宋体"/>
                <w:spacing w:val="18"/>
                <w:sz w:val="21"/>
                <w:szCs w:val="21"/>
              </w:rPr>
              <w:t xml:space="preserve"> </w:t>
            </w:r>
            <w:r>
              <w:rPr>
                <w:rFonts w:ascii="宋体" w:hAnsi="宋体" w:eastAsia="宋体" w:cs="宋体"/>
                <w:sz w:val="21"/>
                <w:szCs w:val="21"/>
              </w:rPr>
              <w:t>是否利于检验检测活动的开展</w:t>
            </w:r>
          </w:p>
        </w:tc>
        <w:tc>
          <w:tcPr>
            <w:tcW w:w="1589" w:type="dxa"/>
            <w:vMerge w:val="continue"/>
            <w:tcBorders>
              <w:top w:val="nil"/>
              <w:bottom w:val="nil"/>
            </w:tcBorders>
            <w:vAlign w:val="top"/>
          </w:tcPr>
          <w:p w14:paraId="3FA35629">
            <w:pPr>
              <w:pStyle w:val="6"/>
            </w:pPr>
          </w:p>
        </w:tc>
        <w:tc>
          <w:tcPr>
            <w:tcW w:w="1264" w:type="dxa"/>
            <w:vMerge w:val="continue"/>
            <w:tcBorders>
              <w:top w:val="nil"/>
              <w:bottom w:val="nil"/>
            </w:tcBorders>
            <w:vAlign w:val="top"/>
          </w:tcPr>
          <w:p w14:paraId="08733C40">
            <w:pPr>
              <w:pStyle w:val="6"/>
            </w:pPr>
          </w:p>
        </w:tc>
      </w:tr>
      <w:tr w14:paraId="2696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1D94C673">
            <w:pPr>
              <w:pStyle w:val="6"/>
            </w:pPr>
          </w:p>
        </w:tc>
        <w:tc>
          <w:tcPr>
            <w:tcW w:w="1289" w:type="dxa"/>
            <w:vMerge w:val="continue"/>
            <w:tcBorders>
              <w:top w:val="nil"/>
              <w:bottom w:val="nil"/>
            </w:tcBorders>
            <w:vAlign w:val="top"/>
          </w:tcPr>
          <w:p w14:paraId="6C398B9E">
            <w:pPr>
              <w:pStyle w:val="6"/>
            </w:pPr>
          </w:p>
        </w:tc>
        <w:tc>
          <w:tcPr>
            <w:tcW w:w="2718" w:type="dxa"/>
            <w:vMerge w:val="continue"/>
            <w:tcBorders>
              <w:top w:val="nil"/>
              <w:bottom w:val="nil"/>
            </w:tcBorders>
            <w:vAlign w:val="top"/>
          </w:tcPr>
          <w:p w14:paraId="03A66E4E">
            <w:pPr>
              <w:pStyle w:val="6"/>
            </w:pPr>
          </w:p>
        </w:tc>
        <w:tc>
          <w:tcPr>
            <w:tcW w:w="5326" w:type="dxa"/>
            <w:vAlign w:val="top"/>
          </w:tcPr>
          <w:p w14:paraId="0F9F7791">
            <w:pPr>
              <w:spacing w:before="81"/>
              <w:ind w:left="53" w:right="117"/>
              <w:rPr>
                <w:rFonts w:ascii="宋体" w:hAnsi="宋体" w:eastAsia="宋体" w:cs="宋体"/>
                <w:sz w:val="21"/>
                <w:szCs w:val="21"/>
              </w:rPr>
            </w:pPr>
            <w:r>
              <w:rPr>
                <w:rFonts w:ascii="宋体" w:hAnsi="宋体" w:eastAsia="宋体" w:cs="宋体"/>
                <w:spacing w:val="4"/>
                <w:sz w:val="21"/>
                <w:szCs w:val="21"/>
              </w:rPr>
              <w:t>检验检测设备是否定期检定或校准，检定或校准报告、</w:t>
            </w:r>
            <w:r>
              <w:rPr>
                <w:rFonts w:ascii="宋体" w:hAnsi="宋体" w:eastAsia="宋体" w:cs="宋体"/>
                <w:spacing w:val="7"/>
                <w:sz w:val="21"/>
                <w:szCs w:val="21"/>
              </w:rPr>
              <w:t xml:space="preserve"> </w:t>
            </w:r>
            <w:r>
              <w:rPr>
                <w:rFonts w:ascii="宋体" w:hAnsi="宋体" w:eastAsia="宋体" w:cs="宋体"/>
                <w:spacing w:val="-1"/>
                <w:sz w:val="21"/>
                <w:szCs w:val="21"/>
              </w:rPr>
              <w:t>证书是否真实有效</w:t>
            </w:r>
          </w:p>
        </w:tc>
        <w:tc>
          <w:tcPr>
            <w:tcW w:w="1589" w:type="dxa"/>
            <w:vMerge w:val="continue"/>
            <w:tcBorders>
              <w:top w:val="nil"/>
              <w:bottom w:val="nil"/>
            </w:tcBorders>
            <w:vAlign w:val="top"/>
          </w:tcPr>
          <w:p w14:paraId="27F4F77E">
            <w:pPr>
              <w:pStyle w:val="6"/>
            </w:pPr>
          </w:p>
        </w:tc>
        <w:tc>
          <w:tcPr>
            <w:tcW w:w="1264" w:type="dxa"/>
            <w:vMerge w:val="continue"/>
            <w:tcBorders>
              <w:top w:val="nil"/>
              <w:bottom w:val="nil"/>
            </w:tcBorders>
            <w:vAlign w:val="top"/>
          </w:tcPr>
          <w:p w14:paraId="609A28CD">
            <w:pPr>
              <w:pStyle w:val="6"/>
            </w:pPr>
          </w:p>
        </w:tc>
      </w:tr>
      <w:tr w14:paraId="1AD5D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15F62A6C">
            <w:pPr>
              <w:pStyle w:val="6"/>
            </w:pPr>
          </w:p>
        </w:tc>
        <w:tc>
          <w:tcPr>
            <w:tcW w:w="1289" w:type="dxa"/>
            <w:vMerge w:val="continue"/>
            <w:tcBorders>
              <w:top w:val="nil"/>
              <w:bottom w:val="nil"/>
            </w:tcBorders>
            <w:vAlign w:val="top"/>
          </w:tcPr>
          <w:p w14:paraId="55B3AC0B">
            <w:pPr>
              <w:pStyle w:val="6"/>
            </w:pPr>
          </w:p>
        </w:tc>
        <w:tc>
          <w:tcPr>
            <w:tcW w:w="2718" w:type="dxa"/>
            <w:vMerge w:val="continue"/>
            <w:tcBorders>
              <w:top w:val="nil"/>
            </w:tcBorders>
            <w:vAlign w:val="top"/>
          </w:tcPr>
          <w:p w14:paraId="7F29BC95">
            <w:pPr>
              <w:pStyle w:val="6"/>
            </w:pPr>
          </w:p>
        </w:tc>
        <w:tc>
          <w:tcPr>
            <w:tcW w:w="5326" w:type="dxa"/>
            <w:vAlign w:val="top"/>
          </w:tcPr>
          <w:p w14:paraId="31697711">
            <w:pPr>
              <w:spacing w:before="84" w:line="219" w:lineRule="auto"/>
              <w:ind w:left="53"/>
              <w:rPr>
                <w:rFonts w:ascii="宋体" w:hAnsi="宋体" w:eastAsia="宋体" w:cs="宋体"/>
                <w:sz w:val="21"/>
                <w:szCs w:val="21"/>
              </w:rPr>
            </w:pPr>
            <w:r>
              <w:rPr>
                <w:rFonts w:ascii="宋体" w:hAnsi="宋体" w:eastAsia="宋体" w:cs="宋体"/>
                <w:spacing w:val="-1"/>
                <w:sz w:val="21"/>
                <w:szCs w:val="21"/>
              </w:rPr>
              <w:t>检测设备是否及时进行有效维护和核查</w:t>
            </w:r>
          </w:p>
        </w:tc>
        <w:tc>
          <w:tcPr>
            <w:tcW w:w="1589" w:type="dxa"/>
            <w:vMerge w:val="continue"/>
            <w:tcBorders>
              <w:top w:val="nil"/>
              <w:bottom w:val="nil"/>
            </w:tcBorders>
            <w:vAlign w:val="top"/>
          </w:tcPr>
          <w:p w14:paraId="42DD3193">
            <w:pPr>
              <w:pStyle w:val="6"/>
            </w:pPr>
          </w:p>
        </w:tc>
        <w:tc>
          <w:tcPr>
            <w:tcW w:w="1264" w:type="dxa"/>
            <w:vMerge w:val="continue"/>
            <w:tcBorders>
              <w:top w:val="nil"/>
              <w:bottom w:val="nil"/>
            </w:tcBorders>
            <w:vAlign w:val="top"/>
          </w:tcPr>
          <w:p w14:paraId="5B7E1F90">
            <w:pPr>
              <w:pStyle w:val="6"/>
            </w:pPr>
          </w:p>
        </w:tc>
      </w:tr>
      <w:tr w14:paraId="31C04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1244" w:type="dxa"/>
            <w:vMerge w:val="continue"/>
            <w:tcBorders>
              <w:top w:val="nil"/>
              <w:bottom w:val="nil"/>
            </w:tcBorders>
            <w:vAlign w:val="top"/>
          </w:tcPr>
          <w:p w14:paraId="14EAFF6B">
            <w:pPr>
              <w:pStyle w:val="6"/>
            </w:pPr>
          </w:p>
        </w:tc>
        <w:tc>
          <w:tcPr>
            <w:tcW w:w="1289" w:type="dxa"/>
            <w:vMerge w:val="continue"/>
            <w:tcBorders>
              <w:top w:val="nil"/>
              <w:bottom w:val="nil"/>
            </w:tcBorders>
            <w:vAlign w:val="top"/>
          </w:tcPr>
          <w:p w14:paraId="6EF03724">
            <w:pPr>
              <w:pStyle w:val="6"/>
            </w:pPr>
          </w:p>
        </w:tc>
        <w:tc>
          <w:tcPr>
            <w:tcW w:w="2718" w:type="dxa"/>
            <w:vAlign w:val="top"/>
          </w:tcPr>
          <w:p w14:paraId="7231F2EE">
            <w:pPr>
              <w:pStyle w:val="6"/>
              <w:spacing w:line="314" w:lineRule="auto"/>
            </w:pPr>
          </w:p>
          <w:p w14:paraId="01F27789">
            <w:pPr>
              <w:spacing w:before="68" w:line="219" w:lineRule="auto"/>
              <w:ind w:left="722"/>
              <w:rPr>
                <w:rFonts w:ascii="宋体" w:hAnsi="宋体" w:eastAsia="宋体" w:cs="宋体"/>
                <w:sz w:val="21"/>
                <w:szCs w:val="21"/>
              </w:rPr>
            </w:pPr>
            <w:r>
              <w:rPr>
                <w:rFonts w:ascii="宋体" w:hAnsi="宋体" w:eastAsia="宋体" w:cs="宋体"/>
                <w:spacing w:val="-2"/>
                <w:sz w:val="21"/>
                <w:szCs w:val="21"/>
              </w:rPr>
              <w:t>检测环境管理</w:t>
            </w:r>
          </w:p>
          <w:p w14:paraId="2E6D2FB4">
            <w:pPr>
              <w:spacing w:before="24" w:line="222" w:lineRule="auto"/>
              <w:ind w:left="982"/>
              <w:rPr>
                <w:rFonts w:ascii="宋体" w:hAnsi="宋体" w:eastAsia="宋体" w:cs="宋体"/>
                <w:sz w:val="21"/>
                <w:szCs w:val="21"/>
              </w:rPr>
            </w:pPr>
            <w:r>
              <w:rPr>
                <w:rFonts w:ascii="宋体" w:hAnsi="宋体" w:eastAsia="宋体" w:cs="宋体"/>
                <w:spacing w:val="-7"/>
                <w:sz w:val="21"/>
                <w:szCs w:val="21"/>
              </w:rPr>
              <w:t>(2-1-3)</w:t>
            </w:r>
          </w:p>
        </w:tc>
        <w:tc>
          <w:tcPr>
            <w:tcW w:w="5326" w:type="dxa"/>
            <w:vAlign w:val="top"/>
          </w:tcPr>
          <w:p w14:paraId="0D2CE4BE">
            <w:pPr>
              <w:spacing w:before="111" w:line="239" w:lineRule="auto"/>
              <w:ind w:left="53" w:right="206" w:firstLine="20"/>
              <w:jc w:val="both"/>
              <w:rPr>
                <w:rFonts w:ascii="宋体" w:hAnsi="宋体" w:eastAsia="宋体" w:cs="宋体"/>
                <w:sz w:val="21"/>
                <w:szCs w:val="21"/>
              </w:rPr>
            </w:pPr>
            <w:r>
              <w:rPr>
                <w:rFonts w:ascii="宋体" w:hAnsi="宋体" w:eastAsia="宋体" w:cs="宋体"/>
                <w:spacing w:val="-1"/>
                <w:sz w:val="21"/>
                <w:szCs w:val="21"/>
              </w:rPr>
              <w:t>试验室功能布局是否合理，是否便于检测工作开展；设</w:t>
            </w:r>
            <w:r>
              <w:rPr>
                <w:rFonts w:ascii="宋体" w:hAnsi="宋体" w:eastAsia="宋体" w:cs="宋体"/>
                <w:spacing w:val="14"/>
                <w:sz w:val="21"/>
                <w:szCs w:val="21"/>
              </w:rPr>
              <w:t xml:space="preserve"> </w:t>
            </w:r>
            <w:r>
              <w:rPr>
                <w:rFonts w:ascii="宋体" w:hAnsi="宋体" w:eastAsia="宋体" w:cs="宋体"/>
                <w:spacing w:val="-1"/>
                <w:sz w:val="21"/>
                <w:szCs w:val="21"/>
              </w:rPr>
              <w:t>施及环境条件是否满足相关法律法规、技术规范或标准</w:t>
            </w:r>
            <w:r>
              <w:rPr>
                <w:rFonts w:ascii="宋体" w:hAnsi="宋体" w:eastAsia="宋体" w:cs="宋体"/>
                <w:spacing w:val="15"/>
                <w:sz w:val="21"/>
                <w:szCs w:val="21"/>
              </w:rPr>
              <w:t xml:space="preserve"> </w:t>
            </w:r>
            <w:r>
              <w:rPr>
                <w:rFonts w:ascii="宋体" w:hAnsi="宋体" w:eastAsia="宋体" w:cs="宋体"/>
                <w:sz w:val="21"/>
                <w:szCs w:val="21"/>
              </w:rPr>
              <w:t>的要求；对涉及检验检测质量与安全的区域和设施是否</w:t>
            </w:r>
            <w:r>
              <w:rPr>
                <w:rFonts w:ascii="宋体" w:hAnsi="宋体" w:eastAsia="宋体" w:cs="宋体"/>
                <w:spacing w:val="14"/>
                <w:sz w:val="21"/>
                <w:szCs w:val="21"/>
              </w:rPr>
              <w:t xml:space="preserve"> </w:t>
            </w:r>
            <w:r>
              <w:rPr>
                <w:rFonts w:ascii="宋体" w:hAnsi="宋体" w:eastAsia="宋体" w:cs="宋体"/>
                <w:spacing w:val="1"/>
                <w:sz w:val="21"/>
                <w:szCs w:val="21"/>
              </w:rPr>
              <w:t>能有效控制并正确标识</w:t>
            </w:r>
          </w:p>
        </w:tc>
        <w:tc>
          <w:tcPr>
            <w:tcW w:w="1589" w:type="dxa"/>
            <w:vMerge w:val="continue"/>
            <w:tcBorders>
              <w:top w:val="nil"/>
              <w:bottom w:val="nil"/>
            </w:tcBorders>
            <w:vAlign w:val="top"/>
          </w:tcPr>
          <w:p w14:paraId="63F516BA">
            <w:pPr>
              <w:pStyle w:val="6"/>
            </w:pPr>
          </w:p>
        </w:tc>
        <w:tc>
          <w:tcPr>
            <w:tcW w:w="1264" w:type="dxa"/>
            <w:vMerge w:val="continue"/>
            <w:tcBorders>
              <w:top w:val="nil"/>
              <w:bottom w:val="nil"/>
            </w:tcBorders>
            <w:vAlign w:val="top"/>
          </w:tcPr>
          <w:p w14:paraId="0CECFA84">
            <w:pPr>
              <w:pStyle w:val="6"/>
            </w:pPr>
          </w:p>
        </w:tc>
      </w:tr>
      <w:tr w14:paraId="684AC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44" w:type="dxa"/>
            <w:vMerge w:val="continue"/>
            <w:tcBorders>
              <w:top w:val="nil"/>
              <w:bottom w:val="nil"/>
            </w:tcBorders>
            <w:vAlign w:val="top"/>
          </w:tcPr>
          <w:p w14:paraId="7C4D0B38">
            <w:pPr>
              <w:pStyle w:val="6"/>
            </w:pPr>
          </w:p>
        </w:tc>
        <w:tc>
          <w:tcPr>
            <w:tcW w:w="1289" w:type="dxa"/>
            <w:vMerge w:val="continue"/>
            <w:tcBorders>
              <w:top w:val="nil"/>
              <w:bottom w:val="nil"/>
            </w:tcBorders>
            <w:vAlign w:val="top"/>
          </w:tcPr>
          <w:p w14:paraId="26C4F10A">
            <w:pPr>
              <w:pStyle w:val="6"/>
            </w:pPr>
          </w:p>
        </w:tc>
        <w:tc>
          <w:tcPr>
            <w:tcW w:w="2718" w:type="dxa"/>
            <w:vAlign w:val="top"/>
          </w:tcPr>
          <w:p w14:paraId="017B15E9">
            <w:pPr>
              <w:spacing w:before="245" w:line="219" w:lineRule="auto"/>
              <w:ind w:left="512"/>
              <w:rPr>
                <w:rFonts w:ascii="宋体" w:hAnsi="宋体" w:eastAsia="宋体" w:cs="宋体"/>
                <w:sz w:val="21"/>
                <w:szCs w:val="21"/>
              </w:rPr>
            </w:pPr>
            <w:r>
              <w:rPr>
                <w:rFonts w:ascii="宋体" w:hAnsi="宋体" w:eastAsia="宋体" w:cs="宋体"/>
                <w:spacing w:val="-1"/>
                <w:sz w:val="21"/>
                <w:szCs w:val="21"/>
              </w:rPr>
              <w:t>检测标准方法管理</w:t>
            </w:r>
          </w:p>
          <w:p w14:paraId="340F4F8B">
            <w:pPr>
              <w:spacing w:before="24" w:line="222" w:lineRule="auto"/>
              <w:ind w:left="982"/>
              <w:rPr>
                <w:rFonts w:ascii="宋体" w:hAnsi="宋体" w:eastAsia="宋体" w:cs="宋体"/>
                <w:sz w:val="21"/>
                <w:szCs w:val="21"/>
              </w:rPr>
            </w:pPr>
            <w:r>
              <w:rPr>
                <w:rFonts w:ascii="宋体" w:hAnsi="宋体" w:eastAsia="宋体" w:cs="宋体"/>
                <w:spacing w:val="-7"/>
                <w:sz w:val="21"/>
                <w:szCs w:val="21"/>
              </w:rPr>
              <w:t>(2-1-4)</w:t>
            </w:r>
          </w:p>
        </w:tc>
        <w:tc>
          <w:tcPr>
            <w:tcW w:w="5326" w:type="dxa"/>
            <w:vAlign w:val="top"/>
          </w:tcPr>
          <w:p w14:paraId="20D9E3E3">
            <w:pPr>
              <w:spacing w:before="104" w:line="231" w:lineRule="auto"/>
              <w:ind w:left="53" w:right="107" w:firstLine="9"/>
              <w:jc w:val="both"/>
              <w:rPr>
                <w:rFonts w:ascii="宋体" w:hAnsi="宋体" w:eastAsia="宋体" w:cs="宋体"/>
                <w:sz w:val="21"/>
                <w:szCs w:val="21"/>
              </w:rPr>
            </w:pPr>
            <w:r>
              <w:rPr>
                <w:rFonts w:ascii="宋体" w:hAnsi="宋体" w:eastAsia="宋体" w:cs="宋体"/>
                <w:spacing w:val="4"/>
                <w:sz w:val="21"/>
                <w:szCs w:val="21"/>
              </w:rPr>
              <w:t>检验检测方法依据是否正确；报告结果表述是否准确、</w:t>
            </w:r>
            <w:r>
              <w:rPr>
                <w:rFonts w:ascii="宋体" w:hAnsi="宋体" w:eastAsia="宋体" w:cs="宋体"/>
                <w:spacing w:val="7"/>
                <w:sz w:val="21"/>
                <w:szCs w:val="21"/>
              </w:rPr>
              <w:t xml:space="preserve"> </w:t>
            </w:r>
            <w:r>
              <w:rPr>
                <w:rFonts w:ascii="宋体" w:hAnsi="宋体" w:eastAsia="宋体" w:cs="宋体"/>
                <w:spacing w:val="2"/>
                <w:sz w:val="21"/>
                <w:szCs w:val="21"/>
              </w:rPr>
              <w:t>是否清晰、是否明确、是否客观，是否易于理</w:t>
            </w:r>
            <w:r>
              <w:rPr>
                <w:rFonts w:ascii="宋体" w:hAnsi="宋体" w:eastAsia="宋体" w:cs="宋体"/>
                <w:spacing w:val="1"/>
                <w:sz w:val="21"/>
                <w:szCs w:val="21"/>
              </w:rPr>
              <w:t>解；使用</w:t>
            </w:r>
            <w:r>
              <w:rPr>
                <w:rFonts w:ascii="宋体" w:hAnsi="宋体" w:eastAsia="宋体" w:cs="宋体"/>
                <w:sz w:val="21"/>
                <w:szCs w:val="21"/>
              </w:rPr>
              <w:t xml:space="preserve"> </w:t>
            </w:r>
            <w:r>
              <w:rPr>
                <w:rFonts w:ascii="宋体" w:hAnsi="宋体" w:eastAsia="宋体" w:cs="宋体"/>
                <w:spacing w:val="-2"/>
                <w:sz w:val="21"/>
                <w:szCs w:val="21"/>
              </w:rPr>
              <w:t>标准是否错误</w:t>
            </w:r>
          </w:p>
        </w:tc>
        <w:tc>
          <w:tcPr>
            <w:tcW w:w="1589" w:type="dxa"/>
            <w:vMerge w:val="continue"/>
            <w:tcBorders>
              <w:top w:val="nil"/>
              <w:bottom w:val="nil"/>
            </w:tcBorders>
            <w:vAlign w:val="top"/>
          </w:tcPr>
          <w:p w14:paraId="35ECECB2">
            <w:pPr>
              <w:pStyle w:val="6"/>
            </w:pPr>
          </w:p>
        </w:tc>
        <w:tc>
          <w:tcPr>
            <w:tcW w:w="1264" w:type="dxa"/>
            <w:vMerge w:val="continue"/>
            <w:tcBorders>
              <w:top w:val="nil"/>
              <w:bottom w:val="nil"/>
            </w:tcBorders>
            <w:vAlign w:val="top"/>
          </w:tcPr>
          <w:p w14:paraId="3EC3D1C6">
            <w:pPr>
              <w:pStyle w:val="6"/>
            </w:pPr>
          </w:p>
        </w:tc>
      </w:tr>
      <w:tr w14:paraId="5666F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66D956C7">
            <w:pPr>
              <w:pStyle w:val="6"/>
            </w:pPr>
          </w:p>
        </w:tc>
        <w:tc>
          <w:tcPr>
            <w:tcW w:w="1289" w:type="dxa"/>
            <w:vMerge w:val="continue"/>
            <w:tcBorders>
              <w:top w:val="nil"/>
              <w:bottom w:val="nil"/>
            </w:tcBorders>
            <w:vAlign w:val="top"/>
          </w:tcPr>
          <w:p w14:paraId="6EC51EE4">
            <w:pPr>
              <w:pStyle w:val="6"/>
            </w:pPr>
          </w:p>
        </w:tc>
        <w:tc>
          <w:tcPr>
            <w:tcW w:w="2718" w:type="dxa"/>
            <w:vMerge w:val="restart"/>
            <w:tcBorders>
              <w:bottom w:val="nil"/>
            </w:tcBorders>
            <w:vAlign w:val="top"/>
          </w:tcPr>
          <w:p w14:paraId="710FAA99">
            <w:pPr>
              <w:pStyle w:val="6"/>
              <w:spacing w:line="337" w:lineRule="auto"/>
            </w:pPr>
          </w:p>
          <w:p w14:paraId="5E375B7D">
            <w:pPr>
              <w:pStyle w:val="6"/>
              <w:spacing w:line="337" w:lineRule="auto"/>
            </w:pPr>
          </w:p>
          <w:p w14:paraId="59E8BB73">
            <w:pPr>
              <w:spacing w:before="68" w:line="219" w:lineRule="auto"/>
              <w:ind w:left="722"/>
              <w:rPr>
                <w:rFonts w:ascii="宋体" w:hAnsi="宋体" w:eastAsia="宋体" w:cs="宋体"/>
                <w:sz w:val="21"/>
                <w:szCs w:val="21"/>
              </w:rPr>
            </w:pPr>
            <w:r>
              <w:rPr>
                <w:rFonts w:ascii="宋体" w:hAnsi="宋体" w:eastAsia="宋体" w:cs="宋体"/>
                <w:spacing w:val="-2"/>
                <w:sz w:val="21"/>
                <w:szCs w:val="21"/>
              </w:rPr>
              <w:t>检测成果交付</w:t>
            </w:r>
          </w:p>
          <w:p w14:paraId="17767BDF">
            <w:pPr>
              <w:spacing w:before="44" w:line="222" w:lineRule="auto"/>
              <w:ind w:left="982"/>
              <w:rPr>
                <w:rFonts w:ascii="宋体" w:hAnsi="宋体" w:eastAsia="宋体" w:cs="宋体"/>
                <w:sz w:val="21"/>
                <w:szCs w:val="21"/>
              </w:rPr>
            </w:pPr>
            <w:r>
              <w:rPr>
                <w:rFonts w:ascii="宋体" w:hAnsi="宋体" w:eastAsia="宋体" w:cs="宋体"/>
                <w:spacing w:val="-7"/>
                <w:sz w:val="21"/>
                <w:szCs w:val="21"/>
              </w:rPr>
              <w:t>(2-1-5)</w:t>
            </w:r>
          </w:p>
        </w:tc>
        <w:tc>
          <w:tcPr>
            <w:tcW w:w="5326" w:type="dxa"/>
            <w:vAlign w:val="top"/>
          </w:tcPr>
          <w:p w14:paraId="0858E081">
            <w:pPr>
              <w:spacing w:before="87" w:line="238" w:lineRule="auto"/>
              <w:ind w:left="53" w:right="230"/>
              <w:rPr>
                <w:rFonts w:ascii="宋体" w:hAnsi="宋体" w:eastAsia="宋体" w:cs="宋体"/>
                <w:sz w:val="21"/>
                <w:szCs w:val="21"/>
              </w:rPr>
            </w:pPr>
            <w:r>
              <w:rPr>
                <w:rFonts w:ascii="宋体" w:hAnsi="宋体" w:eastAsia="宋体" w:cs="宋体"/>
                <w:spacing w:val="-1"/>
                <w:sz w:val="21"/>
                <w:szCs w:val="21"/>
              </w:rPr>
              <w:t>检测技术方案是否能满足项目委托的实际需求，是否能</w:t>
            </w:r>
            <w:r>
              <w:rPr>
                <w:rFonts w:ascii="宋体" w:hAnsi="宋体" w:eastAsia="宋体" w:cs="宋体"/>
                <w:spacing w:val="14"/>
                <w:sz w:val="21"/>
                <w:szCs w:val="21"/>
              </w:rPr>
              <w:t xml:space="preserve"> </w:t>
            </w:r>
            <w:r>
              <w:rPr>
                <w:rFonts w:ascii="宋体" w:hAnsi="宋体" w:eastAsia="宋体" w:cs="宋体"/>
                <w:spacing w:val="1"/>
                <w:sz w:val="21"/>
                <w:szCs w:val="21"/>
              </w:rPr>
              <w:t>及时有效提交报告</w:t>
            </w:r>
          </w:p>
        </w:tc>
        <w:tc>
          <w:tcPr>
            <w:tcW w:w="1589" w:type="dxa"/>
            <w:vMerge w:val="continue"/>
            <w:tcBorders>
              <w:top w:val="nil"/>
              <w:bottom w:val="nil"/>
            </w:tcBorders>
            <w:vAlign w:val="top"/>
          </w:tcPr>
          <w:p w14:paraId="164DF83F">
            <w:pPr>
              <w:pStyle w:val="6"/>
            </w:pPr>
          </w:p>
        </w:tc>
        <w:tc>
          <w:tcPr>
            <w:tcW w:w="1264" w:type="dxa"/>
            <w:vMerge w:val="continue"/>
            <w:tcBorders>
              <w:top w:val="nil"/>
              <w:bottom w:val="nil"/>
            </w:tcBorders>
            <w:vAlign w:val="top"/>
          </w:tcPr>
          <w:p w14:paraId="691BD101">
            <w:pPr>
              <w:pStyle w:val="6"/>
            </w:pPr>
          </w:p>
        </w:tc>
      </w:tr>
      <w:tr w14:paraId="61F54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44" w:type="dxa"/>
            <w:vMerge w:val="continue"/>
            <w:tcBorders>
              <w:top w:val="nil"/>
              <w:bottom w:val="nil"/>
            </w:tcBorders>
            <w:vAlign w:val="top"/>
          </w:tcPr>
          <w:p w14:paraId="629EEA08">
            <w:pPr>
              <w:pStyle w:val="6"/>
            </w:pPr>
          </w:p>
        </w:tc>
        <w:tc>
          <w:tcPr>
            <w:tcW w:w="1289" w:type="dxa"/>
            <w:vMerge w:val="continue"/>
            <w:tcBorders>
              <w:top w:val="nil"/>
              <w:bottom w:val="nil"/>
            </w:tcBorders>
            <w:vAlign w:val="top"/>
          </w:tcPr>
          <w:p w14:paraId="2D8B51F7">
            <w:pPr>
              <w:pStyle w:val="6"/>
            </w:pPr>
          </w:p>
        </w:tc>
        <w:tc>
          <w:tcPr>
            <w:tcW w:w="2718" w:type="dxa"/>
            <w:vMerge w:val="continue"/>
            <w:tcBorders>
              <w:top w:val="nil"/>
              <w:bottom w:val="nil"/>
            </w:tcBorders>
            <w:vAlign w:val="top"/>
          </w:tcPr>
          <w:p w14:paraId="2EFC1324">
            <w:pPr>
              <w:pStyle w:val="6"/>
            </w:pPr>
          </w:p>
        </w:tc>
        <w:tc>
          <w:tcPr>
            <w:tcW w:w="5326" w:type="dxa"/>
            <w:vAlign w:val="top"/>
          </w:tcPr>
          <w:p w14:paraId="73668CF1">
            <w:pPr>
              <w:spacing w:before="96" w:line="234" w:lineRule="auto"/>
              <w:ind w:left="53" w:right="206"/>
              <w:rPr>
                <w:rFonts w:ascii="宋体" w:hAnsi="宋体" w:eastAsia="宋体" w:cs="宋体"/>
                <w:sz w:val="21"/>
                <w:szCs w:val="21"/>
              </w:rPr>
            </w:pPr>
            <w:r>
              <w:rPr>
                <w:rFonts w:ascii="宋体" w:hAnsi="宋体" w:eastAsia="宋体" w:cs="宋体"/>
                <w:sz w:val="21"/>
                <w:szCs w:val="21"/>
              </w:rPr>
              <w:t>试验检测原始记录信息及数据记录是否齐全、结论是否</w:t>
            </w:r>
            <w:r>
              <w:rPr>
                <w:rFonts w:ascii="宋体" w:hAnsi="宋体" w:eastAsia="宋体" w:cs="宋体"/>
                <w:spacing w:val="14"/>
                <w:sz w:val="21"/>
                <w:szCs w:val="21"/>
              </w:rPr>
              <w:t xml:space="preserve"> </w:t>
            </w:r>
            <w:r>
              <w:rPr>
                <w:rFonts w:ascii="宋体" w:hAnsi="宋体" w:eastAsia="宋体" w:cs="宋体"/>
                <w:sz w:val="21"/>
                <w:szCs w:val="21"/>
              </w:rPr>
              <w:t>准确、试验检测报告是否完整</w:t>
            </w:r>
          </w:p>
        </w:tc>
        <w:tc>
          <w:tcPr>
            <w:tcW w:w="1589" w:type="dxa"/>
            <w:vMerge w:val="continue"/>
            <w:tcBorders>
              <w:top w:val="nil"/>
              <w:bottom w:val="nil"/>
            </w:tcBorders>
            <w:vAlign w:val="top"/>
          </w:tcPr>
          <w:p w14:paraId="699F6290">
            <w:pPr>
              <w:pStyle w:val="6"/>
            </w:pPr>
          </w:p>
        </w:tc>
        <w:tc>
          <w:tcPr>
            <w:tcW w:w="1264" w:type="dxa"/>
            <w:vMerge w:val="continue"/>
            <w:tcBorders>
              <w:top w:val="nil"/>
              <w:bottom w:val="nil"/>
            </w:tcBorders>
            <w:vAlign w:val="top"/>
          </w:tcPr>
          <w:p w14:paraId="361A1393">
            <w:pPr>
              <w:pStyle w:val="6"/>
            </w:pPr>
          </w:p>
        </w:tc>
      </w:tr>
      <w:tr w14:paraId="6CAB3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244" w:type="dxa"/>
            <w:vMerge w:val="continue"/>
            <w:tcBorders>
              <w:top w:val="nil"/>
            </w:tcBorders>
            <w:vAlign w:val="top"/>
          </w:tcPr>
          <w:p w14:paraId="70A1E4E0">
            <w:pPr>
              <w:pStyle w:val="6"/>
            </w:pPr>
          </w:p>
        </w:tc>
        <w:tc>
          <w:tcPr>
            <w:tcW w:w="1289" w:type="dxa"/>
            <w:vMerge w:val="continue"/>
            <w:tcBorders>
              <w:top w:val="nil"/>
            </w:tcBorders>
            <w:vAlign w:val="top"/>
          </w:tcPr>
          <w:p w14:paraId="7708C8B9">
            <w:pPr>
              <w:pStyle w:val="6"/>
            </w:pPr>
          </w:p>
        </w:tc>
        <w:tc>
          <w:tcPr>
            <w:tcW w:w="2718" w:type="dxa"/>
            <w:vMerge w:val="continue"/>
            <w:tcBorders>
              <w:top w:val="nil"/>
            </w:tcBorders>
            <w:vAlign w:val="top"/>
          </w:tcPr>
          <w:p w14:paraId="58249451">
            <w:pPr>
              <w:pStyle w:val="6"/>
            </w:pPr>
          </w:p>
        </w:tc>
        <w:tc>
          <w:tcPr>
            <w:tcW w:w="5326" w:type="dxa"/>
            <w:vAlign w:val="top"/>
          </w:tcPr>
          <w:p w14:paraId="24E3E6A5">
            <w:pPr>
              <w:spacing w:before="107"/>
              <w:ind w:left="53" w:right="220" w:firstLine="9"/>
              <w:rPr>
                <w:rFonts w:ascii="宋体" w:hAnsi="宋体" w:eastAsia="宋体" w:cs="宋体"/>
                <w:sz w:val="21"/>
                <w:szCs w:val="21"/>
              </w:rPr>
            </w:pPr>
            <w:r>
              <w:rPr>
                <w:rFonts w:ascii="宋体" w:hAnsi="宋体" w:eastAsia="宋体" w:cs="宋体"/>
                <w:spacing w:val="-1"/>
                <w:sz w:val="21"/>
                <w:szCs w:val="21"/>
              </w:rPr>
              <w:t>检测结果不合格项是否建立台账、是否漏登记，是否按</w:t>
            </w:r>
            <w:r>
              <w:rPr>
                <w:rFonts w:ascii="宋体" w:hAnsi="宋体" w:eastAsia="宋体" w:cs="宋体"/>
                <w:spacing w:val="14"/>
                <w:sz w:val="21"/>
                <w:szCs w:val="21"/>
              </w:rPr>
              <w:t xml:space="preserve"> </w:t>
            </w:r>
            <w:r>
              <w:rPr>
                <w:rFonts w:ascii="宋体" w:hAnsi="宋体" w:eastAsia="宋体" w:cs="宋体"/>
                <w:spacing w:val="1"/>
                <w:sz w:val="21"/>
                <w:szCs w:val="21"/>
              </w:rPr>
              <w:t>规定及时通知客户并上报规定部门</w:t>
            </w:r>
          </w:p>
        </w:tc>
        <w:tc>
          <w:tcPr>
            <w:tcW w:w="1589" w:type="dxa"/>
            <w:vMerge w:val="continue"/>
            <w:tcBorders>
              <w:top w:val="nil"/>
            </w:tcBorders>
            <w:vAlign w:val="top"/>
          </w:tcPr>
          <w:p w14:paraId="7287AF79">
            <w:pPr>
              <w:pStyle w:val="6"/>
            </w:pPr>
          </w:p>
        </w:tc>
        <w:tc>
          <w:tcPr>
            <w:tcW w:w="1264" w:type="dxa"/>
            <w:vMerge w:val="continue"/>
            <w:tcBorders>
              <w:top w:val="nil"/>
            </w:tcBorders>
            <w:vAlign w:val="top"/>
          </w:tcPr>
          <w:p w14:paraId="652C9F97">
            <w:pPr>
              <w:pStyle w:val="6"/>
            </w:pPr>
          </w:p>
        </w:tc>
      </w:tr>
    </w:tbl>
    <w:p w14:paraId="51086DE6">
      <w:pPr>
        <w:rPr>
          <w:rFonts w:ascii="Arial"/>
          <w:sz w:val="21"/>
        </w:rPr>
      </w:pPr>
    </w:p>
    <w:p w14:paraId="3DE1C5F5">
      <w:pPr>
        <w:rPr>
          <w:rFonts w:ascii="Arial" w:hAnsi="Arial" w:eastAsia="Arial" w:cs="Arial"/>
          <w:sz w:val="21"/>
          <w:szCs w:val="21"/>
        </w:rPr>
        <w:sectPr>
          <w:footerReference r:id="rId32" w:type="default"/>
          <w:pgSz w:w="16840" w:h="11910"/>
          <w:pgMar w:top="1012" w:right="1834" w:bottom="1071" w:left="1564" w:header="0" w:footer="812" w:gutter="0"/>
          <w:cols w:space="720" w:num="1"/>
        </w:sectPr>
      </w:pPr>
    </w:p>
    <w:p w14:paraId="405FD625">
      <w:pPr>
        <w:spacing w:before="15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18"/>
        <w:gridCol w:w="5326"/>
        <w:gridCol w:w="1589"/>
        <w:gridCol w:w="1274"/>
      </w:tblGrid>
      <w:tr w14:paraId="7CF52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11B4CFCD">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3EC64163">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18" w:type="dxa"/>
            <w:vAlign w:val="top"/>
          </w:tcPr>
          <w:p w14:paraId="75F87E89">
            <w:pPr>
              <w:spacing w:before="81" w:line="220" w:lineRule="auto"/>
              <w:ind w:left="915"/>
              <w:rPr>
                <w:rFonts w:ascii="宋体" w:hAnsi="宋体" w:eastAsia="宋体" w:cs="宋体"/>
                <w:sz w:val="22"/>
                <w:szCs w:val="22"/>
              </w:rPr>
            </w:pPr>
            <w:r>
              <w:rPr>
                <w:rFonts w:ascii="宋体" w:hAnsi="宋体" w:eastAsia="宋体" w:cs="宋体"/>
                <w:b/>
                <w:bCs/>
                <w:spacing w:val="-4"/>
                <w:sz w:val="22"/>
                <w:szCs w:val="22"/>
              </w:rPr>
              <w:t>三级指标</w:t>
            </w:r>
          </w:p>
        </w:tc>
        <w:tc>
          <w:tcPr>
            <w:tcW w:w="5326" w:type="dxa"/>
            <w:vAlign w:val="top"/>
          </w:tcPr>
          <w:p w14:paraId="1A52AD97">
            <w:pPr>
              <w:spacing w:before="79" w:line="218" w:lineRule="auto"/>
              <w:ind w:left="225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0FD3EE6C">
            <w:pPr>
              <w:spacing w:before="81" w:line="220" w:lineRule="auto"/>
              <w:ind w:left="601"/>
              <w:rPr>
                <w:rFonts w:ascii="宋体" w:hAnsi="宋体" w:eastAsia="宋体" w:cs="宋体"/>
                <w:sz w:val="22"/>
                <w:szCs w:val="22"/>
              </w:rPr>
            </w:pPr>
            <w:r>
              <w:rPr>
                <w:rFonts w:ascii="宋体" w:hAnsi="宋体" w:eastAsia="宋体" w:cs="宋体"/>
                <w:b/>
                <w:bCs/>
                <w:spacing w:val="-5"/>
                <w:sz w:val="22"/>
                <w:szCs w:val="22"/>
              </w:rPr>
              <w:t>赋分</w:t>
            </w:r>
          </w:p>
        </w:tc>
        <w:tc>
          <w:tcPr>
            <w:tcW w:w="1274" w:type="dxa"/>
            <w:vAlign w:val="top"/>
          </w:tcPr>
          <w:p w14:paraId="68B1C35E">
            <w:pPr>
              <w:spacing w:before="81" w:line="219" w:lineRule="auto"/>
              <w:ind w:left="432"/>
              <w:rPr>
                <w:rFonts w:ascii="宋体" w:hAnsi="宋体" w:eastAsia="宋体" w:cs="宋体"/>
                <w:sz w:val="22"/>
                <w:szCs w:val="22"/>
              </w:rPr>
            </w:pPr>
            <w:r>
              <w:rPr>
                <w:rFonts w:ascii="宋体" w:hAnsi="宋体" w:eastAsia="宋体" w:cs="宋体"/>
                <w:b/>
                <w:bCs/>
                <w:spacing w:val="-5"/>
                <w:sz w:val="22"/>
                <w:szCs w:val="22"/>
              </w:rPr>
              <w:t>得分</w:t>
            </w:r>
          </w:p>
        </w:tc>
      </w:tr>
      <w:tr w14:paraId="0FC24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244" w:type="dxa"/>
            <w:vMerge w:val="restart"/>
            <w:tcBorders>
              <w:bottom w:val="nil"/>
            </w:tcBorders>
            <w:vAlign w:val="top"/>
          </w:tcPr>
          <w:p w14:paraId="5DB5FC5F">
            <w:pPr>
              <w:pStyle w:val="6"/>
              <w:spacing w:line="242" w:lineRule="auto"/>
            </w:pPr>
          </w:p>
          <w:p w14:paraId="18F38D14">
            <w:pPr>
              <w:pStyle w:val="6"/>
              <w:spacing w:line="242" w:lineRule="auto"/>
            </w:pPr>
          </w:p>
          <w:p w14:paraId="4FBF2820">
            <w:pPr>
              <w:pStyle w:val="6"/>
              <w:spacing w:line="242" w:lineRule="auto"/>
            </w:pPr>
          </w:p>
          <w:p w14:paraId="73FEE4E2">
            <w:pPr>
              <w:pStyle w:val="6"/>
              <w:spacing w:line="242" w:lineRule="auto"/>
            </w:pPr>
          </w:p>
          <w:p w14:paraId="1762AF15">
            <w:pPr>
              <w:pStyle w:val="6"/>
              <w:spacing w:line="242" w:lineRule="auto"/>
            </w:pPr>
          </w:p>
          <w:p w14:paraId="03ABA700">
            <w:pPr>
              <w:pStyle w:val="6"/>
              <w:spacing w:line="242" w:lineRule="auto"/>
            </w:pPr>
          </w:p>
          <w:p w14:paraId="64EDC1B7">
            <w:pPr>
              <w:pStyle w:val="6"/>
              <w:spacing w:line="242" w:lineRule="auto"/>
            </w:pPr>
          </w:p>
          <w:p w14:paraId="1C06F9CF">
            <w:pPr>
              <w:pStyle w:val="6"/>
              <w:spacing w:line="242" w:lineRule="auto"/>
            </w:pPr>
          </w:p>
          <w:p w14:paraId="34BB7A2A">
            <w:pPr>
              <w:pStyle w:val="6"/>
              <w:spacing w:line="242" w:lineRule="auto"/>
            </w:pPr>
          </w:p>
          <w:p w14:paraId="53B55880">
            <w:pPr>
              <w:pStyle w:val="6"/>
              <w:spacing w:line="242" w:lineRule="auto"/>
            </w:pPr>
          </w:p>
          <w:p w14:paraId="6FFEE1B7">
            <w:pPr>
              <w:pStyle w:val="6"/>
              <w:spacing w:line="242" w:lineRule="auto"/>
            </w:pPr>
          </w:p>
          <w:p w14:paraId="3EA76076">
            <w:pPr>
              <w:pStyle w:val="6"/>
              <w:spacing w:line="242" w:lineRule="auto"/>
            </w:pPr>
          </w:p>
          <w:p w14:paraId="3035C5FD">
            <w:pPr>
              <w:pStyle w:val="6"/>
              <w:spacing w:line="242" w:lineRule="auto"/>
            </w:pPr>
          </w:p>
          <w:p w14:paraId="4CAC2611">
            <w:pPr>
              <w:pStyle w:val="6"/>
              <w:spacing w:line="242" w:lineRule="auto"/>
            </w:pPr>
          </w:p>
          <w:p w14:paraId="79310DDD">
            <w:pPr>
              <w:pStyle w:val="6"/>
              <w:spacing w:line="243" w:lineRule="auto"/>
            </w:pPr>
          </w:p>
          <w:p w14:paraId="6CDD4500">
            <w:pPr>
              <w:pStyle w:val="6"/>
              <w:spacing w:line="243" w:lineRule="auto"/>
            </w:pPr>
          </w:p>
          <w:p w14:paraId="39874160">
            <w:pPr>
              <w:spacing w:before="72" w:line="219" w:lineRule="auto"/>
              <w:ind w:left="175"/>
              <w:rPr>
                <w:rFonts w:ascii="宋体" w:hAnsi="宋体" w:eastAsia="宋体" w:cs="宋体"/>
                <w:sz w:val="22"/>
                <w:szCs w:val="22"/>
              </w:rPr>
            </w:pPr>
            <w:r>
              <w:rPr>
                <w:rFonts w:ascii="宋体" w:hAnsi="宋体" w:eastAsia="宋体" w:cs="宋体"/>
                <w:spacing w:val="4"/>
                <w:sz w:val="22"/>
                <w:szCs w:val="22"/>
              </w:rPr>
              <w:t>检测能力</w:t>
            </w:r>
          </w:p>
          <w:p w14:paraId="4652E71F">
            <w:pPr>
              <w:spacing w:before="12" w:line="216" w:lineRule="auto"/>
              <w:ind w:left="444"/>
              <w:rPr>
                <w:rFonts w:ascii="宋体" w:hAnsi="宋体" w:eastAsia="宋体" w:cs="宋体"/>
                <w:sz w:val="22"/>
                <w:szCs w:val="22"/>
              </w:rPr>
            </w:pPr>
            <w:r>
              <w:rPr>
                <w:rFonts w:ascii="宋体" w:hAnsi="宋体" w:eastAsia="宋体" w:cs="宋体"/>
                <w:spacing w:val="-11"/>
                <w:sz w:val="22"/>
                <w:szCs w:val="22"/>
              </w:rPr>
              <w:t>(2)</w:t>
            </w:r>
          </w:p>
          <w:p w14:paraId="1F3E9734">
            <w:pPr>
              <w:spacing w:line="220" w:lineRule="auto"/>
              <w:ind w:left="284"/>
              <w:rPr>
                <w:rFonts w:ascii="宋体" w:hAnsi="宋体" w:eastAsia="宋体" w:cs="宋体"/>
                <w:sz w:val="22"/>
                <w:szCs w:val="22"/>
              </w:rPr>
            </w:pPr>
            <w:r>
              <w:rPr>
                <w:rFonts w:ascii="宋体" w:hAnsi="宋体" w:eastAsia="宋体" w:cs="宋体"/>
                <w:spacing w:val="9"/>
                <w:sz w:val="22"/>
                <w:szCs w:val="22"/>
              </w:rPr>
              <w:t>(20分)</w:t>
            </w:r>
          </w:p>
        </w:tc>
        <w:tc>
          <w:tcPr>
            <w:tcW w:w="1289" w:type="dxa"/>
            <w:vMerge w:val="restart"/>
            <w:tcBorders>
              <w:bottom w:val="nil"/>
            </w:tcBorders>
            <w:vAlign w:val="top"/>
          </w:tcPr>
          <w:p w14:paraId="290C847F">
            <w:pPr>
              <w:pStyle w:val="6"/>
              <w:spacing w:line="254" w:lineRule="auto"/>
            </w:pPr>
          </w:p>
          <w:p w14:paraId="5B769A8E">
            <w:pPr>
              <w:pStyle w:val="6"/>
              <w:spacing w:line="254" w:lineRule="auto"/>
            </w:pPr>
          </w:p>
          <w:p w14:paraId="43BD189E">
            <w:pPr>
              <w:pStyle w:val="6"/>
              <w:spacing w:line="254" w:lineRule="auto"/>
            </w:pPr>
          </w:p>
          <w:p w14:paraId="331077A1">
            <w:pPr>
              <w:pStyle w:val="6"/>
              <w:spacing w:line="254" w:lineRule="auto"/>
            </w:pPr>
          </w:p>
          <w:p w14:paraId="19F12F5B">
            <w:pPr>
              <w:pStyle w:val="6"/>
              <w:spacing w:line="255" w:lineRule="auto"/>
            </w:pPr>
          </w:p>
          <w:p w14:paraId="5120F3EE">
            <w:pPr>
              <w:pStyle w:val="6"/>
              <w:spacing w:line="255" w:lineRule="auto"/>
            </w:pPr>
          </w:p>
          <w:p w14:paraId="5334B553">
            <w:pPr>
              <w:pStyle w:val="6"/>
              <w:spacing w:line="255" w:lineRule="auto"/>
            </w:pPr>
          </w:p>
          <w:p w14:paraId="7A2DA9A8">
            <w:pPr>
              <w:pStyle w:val="6"/>
              <w:spacing w:line="255" w:lineRule="auto"/>
            </w:pPr>
          </w:p>
          <w:p w14:paraId="61B90919">
            <w:pPr>
              <w:pStyle w:val="6"/>
              <w:spacing w:line="255" w:lineRule="auto"/>
            </w:pPr>
          </w:p>
          <w:p w14:paraId="15751E92">
            <w:pPr>
              <w:pStyle w:val="6"/>
              <w:spacing w:line="255" w:lineRule="auto"/>
            </w:pPr>
          </w:p>
          <w:p w14:paraId="251167D1">
            <w:pPr>
              <w:pStyle w:val="6"/>
              <w:spacing w:line="255" w:lineRule="auto"/>
            </w:pPr>
          </w:p>
          <w:p w14:paraId="6642CFE2">
            <w:pPr>
              <w:spacing w:before="71" w:line="218" w:lineRule="auto"/>
              <w:ind w:left="190"/>
              <w:rPr>
                <w:rFonts w:ascii="宋体" w:hAnsi="宋体" w:eastAsia="宋体" w:cs="宋体"/>
                <w:sz w:val="22"/>
                <w:szCs w:val="22"/>
              </w:rPr>
            </w:pPr>
            <w:r>
              <w:rPr>
                <w:rFonts w:ascii="宋体" w:hAnsi="宋体" w:eastAsia="宋体" w:cs="宋体"/>
                <w:spacing w:val="-2"/>
                <w:sz w:val="22"/>
                <w:szCs w:val="22"/>
              </w:rPr>
              <w:t>检测质量</w:t>
            </w:r>
          </w:p>
          <w:p w14:paraId="483D5E35">
            <w:pPr>
              <w:spacing w:before="1" w:line="224" w:lineRule="auto"/>
              <w:ind w:left="361" w:right="319" w:firstLine="50"/>
              <w:rPr>
                <w:rFonts w:ascii="宋体" w:hAnsi="宋体" w:eastAsia="宋体" w:cs="宋体"/>
                <w:sz w:val="22"/>
                <w:szCs w:val="22"/>
              </w:rPr>
            </w:pPr>
            <w:r>
              <w:rPr>
                <w:rFonts w:ascii="宋体" w:hAnsi="宋体" w:eastAsia="宋体" w:cs="宋体"/>
                <w:spacing w:val="3"/>
                <w:sz w:val="22"/>
                <w:szCs w:val="22"/>
              </w:rPr>
              <w:t>管理</w:t>
            </w:r>
            <w:r>
              <w:rPr>
                <w:rFonts w:ascii="宋体" w:hAnsi="宋体" w:eastAsia="宋体" w:cs="宋体"/>
                <w:sz w:val="22"/>
                <w:szCs w:val="22"/>
              </w:rPr>
              <w:t xml:space="preserve">  </w:t>
            </w:r>
            <w:r>
              <w:rPr>
                <w:rFonts w:ascii="宋体" w:hAnsi="宋体" w:eastAsia="宋体" w:cs="宋体"/>
                <w:spacing w:val="-10"/>
                <w:sz w:val="22"/>
                <w:szCs w:val="22"/>
              </w:rPr>
              <w:t>(2-2)</w:t>
            </w:r>
            <w:r>
              <w:rPr>
                <w:rFonts w:ascii="宋体" w:hAnsi="宋体" w:eastAsia="宋体" w:cs="宋体"/>
                <w:sz w:val="22"/>
                <w:szCs w:val="22"/>
              </w:rPr>
              <w:t xml:space="preserve">  </w:t>
            </w:r>
            <w:r>
              <w:rPr>
                <w:rFonts w:ascii="宋体" w:hAnsi="宋体" w:eastAsia="宋体" w:cs="宋体"/>
                <w:spacing w:val="12"/>
                <w:sz w:val="22"/>
                <w:szCs w:val="22"/>
              </w:rPr>
              <w:t>(8分)</w:t>
            </w:r>
          </w:p>
        </w:tc>
        <w:tc>
          <w:tcPr>
            <w:tcW w:w="2718" w:type="dxa"/>
            <w:vMerge w:val="restart"/>
            <w:tcBorders>
              <w:bottom w:val="nil"/>
            </w:tcBorders>
            <w:vAlign w:val="top"/>
          </w:tcPr>
          <w:p w14:paraId="70007278">
            <w:pPr>
              <w:pStyle w:val="6"/>
              <w:spacing w:line="252" w:lineRule="auto"/>
            </w:pPr>
          </w:p>
          <w:p w14:paraId="2E99430F">
            <w:pPr>
              <w:pStyle w:val="6"/>
              <w:spacing w:line="252" w:lineRule="auto"/>
            </w:pPr>
          </w:p>
          <w:p w14:paraId="75C4A862">
            <w:pPr>
              <w:pStyle w:val="6"/>
              <w:spacing w:line="253" w:lineRule="auto"/>
            </w:pPr>
          </w:p>
          <w:p w14:paraId="0D13E2E1">
            <w:pPr>
              <w:pStyle w:val="6"/>
              <w:spacing w:line="253" w:lineRule="auto"/>
            </w:pPr>
          </w:p>
          <w:p w14:paraId="0AB05C7F">
            <w:pPr>
              <w:spacing w:before="71" w:line="218" w:lineRule="auto"/>
              <w:ind w:left="362"/>
              <w:rPr>
                <w:rFonts w:ascii="宋体" w:hAnsi="宋体" w:eastAsia="宋体" w:cs="宋体"/>
                <w:sz w:val="22"/>
                <w:szCs w:val="22"/>
              </w:rPr>
            </w:pPr>
            <w:r>
              <w:rPr>
                <w:rFonts w:ascii="宋体" w:hAnsi="宋体" w:eastAsia="宋体" w:cs="宋体"/>
                <w:spacing w:val="-1"/>
                <w:sz w:val="22"/>
                <w:szCs w:val="22"/>
              </w:rPr>
              <w:t>检测报告和记录管理</w:t>
            </w:r>
          </w:p>
          <w:p w14:paraId="1A6DE157">
            <w:pPr>
              <w:spacing w:before="5" w:line="222" w:lineRule="auto"/>
              <w:ind w:left="962"/>
              <w:rPr>
                <w:rFonts w:ascii="宋体" w:hAnsi="宋体" w:eastAsia="宋体" w:cs="宋体"/>
                <w:sz w:val="22"/>
                <w:szCs w:val="22"/>
              </w:rPr>
            </w:pPr>
            <w:r>
              <w:rPr>
                <w:rFonts w:ascii="宋体" w:hAnsi="宋体" w:eastAsia="宋体" w:cs="宋体"/>
                <w:spacing w:val="-7"/>
                <w:sz w:val="22"/>
                <w:szCs w:val="22"/>
              </w:rPr>
              <w:t>(2-2-1)</w:t>
            </w:r>
          </w:p>
        </w:tc>
        <w:tc>
          <w:tcPr>
            <w:tcW w:w="5326" w:type="dxa"/>
            <w:vAlign w:val="top"/>
          </w:tcPr>
          <w:p w14:paraId="6BEED76F">
            <w:pPr>
              <w:spacing w:before="159" w:line="219" w:lineRule="auto"/>
              <w:ind w:left="44" w:firstLine="19"/>
              <w:jc w:val="both"/>
              <w:rPr>
                <w:rFonts w:ascii="宋体" w:hAnsi="宋体" w:eastAsia="宋体" w:cs="宋体"/>
                <w:sz w:val="22"/>
                <w:szCs w:val="22"/>
              </w:rPr>
            </w:pPr>
            <w:r>
              <w:rPr>
                <w:rFonts w:ascii="宋体" w:hAnsi="宋体" w:eastAsia="宋体" w:cs="宋体"/>
                <w:spacing w:val="-1"/>
                <w:sz w:val="22"/>
                <w:szCs w:val="22"/>
              </w:rPr>
              <w:t>检验检测报告或证书是否有唯一性标识；是</w:t>
            </w:r>
            <w:r>
              <w:rPr>
                <w:rFonts w:ascii="宋体" w:hAnsi="宋体" w:eastAsia="宋体" w:cs="宋体"/>
                <w:spacing w:val="-2"/>
                <w:sz w:val="22"/>
                <w:szCs w:val="22"/>
              </w:rPr>
              <w:t>否有检验检</w:t>
            </w:r>
            <w:r>
              <w:rPr>
                <w:rFonts w:ascii="宋体" w:hAnsi="宋体" w:eastAsia="宋体" w:cs="宋体"/>
                <w:sz w:val="22"/>
                <w:szCs w:val="22"/>
              </w:rPr>
              <w:t xml:space="preserve"> </w:t>
            </w:r>
            <w:r>
              <w:rPr>
                <w:rFonts w:ascii="宋体" w:hAnsi="宋体" w:eastAsia="宋体" w:cs="宋体"/>
                <w:spacing w:val="-1"/>
                <w:sz w:val="22"/>
                <w:szCs w:val="22"/>
              </w:rPr>
              <w:t>测报告或证书批准人的签字或等效的标识；检验检测报</w:t>
            </w:r>
            <w:r>
              <w:rPr>
                <w:rFonts w:ascii="宋体" w:hAnsi="宋体" w:eastAsia="宋体" w:cs="宋体"/>
                <w:spacing w:val="14"/>
                <w:sz w:val="22"/>
                <w:szCs w:val="22"/>
              </w:rPr>
              <w:t xml:space="preserve"> </w:t>
            </w:r>
            <w:r>
              <w:rPr>
                <w:rFonts w:ascii="宋体" w:hAnsi="宋体" w:eastAsia="宋体" w:cs="宋体"/>
                <w:spacing w:val="-1"/>
                <w:sz w:val="22"/>
                <w:szCs w:val="22"/>
              </w:rPr>
              <w:t>告或证书是否按照要求加盖资质认定标志和检验检测专</w:t>
            </w:r>
            <w:r>
              <w:rPr>
                <w:rFonts w:ascii="宋体" w:hAnsi="宋体" w:eastAsia="宋体" w:cs="宋体"/>
                <w:spacing w:val="9"/>
                <w:sz w:val="22"/>
                <w:szCs w:val="22"/>
              </w:rPr>
              <w:t xml:space="preserve"> </w:t>
            </w:r>
            <w:r>
              <w:rPr>
                <w:rFonts w:ascii="宋体" w:hAnsi="宋体" w:eastAsia="宋体" w:cs="宋体"/>
                <w:spacing w:val="7"/>
                <w:sz w:val="22"/>
                <w:szCs w:val="22"/>
              </w:rPr>
              <w:t>用章</w:t>
            </w:r>
          </w:p>
        </w:tc>
        <w:tc>
          <w:tcPr>
            <w:tcW w:w="1589" w:type="dxa"/>
            <w:vMerge w:val="restart"/>
            <w:tcBorders>
              <w:bottom w:val="nil"/>
            </w:tcBorders>
            <w:vAlign w:val="top"/>
          </w:tcPr>
          <w:p w14:paraId="4C0A5B96">
            <w:pPr>
              <w:pStyle w:val="6"/>
            </w:pPr>
          </w:p>
        </w:tc>
        <w:tc>
          <w:tcPr>
            <w:tcW w:w="1274" w:type="dxa"/>
            <w:vMerge w:val="restart"/>
            <w:tcBorders>
              <w:bottom w:val="nil"/>
            </w:tcBorders>
            <w:vAlign w:val="top"/>
          </w:tcPr>
          <w:p w14:paraId="6A53CCC2">
            <w:pPr>
              <w:pStyle w:val="6"/>
            </w:pPr>
          </w:p>
        </w:tc>
      </w:tr>
      <w:tr w14:paraId="5223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244" w:type="dxa"/>
            <w:vMerge w:val="continue"/>
            <w:tcBorders>
              <w:top w:val="nil"/>
              <w:bottom w:val="nil"/>
            </w:tcBorders>
            <w:vAlign w:val="top"/>
          </w:tcPr>
          <w:p w14:paraId="352C0407">
            <w:pPr>
              <w:pStyle w:val="6"/>
            </w:pPr>
          </w:p>
        </w:tc>
        <w:tc>
          <w:tcPr>
            <w:tcW w:w="1289" w:type="dxa"/>
            <w:vMerge w:val="continue"/>
            <w:tcBorders>
              <w:top w:val="nil"/>
              <w:bottom w:val="nil"/>
            </w:tcBorders>
            <w:vAlign w:val="top"/>
          </w:tcPr>
          <w:p w14:paraId="4836997E">
            <w:pPr>
              <w:pStyle w:val="6"/>
            </w:pPr>
          </w:p>
        </w:tc>
        <w:tc>
          <w:tcPr>
            <w:tcW w:w="2718" w:type="dxa"/>
            <w:vMerge w:val="continue"/>
            <w:tcBorders>
              <w:top w:val="nil"/>
            </w:tcBorders>
            <w:vAlign w:val="top"/>
          </w:tcPr>
          <w:p w14:paraId="03DBCFD3">
            <w:pPr>
              <w:pStyle w:val="6"/>
            </w:pPr>
          </w:p>
        </w:tc>
        <w:tc>
          <w:tcPr>
            <w:tcW w:w="5326" w:type="dxa"/>
            <w:vAlign w:val="top"/>
          </w:tcPr>
          <w:p w14:paraId="2668EAFA">
            <w:pPr>
              <w:spacing w:before="160" w:line="225" w:lineRule="auto"/>
              <w:ind w:left="73" w:hanging="10"/>
              <w:jc w:val="both"/>
              <w:rPr>
                <w:rFonts w:ascii="宋体" w:hAnsi="宋体" w:eastAsia="宋体" w:cs="宋体"/>
                <w:sz w:val="22"/>
                <w:szCs w:val="22"/>
              </w:rPr>
            </w:pPr>
            <w:r>
              <w:rPr>
                <w:rFonts w:ascii="宋体" w:hAnsi="宋体" w:eastAsia="宋体" w:cs="宋体"/>
                <w:spacing w:val="-2"/>
                <w:sz w:val="22"/>
                <w:szCs w:val="22"/>
              </w:rPr>
              <w:t>机构是否建立检测台账；观察结果、数据是否在产生时</w:t>
            </w:r>
            <w:r>
              <w:rPr>
                <w:rFonts w:ascii="宋体" w:hAnsi="宋体" w:eastAsia="宋体" w:cs="宋体"/>
                <w:spacing w:val="10"/>
                <w:sz w:val="22"/>
                <w:szCs w:val="22"/>
              </w:rPr>
              <w:t xml:space="preserve"> </w:t>
            </w:r>
            <w:r>
              <w:rPr>
                <w:rFonts w:ascii="宋体" w:hAnsi="宋体" w:eastAsia="宋体" w:cs="宋体"/>
                <w:spacing w:val="-3"/>
                <w:sz w:val="22"/>
                <w:szCs w:val="22"/>
              </w:rPr>
              <w:t>做记录，是否采用补记、追记、重抄的；书面记录形成</w:t>
            </w:r>
            <w:r>
              <w:rPr>
                <w:rFonts w:ascii="宋体" w:hAnsi="宋体" w:eastAsia="宋体" w:cs="宋体"/>
                <w:spacing w:val="12"/>
                <w:sz w:val="22"/>
                <w:szCs w:val="22"/>
              </w:rPr>
              <w:t xml:space="preserve"> </w:t>
            </w:r>
            <w:r>
              <w:rPr>
                <w:rFonts w:ascii="宋体" w:hAnsi="宋体" w:eastAsia="宋体" w:cs="宋体"/>
                <w:spacing w:val="-2"/>
                <w:sz w:val="22"/>
                <w:szCs w:val="22"/>
              </w:rPr>
              <w:t>过程中如有错误，是否采取杠改；实施记录改动的人员</w:t>
            </w:r>
            <w:r>
              <w:rPr>
                <w:rFonts w:ascii="宋体" w:hAnsi="宋体" w:eastAsia="宋体" w:cs="宋体"/>
                <w:spacing w:val="9"/>
                <w:sz w:val="22"/>
                <w:szCs w:val="22"/>
              </w:rPr>
              <w:t xml:space="preserve"> </w:t>
            </w:r>
            <w:r>
              <w:rPr>
                <w:rFonts w:ascii="宋体" w:hAnsi="宋体" w:eastAsia="宋体" w:cs="宋体"/>
                <w:spacing w:val="-1"/>
                <w:sz w:val="22"/>
                <w:szCs w:val="22"/>
              </w:rPr>
              <w:t>是否在更改处签名或等效标识</w:t>
            </w:r>
          </w:p>
        </w:tc>
        <w:tc>
          <w:tcPr>
            <w:tcW w:w="1589" w:type="dxa"/>
            <w:vMerge w:val="continue"/>
            <w:tcBorders>
              <w:top w:val="nil"/>
              <w:bottom w:val="nil"/>
            </w:tcBorders>
            <w:vAlign w:val="top"/>
          </w:tcPr>
          <w:p w14:paraId="6C44789E">
            <w:pPr>
              <w:pStyle w:val="6"/>
            </w:pPr>
          </w:p>
        </w:tc>
        <w:tc>
          <w:tcPr>
            <w:tcW w:w="1274" w:type="dxa"/>
            <w:vMerge w:val="continue"/>
            <w:tcBorders>
              <w:top w:val="nil"/>
              <w:bottom w:val="nil"/>
            </w:tcBorders>
            <w:vAlign w:val="top"/>
          </w:tcPr>
          <w:p w14:paraId="36F3A840">
            <w:pPr>
              <w:pStyle w:val="6"/>
            </w:pPr>
          </w:p>
        </w:tc>
      </w:tr>
      <w:tr w14:paraId="2FB65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1244" w:type="dxa"/>
            <w:vMerge w:val="continue"/>
            <w:tcBorders>
              <w:top w:val="nil"/>
              <w:bottom w:val="nil"/>
            </w:tcBorders>
            <w:vAlign w:val="top"/>
          </w:tcPr>
          <w:p w14:paraId="7A5FFE56">
            <w:pPr>
              <w:pStyle w:val="6"/>
            </w:pPr>
          </w:p>
        </w:tc>
        <w:tc>
          <w:tcPr>
            <w:tcW w:w="1289" w:type="dxa"/>
            <w:vMerge w:val="continue"/>
            <w:tcBorders>
              <w:top w:val="nil"/>
              <w:bottom w:val="nil"/>
            </w:tcBorders>
            <w:vAlign w:val="top"/>
          </w:tcPr>
          <w:p w14:paraId="2B24A1AD">
            <w:pPr>
              <w:pStyle w:val="6"/>
            </w:pPr>
          </w:p>
        </w:tc>
        <w:tc>
          <w:tcPr>
            <w:tcW w:w="2718" w:type="dxa"/>
            <w:vAlign w:val="top"/>
          </w:tcPr>
          <w:p w14:paraId="06B989B9">
            <w:pPr>
              <w:pStyle w:val="6"/>
              <w:spacing w:line="368" w:lineRule="auto"/>
            </w:pPr>
          </w:p>
          <w:p w14:paraId="6E153E86">
            <w:pPr>
              <w:spacing w:before="71" w:line="219" w:lineRule="auto"/>
              <w:ind w:left="912"/>
              <w:rPr>
                <w:rFonts w:ascii="宋体" w:hAnsi="宋体" w:eastAsia="宋体" w:cs="宋体"/>
                <w:sz w:val="22"/>
                <w:szCs w:val="22"/>
              </w:rPr>
            </w:pPr>
            <w:r>
              <w:rPr>
                <w:rFonts w:ascii="宋体" w:hAnsi="宋体" w:eastAsia="宋体" w:cs="宋体"/>
                <w:spacing w:val="-2"/>
                <w:sz w:val="22"/>
                <w:szCs w:val="22"/>
              </w:rPr>
              <w:t>样品管理</w:t>
            </w:r>
          </w:p>
          <w:p w14:paraId="1632B8C8">
            <w:pPr>
              <w:spacing w:before="12" w:line="222" w:lineRule="auto"/>
              <w:ind w:left="962"/>
              <w:rPr>
                <w:rFonts w:ascii="宋体" w:hAnsi="宋体" w:eastAsia="宋体" w:cs="宋体"/>
                <w:sz w:val="22"/>
                <w:szCs w:val="22"/>
              </w:rPr>
            </w:pPr>
            <w:r>
              <w:rPr>
                <w:rFonts w:ascii="宋体" w:hAnsi="宋体" w:eastAsia="宋体" w:cs="宋体"/>
                <w:spacing w:val="-7"/>
                <w:sz w:val="22"/>
                <w:szCs w:val="22"/>
              </w:rPr>
              <w:t>(2-2-2)</w:t>
            </w:r>
          </w:p>
        </w:tc>
        <w:tc>
          <w:tcPr>
            <w:tcW w:w="5326" w:type="dxa"/>
            <w:vAlign w:val="top"/>
          </w:tcPr>
          <w:p w14:paraId="6DE5F78D">
            <w:pPr>
              <w:spacing w:before="172" w:line="225" w:lineRule="auto"/>
              <w:ind w:left="63" w:firstLine="10"/>
              <w:rPr>
                <w:rFonts w:ascii="宋体" w:hAnsi="宋体" w:eastAsia="宋体" w:cs="宋体"/>
                <w:sz w:val="22"/>
                <w:szCs w:val="22"/>
              </w:rPr>
            </w:pPr>
            <w:r>
              <w:rPr>
                <w:rFonts w:ascii="宋体" w:hAnsi="宋体" w:eastAsia="宋体" w:cs="宋体"/>
                <w:spacing w:val="-1"/>
                <w:sz w:val="22"/>
                <w:szCs w:val="22"/>
              </w:rPr>
              <w:t>样品管理制度是否健全，各环节记录台账建立是否完</w:t>
            </w:r>
            <w:r>
              <w:rPr>
                <w:rFonts w:ascii="宋体" w:hAnsi="宋体" w:eastAsia="宋体" w:cs="宋体"/>
                <w:spacing w:val="3"/>
                <w:sz w:val="22"/>
                <w:szCs w:val="22"/>
              </w:rPr>
              <w:t xml:space="preserve">  </w:t>
            </w:r>
            <w:r>
              <w:rPr>
                <w:rFonts w:ascii="宋体" w:hAnsi="宋体" w:eastAsia="宋体" w:cs="宋体"/>
                <w:spacing w:val="-1"/>
                <w:sz w:val="22"/>
                <w:szCs w:val="22"/>
              </w:rPr>
              <w:t>整；见证取样、送检、样品接收核样、登记</w:t>
            </w:r>
            <w:r>
              <w:rPr>
                <w:rFonts w:ascii="宋体" w:hAnsi="宋体" w:eastAsia="宋体" w:cs="宋体"/>
                <w:spacing w:val="-2"/>
                <w:sz w:val="22"/>
                <w:szCs w:val="22"/>
              </w:rPr>
              <w:t>、标识、存</w:t>
            </w:r>
            <w:r>
              <w:rPr>
                <w:rFonts w:ascii="宋体" w:hAnsi="宋体" w:eastAsia="宋体" w:cs="宋体"/>
                <w:sz w:val="22"/>
                <w:szCs w:val="22"/>
              </w:rPr>
              <w:t xml:space="preserve"> </w:t>
            </w:r>
            <w:r>
              <w:rPr>
                <w:rFonts w:ascii="宋体" w:hAnsi="宋体" w:eastAsia="宋体" w:cs="宋体"/>
                <w:spacing w:val="-2"/>
                <w:sz w:val="22"/>
                <w:szCs w:val="22"/>
              </w:rPr>
              <w:t>放、试样交接、处理及现场检测选点是否符合相关管理</w:t>
            </w:r>
            <w:r>
              <w:rPr>
                <w:rFonts w:ascii="宋体" w:hAnsi="宋体" w:eastAsia="宋体" w:cs="宋体"/>
                <w:spacing w:val="17"/>
                <w:sz w:val="22"/>
                <w:szCs w:val="22"/>
              </w:rPr>
              <w:t xml:space="preserve"> </w:t>
            </w:r>
            <w:r>
              <w:rPr>
                <w:rFonts w:ascii="宋体" w:hAnsi="宋体" w:eastAsia="宋体" w:cs="宋体"/>
                <w:spacing w:val="6"/>
                <w:sz w:val="22"/>
                <w:szCs w:val="22"/>
              </w:rPr>
              <w:t>规定</w:t>
            </w:r>
          </w:p>
        </w:tc>
        <w:tc>
          <w:tcPr>
            <w:tcW w:w="1589" w:type="dxa"/>
            <w:vMerge w:val="continue"/>
            <w:tcBorders>
              <w:top w:val="nil"/>
              <w:bottom w:val="nil"/>
            </w:tcBorders>
            <w:vAlign w:val="top"/>
          </w:tcPr>
          <w:p w14:paraId="0539FE3A">
            <w:pPr>
              <w:pStyle w:val="6"/>
            </w:pPr>
          </w:p>
        </w:tc>
        <w:tc>
          <w:tcPr>
            <w:tcW w:w="1274" w:type="dxa"/>
            <w:vMerge w:val="continue"/>
            <w:tcBorders>
              <w:top w:val="nil"/>
              <w:bottom w:val="nil"/>
            </w:tcBorders>
            <w:vAlign w:val="top"/>
          </w:tcPr>
          <w:p w14:paraId="25D9E2C3">
            <w:pPr>
              <w:pStyle w:val="6"/>
            </w:pPr>
          </w:p>
        </w:tc>
      </w:tr>
      <w:tr w14:paraId="4C56C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8" w:hRule="atLeast"/>
        </w:trPr>
        <w:tc>
          <w:tcPr>
            <w:tcW w:w="1244" w:type="dxa"/>
            <w:vMerge w:val="continue"/>
            <w:tcBorders>
              <w:top w:val="nil"/>
              <w:bottom w:val="nil"/>
            </w:tcBorders>
            <w:vAlign w:val="top"/>
          </w:tcPr>
          <w:p w14:paraId="146AB7C7">
            <w:pPr>
              <w:pStyle w:val="6"/>
            </w:pPr>
          </w:p>
        </w:tc>
        <w:tc>
          <w:tcPr>
            <w:tcW w:w="1289" w:type="dxa"/>
            <w:vMerge w:val="continue"/>
            <w:tcBorders>
              <w:top w:val="nil"/>
              <w:bottom w:val="nil"/>
            </w:tcBorders>
            <w:vAlign w:val="top"/>
          </w:tcPr>
          <w:p w14:paraId="1CF5B88C">
            <w:pPr>
              <w:pStyle w:val="6"/>
            </w:pPr>
          </w:p>
        </w:tc>
        <w:tc>
          <w:tcPr>
            <w:tcW w:w="2718" w:type="dxa"/>
            <w:vAlign w:val="top"/>
          </w:tcPr>
          <w:p w14:paraId="255CB710">
            <w:pPr>
              <w:pStyle w:val="6"/>
              <w:spacing w:line="249" w:lineRule="auto"/>
            </w:pPr>
          </w:p>
          <w:p w14:paraId="273524E8">
            <w:pPr>
              <w:pStyle w:val="6"/>
              <w:spacing w:line="249" w:lineRule="auto"/>
            </w:pPr>
          </w:p>
          <w:p w14:paraId="644F43AE">
            <w:pPr>
              <w:spacing w:before="72" w:line="219" w:lineRule="auto"/>
              <w:ind w:left="912"/>
              <w:rPr>
                <w:rFonts w:ascii="宋体" w:hAnsi="宋体" w:eastAsia="宋体" w:cs="宋体"/>
                <w:sz w:val="22"/>
                <w:szCs w:val="22"/>
              </w:rPr>
            </w:pPr>
            <w:r>
              <w:rPr>
                <w:rFonts w:ascii="宋体" w:hAnsi="宋体" w:eastAsia="宋体" w:cs="宋体"/>
                <w:spacing w:val="-2"/>
                <w:sz w:val="22"/>
                <w:szCs w:val="22"/>
              </w:rPr>
              <w:t>档案管理</w:t>
            </w:r>
          </w:p>
          <w:p w14:paraId="71FFAC2F">
            <w:pPr>
              <w:spacing w:before="32" w:line="222" w:lineRule="auto"/>
              <w:ind w:left="962"/>
              <w:rPr>
                <w:rFonts w:ascii="宋体" w:hAnsi="宋体" w:eastAsia="宋体" w:cs="宋体"/>
                <w:sz w:val="22"/>
                <w:szCs w:val="22"/>
              </w:rPr>
            </w:pPr>
            <w:r>
              <w:rPr>
                <w:rFonts w:ascii="宋体" w:hAnsi="宋体" w:eastAsia="宋体" w:cs="宋体"/>
                <w:spacing w:val="-7"/>
                <w:sz w:val="22"/>
                <w:szCs w:val="22"/>
              </w:rPr>
              <w:t>(2-2-3)</w:t>
            </w:r>
          </w:p>
        </w:tc>
        <w:tc>
          <w:tcPr>
            <w:tcW w:w="5326" w:type="dxa"/>
            <w:vAlign w:val="top"/>
          </w:tcPr>
          <w:p w14:paraId="3ECA6C2B">
            <w:pPr>
              <w:spacing w:before="180" w:line="223" w:lineRule="auto"/>
              <w:ind w:left="74"/>
              <w:rPr>
                <w:rFonts w:ascii="宋体" w:hAnsi="宋体" w:eastAsia="宋体" w:cs="宋体"/>
                <w:sz w:val="22"/>
                <w:szCs w:val="22"/>
              </w:rPr>
            </w:pPr>
            <w:r>
              <w:rPr>
                <w:rFonts w:ascii="宋体" w:hAnsi="宋体" w:eastAsia="宋体" w:cs="宋体"/>
                <w:spacing w:val="-6"/>
                <w:sz w:val="22"/>
                <w:szCs w:val="22"/>
              </w:rPr>
              <w:t>档案管理制度是否健全，机构是否设有专用的档案资料</w:t>
            </w:r>
            <w:r>
              <w:rPr>
                <w:rFonts w:ascii="宋体" w:hAnsi="宋体" w:eastAsia="宋体" w:cs="宋体"/>
                <w:spacing w:val="2"/>
                <w:sz w:val="22"/>
                <w:szCs w:val="22"/>
              </w:rPr>
              <w:t xml:space="preserve">  </w:t>
            </w:r>
            <w:r>
              <w:rPr>
                <w:rFonts w:ascii="宋体" w:hAnsi="宋体" w:eastAsia="宋体" w:cs="宋体"/>
                <w:spacing w:val="-2"/>
                <w:sz w:val="22"/>
                <w:szCs w:val="22"/>
              </w:rPr>
              <w:t>室，是否有专人管理，是否便于检索查阅；所有报告、</w:t>
            </w:r>
            <w:r>
              <w:rPr>
                <w:rFonts w:ascii="宋体" w:hAnsi="宋体" w:eastAsia="宋体" w:cs="宋体"/>
                <w:spacing w:val="8"/>
                <w:sz w:val="22"/>
                <w:szCs w:val="22"/>
              </w:rPr>
              <w:t xml:space="preserve"> </w:t>
            </w:r>
            <w:r>
              <w:rPr>
                <w:rFonts w:ascii="宋体" w:hAnsi="宋体" w:eastAsia="宋体" w:cs="宋体"/>
                <w:spacing w:val="-6"/>
                <w:sz w:val="22"/>
                <w:szCs w:val="22"/>
              </w:rPr>
              <w:t>记录的存放条件是否有安全保护措施，对电子存储的记</w:t>
            </w:r>
            <w:r>
              <w:rPr>
                <w:rFonts w:ascii="宋体" w:hAnsi="宋体" w:eastAsia="宋体" w:cs="宋体"/>
                <w:spacing w:val="3"/>
                <w:sz w:val="22"/>
                <w:szCs w:val="22"/>
              </w:rPr>
              <w:t xml:space="preserve">  </w:t>
            </w:r>
            <w:r>
              <w:rPr>
                <w:rFonts w:ascii="宋体" w:hAnsi="宋体" w:eastAsia="宋体" w:cs="宋体"/>
                <w:spacing w:val="-5"/>
                <w:sz w:val="22"/>
                <w:szCs w:val="22"/>
              </w:rPr>
              <w:t>录是否采取与书面媒介同等措施，是否加以保护及备</w:t>
            </w:r>
            <w:r>
              <w:rPr>
                <w:rFonts w:ascii="宋体" w:hAnsi="宋体" w:eastAsia="宋体" w:cs="宋体"/>
                <w:spacing w:val="4"/>
                <w:sz w:val="22"/>
                <w:szCs w:val="22"/>
              </w:rPr>
              <w:t xml:space="preserve">   </w:t>
            </w:r>
            <w:r>
              <w:rPr>
                <w:rFonts w:ascii="宋体" w:hAnsi="宋体" w:eastAsia="宋体" w:cs="宋体"/>
                <w:spacing w:val="-5"/>
                <w:sz w:val="22"/>
                <w:szCs w:val="22"/>
              </w:rPr>
              <w:t>份；检验检测报告或证书的保存期限是否不少于6年</w:t>
            </w:r>
          </w:p>
        </w:tc>
        <w:tc>
          <w:tcPr>
            <w:tcW w:w="1589" w:type="dxa"/>
            <w:vMerge w:val="continue"/>
            <w:tcBorders>
              <w:top w:val="nil"/>
            </w:tcBorders>
            <w:vAlign w:val="top"/>
          </w:tcPr>
          <w:p w14:paraId="32A726A0">
            <w:pPr>
              <w:pStyle w:val="6"/>
            </w:pPr>
          </w:p>
        </w:tc>
        <w:tc>
          <w:tcPr>
            <w:tcW w:w="1274" w:type="dxa"/>
            <w:vMerge w:val="continue"/>
            <w:tcBorders>
              <w:top w:val="nil"/>
            </w:tcBorders>
            <w:vAlign w:val="top"/>
          </w:tcPr>
          <w:p w14:paraId="7F5E833A">
            <w:pPr>
              <w:pStyle w:val="6"/>
            </w:pPr>
          </w:p>
        </w:tc>
      </w:tr>
      <w:tr w14:paraId="570DF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244" w:type="dxa"/>
            <w:vMerge w:val="continue"/>
            <w:tcBorders>
              <w:top w:val="nil"/>
              <w:bottom w:val="nil"/>
            </w:tcBorders>
            <w:vAlign w:val="top"/>
          </w:tcPr>
          <w:p w14:paraId="1E292612">
            <w:pPr>
              <w:pStyle w:val="6"/>
            </w:pPr>
          </w:p>
        </w:tc>
        <w:tc>
          <w:tcPr>
            <w:tcW w:w="1289" w:type="dxa"/>
            <w:vMerge w:val="continue"/>
            <w:tcBorders>
              <w:top w:val="nil"/>
              <w:bottom w:val="nil"/>
            </w:tcBorders>
            <w:vAlign w:val="top"/>
          </w:tcPr>
          <w:p w14:paraId="5CBF99D7">
            <w:pPr>
              <w:pStyle w:val="6"/>
            </w:pPr>
          </w:p>
        </w:tc>
        <w:tc>
          <w:tcPr>
            <w:tcW w:w="2718" w:type="dxa"/>
            <w:vMerge w:val="restart"/>
            <w:tcBorders>
              <w:bottom w:val="nil"/>
            </w:tcBorders>
            <w:vAlign w:val="top"/>
          </w:tcPr>
          <w:p w14:paraId="6CAE6F6F">
            <w:pPr>
              <w:spacing w:before="234" w:line="213" w:lineRule="auto"/>
              <w:ind w:left="692"/>
              <w:rPr>
                <w:rFonts w:ascii="宋体" w:hAnsi="宋体" w:eastAsia="宋体" w:cs="宋体"/>
                <w:sz w:val="22"/>
                <w:szCs w:val="22"/>
              </w:rPr>
            </w:pPr>
            <w:r>
              <w:rPr>
                <w:rFonts w:ascii="宋体" w:hAnsi="宋体" w:eastAsia="宋体" w:cs="宋体"/>
                <w:spacing w:val="1"/>
                <w:sz w:val="22"/>
                <w:szCs w:val="22"/>
              </w:rPr>
              <w:t>保密制度执行</w:t>
            </w:r>
          </w:p>
          <w:p w14:paraId="01A06CA3">
            <w:pPr>
              <w:spacing w:line="222" w:lineRule="auto"/>
              <w:ind w:left="962"/>
              <w:rPr>
                <w:rFonts w:ascii="宋体" w:hAnsi="宋体" w:eastAsia="宋体" w:cs="宋体"/>
                <w:sz w:val="22"/>
                <w:szCs w:val="22"/>
              </w:rPr>
            </w:pPr>
            <w:r>
              <w:rPr>
                <w:rFonts w:ascii="宋体" w:hAnsi="宋体" w:eastAsia="宋体" w:cs="宋体"/>
                <w:spacing w:val="-7"/>
                <w:sz w:val="22"/>
                <w:szCs w:val="22"/>
              </w:rPr>
              <w:t>(2-2-4)</w:t>
            </w:r>
          </w:p>
        </w:tc>
        <w:tc>
          <w:tcPr>
            <w:tcW w:w="5326" w:type="dxa"/>
            <w:vAlign w:val="top"/>
          </w:tcPr>
          <w:p w14:paraId="5459BB19">
            <w:pPr>
              <w:spacing w:before="135" w:line="236" w:lineRule="auto"/>
              <w:ind w:left="63"/>
              <w:rPr>
                <w:rFonts w:ascii="宋体" w:hAnsi="宋体" w:eastAsia="宋体" w:cs="宋体"/>
                <w:sz w:val="22"/>
                <w:szCs w:val="22"/>
              </w:rPr>
            </w:pPr>
            <w:r>
              <w:rPr>
                <w:rFonts w:ascii="宋体" w:hAnsi="宋体" w:eastAsia="宋体" w:cs="宋体"/>
                <w:spacing w:val="-1"/>
                <w:sz w:val="22"/>
                <w:szCs w:val="22"/>
              </w:rPr>
              <w:t>在检验检测活动中所知悉的国家秘密、商业</w:t>
            </w:r>
            <w:r>
              <w:rPr>
                <w:rFonts w:ascii="宋体" w:hAnsi="宋体" w:eastAsia="宋体" w:cs="宋体"/>
                <w:spacing w:val="-2"/>
                <w:sz w:val="22"/>
                <w:szCs w:val="22"/>
              </w:rPr>
              <w:t>秘密和技术</w:t>
            </w:r>
            <w:r>
              <w:rPr>
                <w:rFonts w:ascii="宋体" w:hAnsi="宋体" w:eastAsia="宋体" w:cs="宋体"/>
                <w:sz w:val="22"/>
                <w:szCs w:val="22"/>
              </w:rPr>
              <w:t xml:space="preserve"> </w:t>
            </w:r>
            <w:r>
              <w:rPr>
                <w:rFonts w:ascii="宋体" w:hAnsi="宋体" w:eastAsia="宋体" w:cs="宋体"/>
                <w:spacing w:val="-1"/>
                <w:sz w:val="22"/>
                <w:szCs w:val="22"/>
              </w:rPr>
              <w:t>秘密是否有相应保密机制；是否泄露商业或技术秘密</w:t>
            </w:r>
          </w:p>
        </w:tc>
        <w:tc>
          <w:tcPr>
            <w:tcW w:w="1589" w:type="dxa"/>
            <w:vMerge w:val="restart"/>
            <w:tcBorders>
              <w:bottom w:val="nil"/>
            </w:tcBorders>
            <w:vAlign w:val="top"/>
          </w:tcPr>
          <w:p w14:paraId="55D5E7D7">
            <w:pPr>
              <w:pStyle w:val="6"/>
            </w:pPr>
          </w:p>
        </w:tc>
        <w:tc>
          <w:tcPr>
            <w:tcW w:w="1274" w:type="dxa"/>
            <w:vMerge w:val="restart"/>
            <w:tcBorders>
              <w:bottom w:val="nil"/>
            </w:tcBorders>
            <w:vAlign w:val="top"/>
          </w:tcPr>
          <w:p w14:paraId="78CD2277">
            <w:pPr>
              <w:pStyle w:val="6"/>
            </w:pPr>
          </w:p>
        </w:tc>
      </w:tr>
      <w:tr w14:paraId="319CA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44" w:type="dxa"/>
            <w:vMerge w:val="continue"/>
            <w:tcBorders>
              <w:top w:val="nil"/>
              <w:bottom w:val="nil"/>
            </w:tcBorders>
            <w:vAlign w:val="top"/>
          </w:tcPr>
          <w:p w14:paraId="37F41796">
            <w:pPr>
              <w:pStyle w:val="6"/>
            </w:pPr>
          </w:p>
        </w:tc>
        <w:tc>
          <w:tcPr>
            <w:tcW w:w="1289" w:type="dxa"/>
            <w:vMerge w:val="continue"/>
            <w:tcBorders>
              <w:top w:val="nil"/>
            </w:tcBorders>
            <w:vAlign w:val="top"/>
          </w:tcPr>
          <w:p w14:paraId="0447CBA5">
            <w:pPr>
              <w:pStyle w:val="6"/>
            </w:pPr>
          </w:p>
        </w:tc>
        <w:tc>
          <w:tcPr>
            <w:tcW w:w="2718" w:type="dxa"/>
            <w:vMerge w:val="continue"/>
            <w:tcBorders>
              <w:top w:val="nil"/>
            </w:tcBorders>
            <w:vAlign w:val="top"/>
          </w:tcPr>
          <w:p w14:paraId="50B3A01A">
            <w:pPr>
              <w:pStyle w:val="6"/>
            </w:pPr>
          </w:p>
        </w:tc>
        <w:tc>
          <w:tcPr>
            <w:tcW w:w="5326" w:type="dxa"/>
            <w:vAlign w:val="top"/>
          </w:tcPr>
          <w:p w14:paraId="019F862C">
            <w:pPr>
              <w:spacing w:before="96" w:line="219" w:lineRule="auto"/>
              <w:ind w:left="74"/>
              <w:rPr>
                <w:rFonts w:ascii="宋体" w:hAnsi="宋体" w:eastAsia="宋体" w:cs="宋体"/>
                <w:sz w:val="22"/>
                <w:szCs w:val="22"/>
              </w:rPr>
            </w:pPr>
            <w:r>
              <w:rPr>
                <w:rFonts w:ascii="宋体" w:hAnsi="宋体" w:eastAsia="宋体" w:cs="宋体"/>
                <w:spacing w:val="1"/>
                <w:sz w:val="22"/>
                <w:szCs w:val="22"/>
              </w:rPr>
              <w:t>是否泄露国家秘密</w:t>
            </w:r>
          </w:p>
        </w:tc>
        <w:tc>
          <w:tcPr>
            <w:tcW w:w="1589" w:type="dxa"/>
            <w:vMerge w:val="continue"/>
            <w:tcBorders>
              <w:top w:val="nil"/>
              <w:bottom w:val="nil"/>
            </w:tcBorders>
            <w:vAlign w:val="top"/>
          </w:tcPr>
          <w:p w14:paraId="3B3194F9">
            <w:pPr>
              <w:pStyle w:val="6"/>
            </w:pPr>
          </w:p>
        </w:tc>
        <w:tc>
          <w:tcPr>
            <w:tcW w:w="1274" w:type="dxa"/>
            <w:vMerge w:val="continue"/>
            <w:tcBorders>
              <w:top w:val="nil"/>
              <w:bottom w:val="nil"/>
            </w:tcBorders>
            <w:vAlign w:val="top"/>
          </w:tcPr>
          <w:p w14:paraId="1EF27780">
            <w:pPr>
              <w:pStyle w:val="6"/>
            </w:pPr>
          </w:p>
        </w:tc>
      </w:tr>
      <w:tr w14:paraId="7E20B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44" w:type="dxa"/>
            <w:vMerge w:val="continue"/>
            <w:tcBorders>
              <w:top w:val="nil"/>
              <w:bottom w:val="nil"/>
            </w:tcBorders>
            <w:vAlign w:val="top"/>
          </w:tcPr>
          <w:p w14:paraId="3B833553">
            <w:pPr>
              <w:pStyle w:val="6"/>
            </w:pPr>
          </w:p>
        </w:tc>
        <w:tc>
          <w:tcPr>
            <w:tcW w:w="1289" w:type="dxa"/>
            <w:vMerge w:val="restart"/>
            <w:tcBorders>
              <w:bottom w:val="nil"/>
            </w:tcBorders>
            <w:vAlign w:val="top"/>
          </w:tcPr>
          <w:p w14:paraId="007C2720">
            <w:pPr>
              <w:pStyle w:val="6"/>
              <w:spacing w:line="403" w:lineRule="auto"/>
            </w:pPr>
          </w:p>
          <w:p w14:paraId="44700650">
            <w:pPr>
              <w:spacing w:before="71" w:line="218" w:lineRule="auto"/>
              <w:ind w:left="190"/>
              <w:rPr>
                <w:rFonts w:ascii="宋体" w:hAnsi="宋体" w:eastAsia="宋体" w:cs="宋体"/>
                <w:sz w:val="22"/>
                <w:szCs w:val="22"/>
              </w:rPr>
            </w:pPr>
            <w:r>
              <w:rPr>
                <w:rFonts w:ascii="宋体" w:hAnsi="宋体" w:eastAsia="宋体" w:cs="宋体"/>
                <w:spacing w:val="-2"/>
                <w:sz w:val="22"/>
                <w:szCs w:val="22"/>
              </w:rPr>
              <w:t>检测安全</w:t>
            </w:r>
          </w:p>
          <w:p w14:paraId="78D2E9D1">
            <w:pPr>
              <w:spacing w:before="1" w:line="224" w:lineRule="auto"/>
              <w:ind w:left="361" w:right="319" w:firstLine="50"/>
              <w:rPr>
                <w:rFonts w:ascii="宋体" w:hAnsi="宋体" w:eastAsia="宋体" w:cs="宋体"/>
                <w:sz w:val="22"/>
                <w:szCs w:val="22"/>
              </w:rPr>
            </w:pPr>
            <w:r>
              <w:rPr>
                <w:rFonts w:ascii="宋体" w:hAnsi="宋体" w:eastAsia="宋体" w:cs="宋体"/>
                <w:spacing w:val="3"/>
                <w:sz w:val="22"/>
                <w:szCs w:val="22"/>
              </w:rPr>
              <w:t>管理</w:t>
            </w:r>
            <w:r>
              <w:rPr>
                <w:rFonts w:ascii="宋体" w:hAnsi="宋体" w:eastAsia="宋体" w:cs="宋体"/>
                <w:sz w:val="22"/>
                <w:szCs w:val="22"/>
              </w:rPr>
              <w:t xml:space="preserve">  </w:t>
            </w:r>
            <w:r>
              <w:rPr>
                <w:rFonts w:ascii="宋体" w:hAnsi="宋体" w:eastAsia="宋体" w:cs="宋体"/>
                <w:spacing w:val="-10"/>
                <w:sz w:val="22"/>
                <w:szCs w:val="22"/>
              </w:rPr>
              <w:t>(2-3)</w:t>
            </w:r>
            <w:r>
              <w:rPr>
                <w:rFonts w:ascii="宋体" w:hAnsi="宋体" w:eastAsia="宋体" w:cs="宋体"/>
                <w:sz w:val="22"/>
                <w:szCs w:val="22"/>
              </w:rPr>
              <w:t xml:space="preserve">  </w:t>
            </w:r>
            <w:r>
              <w:rPr>
                <w:rFonts w:ascii="宋体" w:hAnsi="宋体" w:eastAsia="宋体" w:cs="宋体"/>
                <w:spacing w:val="12"/>
                <w:sz w:val="22"/>
                <w:szCs w:val="22"/>
              </w:rPr>
              <w:t>(2分)</w:t>
            </w:r>
          </w:p>
        </w:tc>
        <w:tc>
          <w:tcPr>
            <w:tcW w:w="2718" w:type="dxa"/>
            <w:vMerge w:val="restart"/>
            <w:tcBorders>
              <w:bottom w:val="nil"/>
            </w:tcBorders>
            <w:vAlign w:val="top"/>
          </w:tcPr>
          <w:p w14:paraId="5FEB2427">
            <w:pPr>
              <w:pStyle w:val="6"/>
              <w:spacing w:line="330" w:lineRule="auto"/>
            </w:pPr>
          </w:p>
          <w:p w14:paraId="4A2B1E37">
            <w:pPr>
              <w:pStyle w:val="6"/>
              <w:spacing w:line="331" w:lineRule="auto"/>
            </w:pPr>
          </w:p>
          <w:p w14:paraId="03903C19">
            <w:pPr>
              <w:spacing w:before="72" w:line="219" w:lineRule="auto"/>
              <w:ind w:left="471"/>
              <w:rPr>
                <w:rFonts w:ascii="宋体" w:hAnsi="宋体" w:eastAsia="宋体" w:cs="宋体"/>
                <w:sz w:val="22"/>
                <w:szCs w:val="22"/>
              </w:rPr>
            </w:pPr>
            <w:r>
              <w:rPr>
                <w:rFonts w:ascii="宋体" w:hAnsi="宋体" w:eastAsia="宋体" w:cs="宋体"/>
                <w:spacing w:val="-1"/>
                <w:sz w:val="22"/>
                <w:szCs w:val="22"/>
              </w:rPr>
              <w:t>检测日常安全管理</w:t>
            </w:r>
          </w:p>
          <w:p w14:paraId="255B59EE">
            <w:pPr>
              <w:spacing w:before="32" w:line="222" w:lineRule="auto"/>
              <w:ind w:left="962"/>
              <w:rPr>
                <w:rFonts w:ascii="宋体" w:hAnsi="宋体" w:eastAsia="宋体" w:cs="宋体"/>
                <w:sz w:val="22"/>
                <w:szCs w:val="22"/>
              </w:rPr>
            </w:pPr>
            <w:r>
              <w:rPr>
                <w:rFonts w:ascii="宋体" w:hAnsi="宋体" w:eastAsia="宋体" w:cs="宋体"/>
                <w:spacing w:val="-7"/>
                <w:sz w:val="22"/>
                <w:szCs w:val="22"/>
              </w:rPr>
              <w:t>(2-3-1)</w:t>
            </w:r>
          </w:p>
        </w:tc>
        <w:tc>
          <w:tcPr>
            <w:tcW w:w="5326" w:type="dxa"/>
            <w:vAlign w:val="top"/>
          </w:tcPr>
          <w:p w14:paraId="15502328">
            <w:pPr>
              <w:spacing w:before="157" w:line="244" w:lineRule="auto"/>
              <w:ind w:left="74"/>
              <w:rPr>
                <w:rFonts w:ascii="宋体" w:hAnsi="宋体" w:eastAsia="宋体" w:cs="宋体"/>
                <w:sz w:val="22"/>
                <w:szCs w:val="22"/>
              </w:rPr>
            </w:pPr>
            <w:r>
              <w:rPr>
                <w:rFonts w:ascii="宋体" w:hAnsi="宋体" w:eastAsia="宋体" w:cs="宋体"/>
                <w:spacing w:val="-2"/>
                <w:sz w:val="22"/>
                <w:szCs w:val="22"/>
              </w:rPr>
              <w:t>试验室及现场检测安全防护措施是否完善，是否有醒目</w:t>
            </w:r>
            <w:r>
              <w:rPr>
                <w:rFonts w:ascii="宋体" w:hAnsi="宋体" w:eastAsia="宋体" w:cs="宋体"/>
                <w:spacing w:val="8"/>
                <w:sz w:val="22"/>
                <w:szCs w:val="22"/>
              </w:rPr>
              <w:t xml:space="preserve"> </w:t>
            </w:r>
            <w:r>
              <w:rPr>
                <w:rFonts w:ascii="宋体" w:hAnsi="宋体" w:eastAsia="宋体" w:cs="宋体"/>
                <w:spacing w:val="-1"/>
                <w:sz w:val="22"/>
                <w:szCs w:val="22"/>
              </w:rPr>
              <w:t>的安全标识，是否遵守工程现场的安全管理规定</w:t>
            </w:r>
          </w:p>
        </w:tc>
        <w:tc>
          <w:tcPr>
            <w:tcW w:w="1589" w:type="dxa"/>
            <w:vMerge w:val="continue"/>
            <w:tcBorders>
              <w:top w:val="nil"/>
              <w:bottom w:val="nil"/>
            </w:tcBorders>
            <w:vAlign w:val="top"/>
          </w:tcPr>
          <w:p w14:paraId="33CA9275">
            <w:pPr>
              <w:pStyle w:val="6"/>
            </w:pPr>
          </w:p>
        </w:tc>
        <w:tc>
          <w:tcPr>
            <w:tcW w:w="1274" w:type="dxa"/>
            <w:vMerge w:val="continue"/>
            <w:tcBorders>
              <w:top w:val="nil"/>
              <w:bottom w:val="nil"/>
            </w:tcBorders>
            <w:vAlign w:val="top"/>
          </w:tcPr>
          <w:p w14:paraId="068AB031">
            <w:pPr>
              <w:pStyle w:val="6"/>
            </w:pPr>
          </w:p>
        </w:tc>
      </w:tr>
      <w:tr w14:paraId="5B93F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44" w:type="dxa"/>
            <w:vMerge w:val="continue"/>
            <w:tcBorders>
              <w:top w:val="nil"/>
              <w:bottom w:val="nil"/>
            </w:tcBorders>
            <w:vAlign w:val="top"/>
          </w:tcPr>
          <w:p w14:paraId="074CD550">
            <w:pPr>
              <w:pStyle w:val="6"/>
            </w:pPr>
          </w:p>
        </w:tc>
        <w:tc>
          <w:tcPr>
            <w:tcW w:w="1289" w:type="dxa"/>
            <w:vMerge w:val="continue"/>
            <w:tcBorders>
              <w:top w:val="nil"/>
              <w:bottom w:val="nil"/>
            </w:tcBorders>
            <w:vAlign w:val="top"/>
          </w:tcPr>
          <w:p w14:paraId="59B54A02">
            <w:pPr>
              <w:pStyle w:val="6"/>
            </w:pPr>
          </w:p>
        </w:tc>
        <w:tc>
          <w:tcPr>
            <w:tcW w:w="2718" w:type="dxa"/>
            <w:vMerge w:val="continue"/>
            <w:tcBorders>
              <w:top w:val="nil"/>
              <w:bottom w:val="nil"/>
            </w:tcBorders>
            <w:vAlign w:val="top"/>
          </w:tcPr>
          <w:p w14:paraId="449089B4">
            <w:pPr>
              <w:pStyle w:val="6"/>
            </w:pPr>
          </w:p>
        </w:tc>
        <w:tc>
          <w:tcPr>
            <w:tcW w:w="5326" w:type="dxa"/>
            <w:vAlign w:val="top"/>
          </w:tcPr>
          <w:p w14:paraId="51156F5B">
            <w:pPr>
              <w:spacing w:before="138" w:line="220" w:lineRule="auto"/>
              <w:ind w:left="24" w:firstLine="39"/>
              <w:rPr>
                <w:rFonts w:ascii="宋体" w:hAnsi="宋体" w:eastAsia="宋体" w:cs="宋体"/>
                <w:sz w:val="22"/>
                <w:szCs w:val="22"/>
              </w:rPr>
            </w:pPr>
            <w:r>
              <w:rPr>
                <w:rFonts w:ascii="宋体" w:hAnsi="宋体" w:eastAsia="宋体" w:cs="宋体"/>
                <w:spacing w:val="-19"/>
                <w:sz w:val="22"/>
                <w:szCs w:val="22"/>
              </w:rPr>
              <w:t>检</w:t>
            </w:r>
            <w:r>
              <w:rPr>
                <w:rFonts w:ascii="宋体" w:hAnsi="宋体" w:eastAsia="宋体" w:cs="宋体"/>
                <w:spacing w:val="-18"/>
                <w:sz w:val="22"/>
                <w:szCs w:val="22"/>
              </w:rPr>
              <w:t>测安全事故发生后，是否立即响应并启动应急预案，是</w:t>
            </w:r>
            <w:r>
              <w:rPr>
                <w:rFonts w:ascii="宋体" w:hAnsi="宋体" w:eastAsia="宋体" w:cs="宋体"/>
                <w:spacing w:val="-17"/>
                <w:sz w:val="22"/>
                <w:szCs w:val="22"/>
              </w:rPr>
              <w:t>否</w:t>
            </w:r>
            <w:r>
              <w:rPr>
                <w:rFonts w:ascii="宋体" w:hAnsi="宋体" w:eastAsia="宋体" w:cs="宋体"/>
                <w:sz w:val="22"/>
                <w:szCs w:val="22"/>
              </w:rPr>
              <w:t xml:space="preserve"> </w:t>
            </w:r>
            <w:r>
              <w:rPr>
                <w:rFonts w:ascii="宋体" w:hAnsi="宋体" w:eastAsia="宋体" w:cs="宋体"/>
                <w:spacing w:val="-2"/>
                <w:sz w:val="22"/>
                <w:szCs w:val="22"/>
              </w:rPr>
              <w:t>将事故影响最小化</w:t>
            </w:r>
          </w:p>
        </w:tc>
        <w:tc>
          <w:tcPr>
            <w:tcW w:w="1589" w:type="dxa"/>
            <w:vMerge w:val="continue"/>
            <w:tcBorders>
              <w:top w:val="nil"/>
              <w:bottom w:val="nil"/>
            </w:tcBorders>
            <w:vAlign w:val="top"/>
          </w:tcPr>
          <w:p w14:paraId="008F35B6">
            <w:pPr>
              <w:pStyle w:val="6"/>
            </w:pPr>
          </w:p>
        </w:tc>
        <w:tc>
          <w:tcPr>
            <w:tcW w:w="1274" w:type="dxa"/>
            <w:vMerge w:val="continue"/>
            <w:tcBorders>
              <w:top w:val="nil"/>
              <w:bottom w:val="nil"/>
            </w:tcBorders>
            <w:vAlign w:val="top"/>
          </w:tcPr>
          <w:p w14:paraId="3A8E2560">
            <w:pPr>
              <w:pStyle w:val="6"/>
            </w:pPr>
          </w:p>
        </w:tc>
      </w:tr>
      <w:tr w14:paraId="06F08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244" w:type="dxa"/>
            <w:vMerge w:val="continue"/>
            <w:tcBorders>
              <w:top w:val="nil"/>
            </w:tcBorders>
            <w:vAlign w:val="top"/>
          </w:tcPr>
          <w:p w14:paraId="622B51AA">
            <w:pPr>
              <w:pStyle w:val="6"/>
            </w:pPr>
          </w:p>
        </w:tc>
        <w:tc>
          <w:tcPr>
            <w:tcW w:w="1289" w:type="dxa"/>
            <w:vMerge w:val="continue"/>
            <w:tcBorders>
              <w:top w:val="nil"/>
            </w:tcBorders>
            <w:vAlign w:val="top"/>
          </w:tcPr>
          <w:p w14:paraId="604245BA">
            <w:pPr>
              <w:pStyle w:val="6"/>
            </w:pPr>
          </w:p>
        </w:tc>
        <w:tc>
          <w:tcPr>
            <w:tcW w:w="2718" w:type="dxa"/>
            <w:vMerge w:val="continue"/>
            <w:tcBorders>
              <w:top w:val="nil"/>
            </w:tcBorders>
            <w:vAlign w:val="top"/>
          </w:tcPr>
          <w:p w14:paraId="2057490D">
            <w:pPr>
              <w:pStyle w:val="6"/>
            </w:pPr>
          </w:p>
        </w:tc>
        <w:tc>
          <w:tcPr>
            <w:tcW w:w="5326" w:type="dxa"/>
            <w:vAlign w:val="top"/>
          </w:tcPr>
          <w:p w14:paraId="7ABF48B0">
            <w:pPr>
              <w:spacing w:before="109" w:line="219" w:lineRule="auto"/>
              <w:ind w:left="63"/>
              <w:rPr>
                <w:rFonts w:ascii="宋体" w:hAnsi="宋体" w:eastAsia="宋体" w:cs="宋体"/>
                <w:sz w:val="22"/>
                <w:szCs w:val="22"/>
              </w:rPr>
            </w:pPr>
            <w:r>
              <w:rPr>
                <w:rFonts w:ascii="宋体" w:hAnsi="宋体" w:eastAsia="宋体" w:cs="宋体"/>
                <w:sz w:val="22"/>
                <w:szCs w:val="22"/>
              </w:rPr>
              <w:t>是否因管理失误导致出现安全事故</w:t>
            </w:r>
          </w:p>
        </w:tc>
        <w:tc>
          <w:tcPr>
            <w:tcW w:w="1589" w:type="dxa"/>
            <w:vMerge w:val="continue"/>
            <w:tcBorders>
              <w:top w:val="nil"/>
            </w:tcBorders>
            <w:vAlign w:val="top"/>
          </w:tcPr>
          <w:p w14:paraId="233BA511">
            <w:pPr>
              <w:pStyle w:val="6"/>
            </w:pPr>
          </w:p>
        </w:tc>
        <w:tc>
          <w:tcPr>
            <w:tcW w:w="1274" w:type="dxa"/>
            <w:vMerge w:val="continue"/>
            <w:tcBorders>
              <w:top w:val="nil"/>
            </w:tcBorders>
            <w:vAlign w:val="top"/>
          </w:tcPr>
          <w:p w14:paraId="15CB5EBA">
            <w:pPr>
              <w:pStyle w:val="6"/>
            </w:pPr>
          </w:p>
        </w:tc>
      </w:tr>
    </w:tbl>
    <w:p w14:paraId="0997D728">
      <w:pPr>
        <w:rPr>
          <w:rFonts w:ascii="Arial"/>
          <w:sz w:val="21"/>
        </w:rPr>
      </w:pPr>
    </w:p>
    <w:p w14:paraId="088694B5">
      <w:pPr>
        <w:rPr>
          <w:rFonts w:ascii="Arial" w:hAnsi="Arial" w:eastAsia="Arial" w:cs="Arial"/>
          <w:sz w:val="21"/>
          <w:szCs w:val="21"/>
        </w:rPr>
        <w:sectPr>
          <w:footerReference r:id="rId33" w:type="default"/>
          <w:pgSz w:w="16840" w:h="11910"/>
          <w:pgMar w:top="1012" w:right="1825" w:bottom="1081" w:left="1564" w:header="0" w:footer="822" w:gutter="0"/>
          <w:cols w:space="720" w:num="1"/>
        </w:sectPr>
      </w:pPr>
    </w:p>
    <w:p w14:paraId="79E31E40">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18"/>
        <w:gridCol w:w="5326"/>
        <w:gridCol w:w="1589"/>
        <w:gridCol w:w="1264"/>
      </w:tblGrid>
      <w:tr w14:paraId="5951E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Align w:val="top"/>
          </w:tcPr>
          <w:p w14:paraId="0F7FC149">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3977BF15">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18" w:type="dxa"/>
            <w:vAlign w:val="top"/>
          </w:tcPr>
          <w:p w14:paraId="49982EEC">
            <w:pPr>
              <w:spacing w:before="81" w:line="220" w:lineRule="auto"/>
              <w:ind w:left="915"/>
              <w:rPr>
                <w:rFonts w:ascii="宋体" w:hAnsi="宋体" w:eastAsia="宋体" w:cs="宋体"/>
                <w:sz w:val="22"/>
                <w:szCs w:val="22"/>
              </w:rPr>
            </w:pPr>
            <w:r>
              <w:rPr>
                <w:rFonts w:ascii="宋体" w:hAnsi="宋体" w:eastAsia="宋体" w:cs="宋体"/>
                <w:b/>
                <w:bCs/>
                <w:spacing w:val="-4"/>
                <w:sz w:val="22"/>
                <w:szCs w:val="22"/>
              </w:rPr>
              <w:t>三级指标</w:t>
            </w:r>
          </w:p>
        </w:tc>
        <w:tc>
          <w:tcPr>
            <w:tcW w:w="5326" w:type="dxa"/>
            <w:vAlign w:val="top"/>
          </w:tcPr>
          <w:p w14:paraId="7B76FE39">
            <w:pPr>
              <w:spacing w:before="78" w:line="218" w:lineRule="auto"/>
              <w:ind w:left="224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1B8ED75E">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1B8716B9">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6387A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restart"/>
            <w:tcBorders>
              <w:bottom w:val="nil"/>
            </w:tcBorders>
            <w:vAlign w:val="top"/>
          </w:tcPr>
          <w:p w14:paraId="24CA8530">
            <w:pPr>
              <w:pStyle w:val="6"/>
              <w:spacing w:line="241" w:lineRule="auto"/>
            </w:pPr>
          </w:p>
          <w:p w14:paraId="65C32372">
            <w:pPr>
              <w:pStyle w:val="6"/>
              <w:spacing w:line="241" w:lineRule="auto"/>
            </w:pPr>
          </w:p>
          <w:p w14:paraId="5B44CE48">
            <w:pPr>
              <w:pStyle w:val="6"/>
              <w:spacing w:line="241" w:lineRule="auto"/>
            </w:pPr>
          </w:p>
          <w:p w14:paraId="02808703">
            <w:pPr>
              <w:pStyle w:val="6"/>
              <w:spacing w:line="241" w:lineRule="auto"/>
            </w:pPr>
          </w:p>
          <w:p w14:paraId="0E13AF7A">
            <w:pPr>
              <w:pStyle w:val="6"/>
              <w:spacing w:line="241" w:lineRule="auto"/>
            </w:pPr>
          </w:p>
          <w:p w14:paraId="1A6AE207">
            <w:pPr>
              <w:pStyle w:val="6"/>
              <w:spacing w:line="241" w:lineRule="auto"/>
            </w:pPr>
          </w:p>
          <w:p w14:paraId="106ABC64">
            <w:pPr>
              <w:pStyle w:val="6"/>
              <w:spacing w:line="241" w:lineRule="auto"/>
            </w:pPr>
          </w:p>
          <w:p w14:paraId="1C97D803">
            <w:pPr>
              <w:pStyle w:val="6"/>
              <w:spacing w:line="241" w:lineRule="auto"/>
            </w:pPr>
          </w:p>
          <w:p w14:paraId="4988CC9C">
            <w:pPr>
              <w:pStyle w:val="6"/>
              <w:spacing w:line="242" w:lineRule="auto"/>
            </w:pPr>
          </w:p>
          <w:p w14:paraId="44C654C4">
            <w:pPr>
              <w:pStyle w:val="6"/>
              <w:spacing w:line="242" w:lineRule="auto"/>
            </w:pPr>
          </w:p>
          <w:p w14:paraId="68E0DD24">
            <w:pPr>
              <w:pStyle w:val="6"/>
              <w:spacing w:line="242" w:lineRule="auto"/>
            </w:pPr>
          </w:p>
          <w:p w14:paraId="2363F40B">
            <w:pPr>
              <w:pStyle w:val="6"/>
              <w:spacing w:line="242" w:lineRule="auto"/>
            </w:pPr>
          </w:p>
          <w:p w14:paraId="5C15DE85">
            <w:pPr>
              <w:pStyle w:val="6"/>
              <w:spacing w:line="242" w:lineRule="auto"/>
            </w:pPr>
          </w:p>
          <w:p w14:paraId="7DB5EB9F">
            <w:pPr>
              <w:pStyle w:val="6"/>
              <w:spacing w:line="242" w:lineRule="auto"/>
            </w:pPr>
          </w:p>
          <w:p w14:paraId="3A7B8896">
            <w:pPr>
              <w:pStyle w:val="6"/>
              <w:spacing w:line="242" w:lineRule="auto"/>
            </w:pPr>
          </w:p>
          <w:p w14:paraId="5D8EB4E2">
            <w:pPr>
              <w:pStyle w:val="6"/>
              <w:spacing w:line="242" w:lineRule="auto"/>
            </w:pPr>
          </w:p>
          <w:p w14:paraId="48B65F6B">
            <w:pPr>
              <w:spacing w:before="71" w:line="220" w:lineRule="auto"/>
              <w:ind w:left="175"/>
              <w:rPr>
                <w:rFonts w:ascii="宋体" w:hAnsi="宋体" w:eastAsia="宋体" w:cs="宋体"/>
                <w:sz w:val="22"/>
                <w:szCs w:val="22"/>
              </w:rPr>
            </w:pPr>
            <w:r>
              <w:rPr>
                <w:rFonts w:ascii="宋体" w:hAnsi="宋体" w:eastAsia="宋体" w:cs="宋体"/>
                <w:spacing w:val="2"/>
                <w:sz w:val="22"/>
                <w:szCs w:val="22"/>
              </w:rPr>
              <w:t>履约表现</w:t>
            </w:r>
          </w:p>
          <w:p w14:paraId="6C4562A4">
            <w:pPr>
              <w:spacing w:line="222" w:lineRule="auto"/>
              <w:ind w:left="444"/>
              <w:rPr>
                <w:rFonts w:ascii="宋体" w:hAnsi="宋体" w:eastAsia="宋体" w:cs="宋体"/>
                <w:sz w:val="22"/>
                <w:szCs w:val="22"/>
              </w:rPr>
            </w:pPr>
            <w:r>
              <w:rPr>
                <w:rFonts w:ascii="宋体" w:hAnsi="宋体" w:eastAsia="宋体" w:cs="宋体"/>
                <w:spacing w:val="-11"/>
                <w:sz w:val="22"/>
                <w:szCs w:val="22"/>
              </w:rPr>
              <w:t>(3)</w:t>
            </w:r>
          </w:p>
          <w:p w14:paraId="56100777">
            <w:pPr>
              <w:spacing w:before="2" w:line="220" w:lineRule="auto"/>
              <w:ind w:left="284"/>
              <w:rPr>
                <w:rFonts w:ascii="宋体" w:hAnsi="宋体" w:eastAsia="宋体" w:cs="宋体"/>
                <w:sz w:val="22"/>
                <w:szCs w:val="22"/>
              </w:rPr>
            </w:pPr>
            <w:r>
              <w:rPr>
                <w:rFonts w:ascii="宋体" w:hAnsi="宋体" w:eastAsia="宋体" w:cs="宋体"/>
                <w:spacing w:val="9"/>
                <w:sz w:val="22"/>
                <w:szCs w:val="22"/>
              </w:rPr>
              <w:t>(30分)</w:t>
            </w:r>
          </w:p>
        </w:tc>
        <w:tc>
          <w:tcPr>
            <w:tcW w:w="1289" w:type="dxa"/>
            <w:vMerge w:val="restart"/>
            <w:tcBorders>
              <w:bottom w:val="nil"/>
            </w:tcBorders>
            <w:vAlign w:val="top"/>
          </w:tcPr>
          <w:p w14:paraId="7043F0D1">
            <w:pPr>
              <w:pStyle w:val="6"/>
              <w:spacing w:line="261" w:lineRule="auto"/>
            </w:pPr>
          </w:p>
          <w:p w14:paraId="08613BFD">
            <w:pPr>
              <w:pStyle w:val="6"/>
              <w:spacing w:line="261" w:lineRule="auto"/>
            </w:pPr>
          </w:p>
          <w:p w14:paraId="05AFF886">
            <w:pPr>
              <w:pStyle w:val="6"/>
              <w:spacing w:line="262" w:lineRule="auto"/>
            </w:pPr>
          </w:p>
          <w:p w14:paraId="5AFF9DEF">
            <w:pPr>
              <w:pStyle w:val="6"/>
              <w:spacing w:line="262" w:lineRule="auto"/>
            </w:pPr>
          </w:p>
          <w:p w14:paraId="688824B0">
            <w:pPr>
              <w:pStyle w:val="6"/>
              <w:spacing w:line="262" w:lineRule="auto"/>
            </w:pPr>
          </w:p>
          <w:p w14:paraId="0B7AF235">
            <w:pPr>
              <w:spacing w:before="71" w:line="218" w:lineRule="auto"/>
              <w:ind w:left="360" w:right="196" w:hanging="170"/>
              <w:rPr>
                <w:rFonts w:ascii="宋体" w:hAnsi="宋体" w:eastAsia="宋体" w:cs="宋体"/>
                <w:sz w:val="22"/>
                <w:szCs w:val="22"/>
              </w:rPr>
            </w:pPr>
            <w:r>
              <w:rPr>
                <w:rFonts w:ascii="宋体" w:hAnsi="宋体" w:eastAsia="宋体" w:cs="宋体"/>
                <w:spacing w:val="2"/>
                <w:sz w:val="22"/>
                <w:szCs w:val="22"/>
              </w:rPr>
              <w:t xml:space="preserve">良好行为 </w:t>
            </w:r>
            <w:r>
              <w:rPr>
                <w:rFonts w:ascii="宋体" w:hAnsi="宋体" w:eastAsia="宋体" w:cs="宋体"/>
                <w:spacing w:val="-10"/>
                <w:sz w:val="22"/>
                <w:szCs w:val="22"/>
              </w:rPr>
              <w:t>(3-1)</w:t>
            </w:r>
          </w:p>
          <w:p w14:paraId="1351E6EC">
            <w:pPr>
              <w:spacing w:before="2" w:line="220" w:lineRule="auto"/>
              <w:ind w:left="361"/>
              <w:rPr>
                <w:rFonts w:ascii="宋体" w:hAnsi="宋体" w:eastAsia="宋体" w:cs="宋体"/>
                <w:sz w:val="22"/>
                <w:szCs w:val="22"/>
              </w:rPr>
            </w:pPr>
            <w:r>
              <w:rPr>
                <w:rFonts w:ascii="宋体" w:hAnsi="宋体" w:eastAsia="宋体" w:cs="宋体"/>
                <w:spacing w:val="12"/>
                <w:sz w:val="22"/>
                <w:szCs w:val="22"/>
              </w:rPr>
              <w:t>(3分)</w:t>
            </w:r>
          </w:p>
        </w:tc>
        <w:tc>
          <w:tcPr>
            <w:tcW w:w="2718" w:type="dxa"/>
            <w:vMerge w:val="restart"/>
            <w:tcBorders>
              <w:bottom w:val="nil"/>
            </w:tcBorders>
            <w:vAlign w:val="top"/>
          </w:tcPr>
          <w:p w14:paraId="736C65A2">
            <w:pPr>
              <w:pStyle w:val="6"/>
              <w:spacing w:line="292" w:lineRule="auto"/>
            </w:pPr>
          </w:p>
          <w:p w14:paraId="7B4D6400">
            <w:pPr>
              <w:pStyle w:val="6"/>
              <w:spacing w:line="292" w:lineRule="auto"/>
            </w:pPr>
          </w:p>
          <w:p w14:paraId="345025C7">
            <w:pPr>
              <w:pStyle w:val="6"/>
              <w:spacing w:line="292" w:lineRule="auto"/>
            </w:pPr>
          </w:p>
          <w:p w14:paraId="6F13FF64">
            <w:pPr>
              <w:pStyle w:val="6"/>
              <w:spacing w:line="292" w:lineRule="auto"/>
            </w:pPr>
          </w:p>
          <w:p w14:paraId="23CE9FB5">
            <w:pPr>
              <w:spacing w:before="72" w:line="219" w:lineRule="auto"/>
              <w:ind w:left="81"/>
              <w:rPr>
                <w:rFonts w:ascii="宋体" w:hAnsi="宋体" w:eastAsia="宋体" w:cs="宋体"/>
                <w:sz w:val="22"/>
                <w:szCs w:val="22"/>
              </w:rPr>
            </w:pPr>
            <w:r>
              <w:rPr>
                <w:rFonts w:ascii="宋体" w:hAnsi="宋体" w:eastAsia="宋体" w:cs="宋体"/>
                <w:spacing w:val="-1"/>
                <w:sz w:val="22"/>
                <w:szCs w:val="22"/>
              </w:rPr>
              <w:t>本单位或单位人员近3年获</w:t>
            </w:r>
          </w:p>
          <w:p w14:paraId="7561E6E9">
            <w:pPr>
              <w:spacing w:before="30" w:line="192" w:lineRule="auto"/>
              <w:ind w:left="191"/>
              <w:rPr>
                <w:rFonts w:ascii="宋体" w:hAnsi="宋体" w:eastAsia="宋体" w:cs="宋体"/>
                <w:sz w:val="22"/>
                <w:szCs w:val="22"/>
              </w:rPr>
            </w:pPr>
            <w:r>
              <w:rPr>
                <w:rFonts w:ascii="宋体" w:hAnsi="宋体" w:eastAsia="宋体" w:cs="宋体"/>
                <w:spacing w:val="-1"/>
                <w:sz w:val="22"/>
                <w:szCs w:val="22"/>
              </w:rPr>
              <w:t>得奖项或表彰(以获得奖</w:t>
            </w:r>
          </w:p>
          <w:p w14:paraId="5D29EB6D">
            <w:pPr>
              <w:spacing w:line="218" w:lineRule="auto"/>
              <w:ind w:left="81"/>
              <w:rPr>
                <w:rFonts w:ascii="宋体" w:hAnsi="宋体" w:eastAsia="宋体" w:cs="宋体"/>
                <w:sz w:val="22"/>
                <w:szCs w:val="22"/>
              </w:rPr>
            </w:pPr>
            <w:r>
              <w:rPr>
                <w:rFonts w:ascii="宋体" w:hAnsi="宋体" w:eastAsia="宋体" w:cs="宋体"/>
                <w:spacing w:val="4"/>
                <w:sz w:val="22"/>
                <w:szCs w:val="22"/>
              </w:rPr>
              <w:t>牌、证书、正式文件为准)</w:t>
            </w:r>
          </w:p>
          <w:p w14:paraId="6075D275">
            <w:pPr>
              <w:spacing w:before="33" w:line="222" w:lineRule="auto"/>
              <w:ind w:left="962"/>
              <w:rPr>
                <w:rFonts w:ascii="宋体" w:hAnsi="宋体" w:eastAsia="宋体" w:cs="宋体"/>
                <w:sz w:val="22"/>
                <w:szCs w:val="22"/>
              </w:rPr>
            </w:pPr>
            <w:r>
              <w:rPr>
                <w:rFonts w:ascii="宋体" w:hAnsi="宋体" w:eastAsia="宋体" w:cs="宋体"/>
                <w:spacing w:val="-7"/>
                <w:sz w:val="22"/>
                <w:szCs w:val="22"/>
              </w:rPr>
              <w:t>(3-1-1)</w:t>
            </w:r>
          </w:p>
        </w:tc>
        <w:tc>
          <w:tcPr>
            <w:tcW w:w="5326" w:type="dxa"/>
            <w:vAlign w:val="top"/>
          </w:tcPr>
          <w:p w14:paraId="481983A7">
            <w:pPr>
              <w:spacing w:before="97" w:line="219" w:lineRule="auto"/>
              <w:ind w:left="63"/>
              <w:rPr>
                <w:rFonts w:ascii="宋体" w:hAnsi="宋体" w:eastAsia="宋体" w:cs="宋体"/>
                <w:sz w:val="22"/>
                <w:szCs w:val="22"/>
              </w:rPr>
            </w:pPr>
            <w:r>
              <w:rPr>
                <w:rFonts w:ascii="宋体" w:hAnsi="宋体" w:eastAsia="宋体" w:cs="宋体"/>
                <w:sz w:val="22"/>
                <w:szCs w:val="22"/>
              </w:rPr>
              <w:t>(1)省级行业部门和市州政府及以上奖项</w:t>
            </w:r>
          </w:p>
        </w:tc>
        <w:tc>
          <w:tcPr>
            <w:tcW w:w="1589" w:type="dxa"/>
            <w:vAlign w:val="top"/>
          </w:tcPr>
          <w:p w14:paraId="313E24DF">
            <w:pPr>
              <w:spacing w:before="99" w:line="220" w:lineRule="auto"/>
              <w:ind w:left="628"/>
              <w:rPr>
                <w:rFonts w:ascii="宋体" w:hAnsi="宋体" w:eastAsia="宋体" w:cs="宋体"/>
                <w:sz w:val="22"/>
                <w:szCs w:val="22"/>
              </w:rPr>
            </w:pPr>
            <w:r>
              <w:rPr>
                <w:rFonts w:ascii="宋体" w:hAnsi="宋体" w:eastAsia="宋体" w:cs="宋体"/>
                <w:spacing w:val="4"/>
                <w:sz w:val="22"/>
                <w:szCs w:val="22"/>
              </w:rPr>
              <w:t>2分</w:t>
            </w:r>
          </w:p>
        </w:tc>
        <w:tc>
          <w:tcPr>
            <w:tcW w:w="1264" w:type="dxa"/>
            <w:vMerge w:val="restart"/>
            <w:tcBorders>
              <w:bottom w:val="nil"/>
            </w:tcBorders>
            <w:vAlign w:val="top"/>
          </w:tcPr>
          <w:p w14:paraId="0BD14C29">
            <w:pPr>
              <w:pStyle w:val="6"/>
            </w:pPr>
          </w:p>
        </w:tc>
      </w:tr>
      <w:tr w14:paraId="38D29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63D04BE2">
            <w:pPr>
              <w:pStyle w:val="6"/>
            </w:pPr>
          </w:p>
        </w:tc>
        <w:tc>
          <w:tcPr>
            <w:tcW w:w="1289" w:type="dxa"/>
            <w:vMerge w:val="continue"/>
            <w:tcBorders>
              <w:top w:val="nil"/>
              <w:bottom w:val="nil"/>
            </w:tcBorders>
            <w:vAlign w:val="top"/>
          </w:tcPr>
          <w:p w14:paraId="1E88E80A">
            <w:pPr>
              <w:pStyle w:val="6"/>
            </w:pPr>
          </w:p>
        </w:tc>
        <w:tc>
          <w:tcPr>
            <w:tcW w:w="2718" w:type="dxa"/>
            <w:vMerge w:val="continue"/>
            <w:tcBorders>
              <w:top w:val="nil"/>
              <w:bottom w:val="nil"/>
            </w:tcBorders>
            <w:vAlign w:val="top"/>
          </w:tcPr>
          <w:p w14:paraId="34380CE4">
            <w:pPr>
              <w:pStyle w:val="6"/>
            </w:pPr>
          </w:p>
        </w:tc>
        <w:tc>
          <w:tcPr>
            <w:tcW w:w="5326" w:type="dxa"/>
            <w:vAlign w:val="top"/>
          </w:tcPr>
          <w:p w14:paraId="3E4C13E2">
            <w:pPr>
              <w:spacing w:before="117" w:line="219" w:lineRule="auto"/>
              <w:ind w:left="63"/>
              <w:rPr>
                <w:rFonts w:ascii="宋体" w:hAnsi="宋体" w:eastAsia="宋体" w:cs="宋体"/>
                <w:sz w:val="22"/>
                <w:szCs w:val="22"/>
              </w:rPr>
            </w:pPr>
            <w:r>
              <w:rPr>
                <w:rFonts w:ascii="宋体" w:hAnsi="宋体" w:eastAsia="宋体" w:cs="宋体"/>
                <w:sz w:val="22"/>
                <w:szCs w:val="22"/>
              </w:rPr>
              <w:t>(2)市州行业部门和县区政府奖项</w:t>
            </w:r>
          </w:p>
        </w:tc>
        <w:tc>
          <w:tcPr>
            <w:tcW w:w="1589" w:type="dxa"/>
            <w:vAlign w:val="top"/>
          </w:tcPr>
          <w:p w14:paraId="069B88B1">
            <w:pPr>
              <w:spacing w:before="119" w:line="219" w:lineRule="auto"/>
              <w:ind w:left="297"/>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continue"/>
            <w:tcBorders>
              <w:top w:val="nil"/>
              <w:bottom w:val="nil"/>
            </w:tcBorders>
            <w:vAlign w:val="top"/>
          </w:tcPr>
          <w:p w14:paraId="2C88C3D4">
            <w:pPr>
              <w:pStyle w:val="6"/>
            </w:pPr>
          </w:p>
        </w:tc>
      </w:tr>
      <w:tr w14:paraId="67853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129D259C">
            <w:pPr>
              <w:pStyle w:val="6"/>
            </w:pPr>
          </w:p>
        </w:tc>
        <w:tc>
          <w:tcPr>
            <w:tcW w:w="1289" w:type="dxa"/>
            <w:vMerge w:val="continue"/>
            <w:tcBorders>
              <w:top w:val="nil"/>
              <w:bottom w:val="nil"/>
            </w:tcBorders>
            <w:vAlign w:val="top"/>
          </w:tcPr>
          <w:p w14:paraId="7167C816">
            <w:pPr>
              <w:pStyle w:val="6"/>
            </w:pPr>
          </w:p>
        </w:tc>
        <w:tc>
          <w:tcPr>
            <w:tcW w:w="2718" w:type="dxa"/>
            <w:vMerge w:val="continue"/>
            <w:tcBorders>
              <w:top w:val="nil"/>
              <w:bottom w:val="nil"/>
            </w:tcBorders>
            <w:vAlign w:val="top"/>
          </w:tcPr>
          <w:p w14:paraId="0697BCE4">
            <w:pPr>
              <w:pStyle w:val="6"/>
            </w:pPr>
          </w:p>
        </w:tc>
        <w:tc>
          <w:tcPr>
            <w:tcW w:w="5326" w:type="dxa"/>
            <w:vAlign w:val="top"/>
          </w:tcPr>
          <w:p w14:paraId="762836C7">
            <w:pPr>
              <w:spacing w:before="98" w:line="219" w:lineRule="auto"/>
              <w:ind w:left="63"/>
              <w:rPr>
                <w:rFonts w:ascii="宋体" w:hAnsi="宋体" w:eastAsia="宋体" w:cs="宋体"/>
                <w:sz w:val="22"/>
                <w:szCs w:val="22"/>
              </w:rPr>
            </w:pPr>
            <w:r>
              <w:rPr>
                <w:rFonts w:ascii="宋体" w:hAnsi="宋体" w:eastAsia="宋体" w:cs="宋体"/>
                <w:sz w:val="22"/>
                <w:szCs w:val="22"/>
              </w:rPr>
              <w:t>(3)甘肃省水利学会、协会奖项</w:t>
            </w:r>
          </w:p>
        </w:tc>
        <w:tc>
          <w:tcPr>
            <w:tcW w:w="1589" w:type="dxa"/>
            <w:vAlign w:val="top"/>
          </w:tcPr>
          <w:p w14:paraId="01C519D2">
            <w:pPr>
              <w:spacing w:before="100"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081CB972">
            <w:pPr>
              <w:pStyle w:val="6"/>
            </w:pPr>
          </w:p>
        </w:tc>
      </w:tr>
      <w:tr w14:paraId="4CCCC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4798C8D2">
            <w:pPr>
              <w:pStyle w:val="6"/>
            </w:pPr>
          </w:p>
        </w:tc>
        <w:tc>
          <w:tcPr>
            <w:tcW w:w="1289" w:type="dxa"/>
            <w:vMerge w:val="continue"/>
            <w:tcBorders>
              <w:top w:val="nil"/>
              <w:bottom w:val="nil"/>
            </w:tcBorders>
            <w:vAlign w:val="top"/>
          </w:tcPr>
          <w:p w14:paraId="4D32E87A">
            <w:pPr>
              <w:pStyle w:val="6"/>
            </w:pPr>
          </w:p>
        </w:tc>
        <w:tc>
          <w:tcPr>
            <w:tcW w:w="2718" w:type="dxa"/>
            <w:vMerge w:val="continue"/>
            <w:tcBorders>
              <w:top w:val="nil"/>
              <w:bottom w:val="nil"/>
            </w:tcBorders>
            <w:vAlign w:val="top"/>
          </w:tcPr>
          <w:p w14:paraId="5DA6B0A7">
            <w:pPr>
              <w:pStyle w:val="6"/>
            </w:pPr>
          </w:p>
        </w:tc>
        <w:tc>
          <w:tcPr>
            <w:tcW w:w="5326" w:type="dxa"/>
            <w:vAlign w:val="top"/>
          </w:tcPr>
          <w:p w14:paraId="6AD28552">
            <w:pPr>
              <w:spacing w:before="100" w:line="219" w:lineRule="auto"/>
              <w:ind w:left="63"/>
              <w:rPr>
                <w:rFonts w:ascii="宋体" w:hAnsi="宋体" w:eastAsia="宋体" w:cs="宋体"/>
                <w:sz w:val="22"/>
                <w:szCs w:val="22"/>
              </w:rPr>
            </w:pPr>
            <w:r>
              <w:rPr>
                <w:rFonts w:ascii="宋体" w:hAnsi="宋体" w:eastAsia="宋体" w:cs="宋体"/>
                <w:spacing w:val="1"/>
                <w:sz w:val="22"/>
                <w:szCs w:val="22"/>
              </w:rPr>
              <w:t>(4)县区行业部门奖项</w:t>
            </w:r>
          </w:p>
        </w:tc>
        <w:tc>
          <w:tcPr>
            <w:tcW w:w="1589" w:type="dxa"/>
            <w:vAlign w:val="top"/>
          </w:tcPr>
          <w:p w14:paraId="573E3549">
            <w:pPr>
              <w:spacing w:before="100" w:line="219" w:lineRule="auto"/>
              <w:ind w:left="128"/>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5F0D426A">
            <w:pPr>
              <w:pStyle w:val="6"/>
            </w:pPr>
          </w:p>
        </w:tc>
      </w:tr>
      <w:tr w14:paraId="12D7E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244" w:type="dxa"/>
            <w:vMerge w:val="continue"/>
            <w:tcBorders>
              <w:top w:val="nil"/>
              <w:bottom w:val="nil"/>
            </w:tcBorders>
            <w:vAlign w:val="top"/>
          </w:tcPr>
          <w:p w14:paraId="0E1A27A0">
            <w:pPr>
              <w:pStyle w:val="6"/>
            </w:pPr>
          </w:p>
        </w:tc>
        <w:tc>
          <w:tcPr>
            <w:tcW w:w="1289" w:type="dxa"/>
            <w:vMerge w:val="continue"/>
            <w:tcBorders>
              <w:top w:val="nil"/>
              <w:bottom w:val="nil"/>
            </w:tcBorders>
            <w:vAlign w:val="top"/>
          </w:tcPr>
          <w:p w14:paraId="657FDA17">
            <w:pPr>
              <w:pStyle w:val="6"/>
            </w:pPr>
          </w:p>
        </w:tc>
        <w:tc>
          <w:tcPr>
            <w:tcW w:w="2718" w:type="dxa"/>
            <w:vMerge w:val="continue"/>
            <w:tcBorders>
              <w:top w:val="nil"/>
              <w:bottom w:val="nil"/>
            </w:tcBorders>
            <w:vAlign w:val="top"/>
          </w:tcPr>
          <w:p w14:paraId="0CBAE604">
            <w:pPr>
              <w:pStyle w:val="6"/>
            </w:pPr>
          </w:p>
        </w:tc>
        <w:tc>
          <w:tcPr>
            <w:tcW w:w="5326" w:type="dxa"/>
            <w:vAlign w:val="top"/>
          </w:tcPr>
          <w:p w14:paraId="69D968BC">
            <w:pPr>
              <w:spacing w:before="109" w:line="219" w:lineRule="auto"/>
              <w:ind w:left="63"/>
              <w:rPr>
                <w:rFonts w:ascii="宋体" w:hAnsi="宋体" w:eastAsia="宋体" w:cs="宋体"/>
                <w:sz w:val="22"/>
                <w:szCs w:val="22"/>
              </w:rPr>
            </w:pPr>
            <w:r>
              <w:rPr>
                <w:rFonts w:ascii="宋体" w:hAnsi="宋体" w:eastAsia="宋体" w:cs="宋体"/>
                <w:sz w:val="22"/>
                <w:szCs w:val="22"/>
              </w:rPr>
              <w:t>(5)省级行业部门和市州政府及以上通报表彰</w:t>
            </w:r>
          </w:p>
        </w:tc>
        <w:tc>
          <w:tcPr>
            <w:tcW w:w="1589" w:type="dxa"/>
            <w:vAlign w:val="top"/>
          </w:tcPr>
          <w:p w14:paraId="73E9DB09">
            <w:pPr>
              <w:spacing w:before="111" w:line="219" w:lineRule="auto"/>
              <w:ind w:left="297"/>
              <w:rPr>
                <w:rFonts w:ascii="宋体" w:hAnsi="宋体" w:eastAsia="宋体" w:cs="宋体"/>
                <w:sz w:val="22"/>
                <w:szCs w:val="22"/>
              </w:rPr>
            </w:pPr>
            <w:r>
              <w:rPr>
                <w:rFonts w:ascii="宋体" w:hAnsi="宋体" w:eastAsia="宋体" w:cs="宋体"/>
                <w:spacing w:val="-2"/>
                <w:sz w:val="22"/>
                <w:szCs w:val="22"/>
              </w:rPr>
              <w:t>每项加1分</w:t>
            </w:r>
          </w:p>
        </w:tc>
        <w:tc>
          <w:tcPr>
            <w:tcW w:w="1264" w:type="dxa"/>
            <w:vMerge w:val="restart"/>
            <w:tcBorders>
              <w:bottom w:val="nil"/>
            </w:tcBorders>
            <w:vAlign w:val="top"/>
          </w:tcPr>
          <w:p w14:paraId="20D61F21">
            <w:pPr>
              <w:pStyle w:val="6"/>
            </w:pPr>
          </w:p>
        </w:tc>
      </w:tr>
      <w:tr w14:paraId="3C3AC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C75158A">
            <w:pPr>
              <w:pStyle w:val="6"/>
            </w:pPr>
          </w:p>
        </w:tc>
        <w:tc>
          <w:tcPr>
            <w:tcW w:w="1289" w:type="dxa"/>
            <w:vMerge w:val="continue"/>
            <w:tcBorders>
              <w:top w:val="nil"/>
              <w:bottom w:val="nil"/>
            </w:tcBorders>
            <w:vAlign w:val="top"/>
          </w:tcPr>
          <w:p w14:paraId="7C3172ED">
            <w:pPr>
              <w:pStyle w:val="6"/>
            </w:pPr>
          </w:p>
        </w:tc>
        <w:tc>
          <w:tcPr>
            <w:tcW w:w="2718" w:type="dxa"/>
            <w:vMerge w:val="continue"/>
            <w:tcBorders>
              <w:top w:val="nil"/>
              <w:bottom w:val="nil"/>
            </w:tcBorders>
            <w:vAlign w:val="top"/>
          </w:tcPr>
          <w:p w14:paraId="0FDC530C">
            <w:pPr>
              <w:pStyle w:val="6"/>
            </w:pPr>
          </w:p>
        </w:tc>
        <w:tc>
          <w:tcPr>
            <w:tcW w:w="5326" w:type="dxa"/>
            <w:vAlign w:val="top"/>
          </w:tcPr>
          <w:p w14:paraId="562FF6D7">
            <w:pPr>
              <w:spacing w:before="90" w:line="219" w:lineRule="auto"/>
              <w:ind w:left="63"/>
              <w:rPr>
                <w:rFonts w:ascii="宋体" w:hAnsi="宋体" w:eastAsia="宋体" w:cs="宋体"/>
                <w:sz w:val="22"/>
                <w:szCs w:val="22"/>
              </w:rPr>
            </w:pPr>
            <w:r>
              <w:rPr>
                <w:rFonts w:ascii="宋体" w:hAnsi="宋体" w:eastAsia="宋体" w:cs="宋体"/>
                <w:sz w:val="22"/>
                <w:szCs w:val="22"/>
              </w:rPr>
              <w:t>(6)市州行业部门和县区政府通报表彰</w:t>
            </w:r>
          </w:p>
        </w:tc>
        <w:tc>
          <w:tcPr>
            <w:tcW w:w="1589" w:type="dxa"/>
            <w:vAlign w:val="top"/>
          </w:tcPr>
          <w:p w14:paraId="3D0D8E72">
            <w:pPr>
              <w:spacing w:before="92" w:line="219" w:lineRule="auto"/>
              <w:ind w:left="128"/>
              <w:rPr>
                <w:rFonts w:ascii="宋体" w:hAnsi="宋体" w:eastAsia="宋体" w:cs="宋体"/>
                <w:sz w:val="22"/>
                <w:szCs w:val="22"/>
              </w:rPr>
            </w:pPr>
            <w:r>
              <w:rPr>
                <w:rFonts w:ascii="宋体" w:hAnsi="宋体" w:eastAsia="宋体" w:cs="宋体"/>
                <w:spacing w:val="-1"/>
                <w:sz w:val="22"/>
                <w:szCs w:val="22"/>
              </w:rPr>
              <w:t>每项加0.75分</w:t>
            </w:r>
          </w:p>
        </w:tc>
        <w:tc>
          <w:tcPr>
            <w:tcW w:w="1264" w:type="dxa"/>
            <w:vMerge w:val="continue"/>
            <w:tcBorders>
              <w:top w:val="nil"/>
              <w:bottom w:val="nil"/>
            </w:tcBorders>
            <w:vAlign w:val="top"/>
          </w:tcPr>
          <w:p w14:paraId="40B65B1E">
            <w:pPr>
              <w:pStyle w:val="6"/>
            </w:pPr>
          </w:p>
        </w:tc>
      </w:tr>
      <w:tr w14:paraId="3770F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24FE49B1">
            <w:pPr>
              <w:pStyle w:val="6"/>
            </w:pPr>
          </w:p>
        </w:tc>
        <w:tc>
          <w:tcPr>
            <w:tcW w:w="1289" w:type="dxa"/>
            <w:vMerge w:val="continue"/>
            <w:tcBorders>
              <w:top w:val="nil"/>
              <w:bottom w:val="nil"/>
            </w:tcBorders>
            <w:vAlign w:val="top"/>
          </w:tcPr>
          <w:p w14:paraId="13EC28D4">
            <w:pPr>
              <w:pStyle w:val="6"/>
            </w:pPr>
          </w:p>
        </w:tc>
        <w:tc>
          <w:tcPr>
            <w:tcW w:w="2718" w:type="dxa"/>
            <w:vMerge w:val="continue"/>
            <w:tcBorders>
              <w:top w:val="nil"/>
              <w:bottom w:val="nil"/>
            </w:tcBorders>
            <w:vAlign w:val="top"/>
          </w:tcPr>
          <w:p w14:paraId="41E6911F">
            <w:pPr>
              <w:pStyle w:val="6"/>
            </w:pPr>
          </w:p>
        </w:tc>
        <w:tc>
          <w:tcPr>
            <w:tcW w:w="5326" w:type="dxa"/>
            <w:vAlign w:val="top"/>
          </w:tcPr>
          <w:p w14:paraId="56C2B4CC">
            <w:pPr>
              <w:spacing w:before="120" w:line="219" w:lineRule="auto"/>
              <w:ind w:left="63"/>
              <w:rPr>
                <w:rFonts w:ascii="宋体" w:hAnsi="宋体" w:eastAsia="宋体" w:cs="宋体"/>
                <w:sz w:val="22"/>
                <w:szCs w:val="22"/>
              </w:rPr>
            </w:pPr>
            <w:r>
              <w:rPr>
                <w:rFonts w:ascii="宋体" w:hAnsi="宋体" w:eastAsia="宋体" w:cs="宋体"/>
                <w:sz w:val="22"/>
                <w:szCs w:val="22"/>
              </w:rPr>
              <w:t>(7)甘肃省水利学会、协会通报表彰</w:t>
            </w:r>
          </w:p>
        </w:tc>
        <w:tc>
          <w:tcPr>
            <w:tcW w:w="1589" w:type="dxa"/>
            <w:vAlign w:val="top"/>
          </w:tcPr>
          <w:p w14:paraId="484B2EE1">
            <w:pPr>
              <w:spacing w:before="122"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64" w:type="dxa"/>
            <w:vMerge w:val="continue"/>
            <w:tcBorders>
              <w:top w:val="nil"/>
              <w:bottom w:val="nil"/>
            </w:tcBorders>
            <w:vAlign w:val="top"/>
          </w:tcPr>
          <w:p w14:paraId="23AB0893">
            <w:pPr>
              <w:pStyle w:val="6"/>
            </w:pPr>
          </w:p>
        </w:tc>
      </w:tr>
      <w:tr w14:paraId="591ED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4E73BFDE">
            <w:pPr>
              <w:pStyle w:val="6"/>
            </w:pPr>
          </w:p>
        </w:tc>
        <w:tc>
          <w:tcPr>
            <w:tcW w:w="1289" w:type="dxa"/>
            <w:vMerge w:val="continue"/>
            <w:tcBorders>
              <w:top w:val="nil"/>
            </w:tcBorders>
            <w:vAlign w:val="top"/>
          </w:tcPr>
          <w:p w14:paraId="60BC58EE">
            <w:pPr>
              <w:pStyle w:val="6"/>
            </w:pPr>
          </w:p>
        </w:tc>
        <w:tc>
          <w:tcPr>
            <w:tcW w:w="2718" w:type="dxa"/>
            <w:vMerge w:val="continue"/>
            <w:tcBorders>
              <w:top w:val="nil"/>
            </w:tcBorders>
            <w:vAlign w:val="top"/>
          </w:tcPr>
          <w:p w14:paraId="3AB2021F">
            <w:pPr>
              <w:pStyle w:val="6"/>
            </w:pPr>
          </w:p>
        </w:tc>
        <w:tc>
          <w:tcPr>
            <w:tcW w:w="5326" w:type="dxa"/>
            <w:vAlign w:val="top"/>
          </w:tcPr>
          <w:p w14:paraId="6B632FCD">
            <w:pPr>
              <w:spacing w:before="103" w:line="219" w:lineRule="auto"/>
              <w:ind w:left="63"/>
              <w:rPr>
                <w:rFonts w:ascii="宋体" w:hAnsi="宋体" w:eastAsia="宋体" w:cs="宋体"/>
                <w:sz w:val="22"/>
                <w:szCs w:val="22"/>
              </w:rPr>
            </w:pPr>
            <w:r>
              <w:rPr>
                <w:rFonts w:ascii="宋体" w:hAnsi="宋体" w:eastAsia="宋体" w:cs="宋体"/>
                <w:sz w:val="22"/>
                <w:szCs w:val="22"/>
              </w:rPr>
              <w:t>(8)县区行业部门发文表扬</w:t>
            </w:r>
          </w:p>
        </w:tc>
        <w:tc>
          <w:tcPr>
            <w:tcW w:w="1589" w:type="dxa"/>
            <w:vAlign w:val="top"/>
          </w:tcPr>
          <w:p w14:paraId="1FD7009E">
            <w:pPr>
              <w:spacing w:before="103" w:line="219" w:lineRule="auto"/>
              <w:ind w:left="128"/>
              <w:rPr>
                <w:rFonts w:ascii="宋体" w:hAnsi="宋体" w:eastAsia="宋体" w:cs="宋体"/>
                <w:sz w:val="22"/>
                <w:szCs w:val="22"/>
              </w:rPr>
            </w:pPr>
            <w:r>
              <w:rPr>
                <w:rFonts w:ascii="宋体" w:hAnsi="宋体" w:eastAsia="宋体" w:cs="宋体"/>
                <w:spacing w:val="-1"/>
                <w:sz w:val="22"/>
                <w:szCs w:val="22"/>
              </w:rPr>
              <w:t>每项加0.25分</w:t>
            </w:r>
          </w:p>
        </w:tc>
        <w:tc>
          <w:tcPr>
            <w:tcW w:w="1264" w:type="dxa"/>
            <w:vMerge w:val="continue"/>
            <w:tcBorders>
              <w:top w:val="nil"/>
            </w:tcBorders>
            <w:vAlign w:val="top"/>
          </w:tcPr>
          <w:p w14:paraId="5FBD81C5">
            <w:pPr>
              <w:pStyle w:val="6"/>
            </w:pPr>
          </w:p>
        </w:tc>
      </w:tr>
      <w:tr w14:paraId="6693A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1244" w:type="dxa"/>
            <w:vMerge w:val="continue"/>
            <w:tcBorders>
              <w:top w:val="nil"/>
              <w:bottom w:val="nil"/>
            </w:tcBorders>
            <w:vAlign w:val="top"/>
          </w:tcPr>
          <w:p w14:paraId="175F63C2">
            <w:pPr>
              <w:pStyle w:val="6"/>
            </w:pPr>
          </w:p>
        </w:tc>
        <w:tc>
          <w:tcPr>
            <w:tcW w:w="1289" w:type="dxa"/>
            <w:vMerge w:val="restart"/>
            <w:tcBorders>
              <w:bottom w:val="nil"/>
            </w:tcBorders>
            <w:vAlign w:val="top"/>
          </w:tcPr>
          <w:p w14:paraId="31AD0E8E">
            <w:pPr>
              <w:pStyle w:val="6"/>
              <w:spacing w:line="265" w:lineRule="auto"/>
            </w:pPr>
          </w:p>
          <w:p w14:paraId="67CB06AF">
            <w:pPr>
              <w:pStyle w:val="6"/>
              <w:spacing w:line="265" w:lineRule="auto"/>
            </w:pPr>
          </w:p>
          <w:p w14:paraId="017CF816">
            <w:pPr>
              <w:pStyle w:val="6"/>
              <w:spacing w:line="265" w:lineRule="auto"/>
            </w:pPr>
          </w:p>
          <w:p w14:paraId="62777464">
            <w:pPr>
              <w:pStyle w:val="6"/>
              <w:spacing w:line="265" w:lineRule="auto"/>
            </w:pPr>
          </w:p>
          <w:p w14:paraId="59851C92">
            <w:pPr>
              <w:pStyle w:val="6"/>
              <w:spacing w:line="265" w:lineRule="auto"/>
            </w:pPr>
          </w:p>
          <w:p w14:paraId="77C5CC06">
            <w:pPr>
              <w:pStyle w:val="6"/>
              <w:spacing w:line="265" w:lineRule="auto"/>
            </w:pPr>
          </w:p>
          <w:p w14:paraId="3B76A859">
            <w:pPr>
              <w:pStyle w:val="6"/>
              <w:spacing w:line="265" w:lineRule="auto"/>
            </w:pPr>
          </w:p>
          <w:p w14:paraId="51D2F124">
            <w:pPr>
              <w:pStyle w:val="6"/>
              <w:spacing w:line="265" w:lineRule="auto"/>
            </w:pPr>
          </w:p>
          <w:p w14:paraId="63B8E5E7">
            <w:pPr>
              <w:spacing w:before="71" w:line="220" w:lineRule="auto"/>
              <w:ind w:left="190"/>
              <w:rPr>
                <w:rFonts w:ascii="宋体" w:hAnsi="宋体" w:eastAsia="宋体" w:cs="宋体"/>
                <w:sz w:val="22"/>
                <w:szCs w:val="22"/>
              </w:rPr>
            </w:pPr>
            <w:r>
              <w:rPr>
                <w:rFonts w:ascii="宋体" w:hAnsi="宋体" w:eastAsia="宋体" w:cs="宋体"/>
                <w:spacing w:val="2"/>
                <w:sz w:val="22"/>
                <w:szCs w:val="22"/>
              </w:rPr>
              <w:t>不良行为</w:t>
            </w:r>
          </w:p>
          <w:p w14:paraId="4B1918B6">
            <w:pPr>
              <w:spacing w:before="20" w:line="216" w:lineRule="auto"/>
              <w:ind w:left="361"/>
              <w:rPr>
                <w:rFonts w:ascii="宋体" w:hAnsi="宋体" w:eastAsia="宋体" w:cs="宋体"/>
                <w:sz w:val="22"/>
                <w:szCs w:val="22"/>
              </w:rPr>
            </w:pPr>
            <w:r>
              <w:rPr>
                <w:rFonts w:ascii="宋体" w:hAnsi="宋体" w:eastAsia="宋体" w:cs="宋体"/>
                <w:spacing w:val="-10"/>
                <w:sz w:val="22"/>
                <w:szCs w:val="22"/>
              </w:rPr>
              <w:t>(3-2)</w:t>
            </w:r>
          </w:p>
          <w:p w14:paraId="10F8262C">
            <w:pPr>
              <w:spacing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18" w:type="dxa"/>
            <w:vAlign w:val="top"/>
          </w:tcPr>
          <w:p w14:paraId="3C79881E">
            <w:pPr>
              <w:spacing w:before="163" w:line="213" w:lineRule="auto"/>
              <w:ind w:left="31"/>
              <w:rPr>
                <w:rFonts w:ascii="宋体" w:hAnsi="宋体" w:eastAsia="宋体" w:cs="宋体"/>
                <w:sz w:val="22"/>
                <w:szCs w:val="22"/>
              </w:rPr>
            </w:pPr>
            <w:r>
              <w:rPr>
                <w:rFonts w:ascii="宋体" w:hAnsi="宋体" w:eastAsia="宋体" w:cs="宋体"/>
                <w:spacing w:val="1"/>
                <w:sz w:val="22"/>
                <w:szCs w:val="22"/>
              </w:rPr>
              <w:t>企业法定代表人和主要负责</w:t>
            </w:r>
          </w:p>
          <w:p w14:paraId="15BFAB24">
            <w:pPr>
              <w:spacing w:line="218" w:lineRule="auto"/>
              <w:ind w:left="1242"/>
              <w:rPr>
                <w:rFonts w:ascii="宋体" w:hAnsi="宋体" w:eastAsia="宋体" w:cs="宋体"/>
                <w:sz w:val="22"/>
                <w:szCs w:val="22"/>
              </w:rPr>
            </w:pPr>
            <w:r>
              <w:rPr>
                <w:rFonts w:ascii="宋体" w:hAnsi="宋体" w:eastAsia="宋体" w:cs="宋体"/>
                <w:sz w:val="22"/>
                <w:szCs w:val="22"/>
              </w:rPr>
              <w:t>人</w:t>
            </w:r>
          </w:p>
          <w:p w14:paraId="4F789F5A">
            <w:pPr>
              <w:spacing w:line="222" w:lineRule="auto"/>
              <w:ind w:left="962"/>
              <w:rPr>
                <w:rFonts w:ascii="宋体" w:hAnsi="宋体" w:eastAsia="宋体" w:cs="宋体"/>
                <w:sz w:val="22"/>
                <w:szCs w:val="22"/>
              </w:rPr>
            </w:pPr>
            <w:r>
              <w:rPr>
                <w:rFonts w:ascii="宋体" w:hAnsi="宋体" w:eastAsia="宋体" w:cs="宋体"/>
                <w:spacing w:val="-7"/>
                <w:sz w:val="22"/>
                <w:szCs w:val="22"/>
              </w:rPr>
              <w:t>(3-2-1)</w:t>
            </w:r>
          </w:p>
        </w:tc>
        <w:tc>
          <w:tcPr>
            <w:tcW w:w="5326" w:type="dxa"/>
            <w:vAlign w:val="top"/>
          </w:tcPr>
          <w:p w14:paraId="132D6F6F">
            <w:pPr>
              <w:pStyle w:val="6"/>
              <w:spacing w:line="328" w:lineRule="auto"/>
            </w:pPr>
          </w:p>
          <w:p w14:paraId="2BAE9437">
            <w:pPr>
              <w:spacing w:before="72" w:line="218" w:lineRule="auto"/>
              <w:ind w:left="63"/>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9" w:type="dxa"/>
            <w:vAlign w:val="top"/>
          </w:tcPr>
          <w:p w14:paraId="71B19D68">
            <w:pPr>
              <w:pStyle w:val="6"/>
              <w:spacing w:line="330" w:lineRule="auto"/>
            </w:pPr>
          </w:p>
          <w:p w14:paraId="0BF15519">
            <w:pPr>
              <w:spacing w:before="72" w:line="219" w:lineRule="auto"/>
              <w:ind w:left="297"/>
              <w:rPr>
                <w:rFonts w:ascii="宋体" w:hAnsi="宋体" w:eastAsia="宋体" w:cs="宋体"/>
                <w:sz w:val="22"/>
                <w:szCs w:val="22"/>
              </w:rPr>
            </w:pPr>
            <w:r>
              <w:rPr>
                <w:rFonts w:ascii="宋体" w:hAnsi="宋体" w:eastAsia="宋体" w:cs="宋体"/>
                <w:spacing w:val="-2"/>
                <w:sz w:val="22"/>
                <w:szCs w:val="22"/>
              </w:rPr>
              <w:t>每项扣1分</w:t>
            </w:r>
          </w:p>
        </w:tc>
        <w:tc>
          <w:tcPr>
            <w:tcW w:w="1264" w:type="dxa"/>
            <w:vAlign w:val="top"/>
          </w:tcPr>
          <w:p w14:paraId="368DB14C">
            <w:pPr>
              <w:pStyle w:val="6"/>
            </w:pPr>
          </w:p>
        </w:tc>
      </w:tr>
      <w:tr w14:paraId="54E95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244" w:type="dxa"/>
            <w:vMerge w:val="continue"/>
            <w:tcBorders>
              <w:top w:val="nil"/>
              <w:bottom w:val="nil"/>
            </w:tcBorders>
            <w:vAlign w:val="top"/>
          </w:tcPr>
          <w:p w14:paraId="7EDE02CB">
            <w:pPr>
              <w:pStyle w:val="6"/>
            </w:pPr>
          </w:p>
        </w:tc>
        <w:tc>
          <w:tcPr>
            <w:tcW w:w="1289" w:type="dxa"/>
            <w:vMerge w:val="continue"/>
            <w:tcBorders>
              <w:top w:val="nil"/>
              <w:bottom w:val="nil"/>
            </w:tcBorders>
            <w:vAlign w:val="top"/>
          </w:tcPr>
          <w:p w14:paraId="2949ACB4">
            <w:pPr>
              <w:pStyle w:val="6"/>
            </w:pPr>
          </w:p>
        </w:tc>
        <w:tc>
          <w:tcPr>
            <w:tcW w:w="2718" w:type="dxa"/>
            <w:vAlign w:val="top"/>
          </w:tcPr>
          <w:p w14:paraId="7A689C49">
            <w:pPr>
              <w:spacing w:before="135" w:line="219" w:lineRule="auto"/>
              <w:ind w:left="471"/>
              <w:rPr>
                <w:rFonts w:ascii="宋体" w:hAnsi="宋体" w:eastAsia="宋体" w:cs="宋体"/>
                <w:sz w:val="22"/>
                <w:szCs w:val="22"/>
              </w:rPr>
            </w:pPr>
            <w:r>
              <w:rPr>
                <w:rFonts w:ascii="宋体" w:hAnsi="宋体" w:eastAsia="宋体" w:cs="宋体"/>
                <w:spacing w:val="3"/>
                <w:sz w:val="22"/>
                <w:szCs w:val="22"/>
              </w:rPr>
              <w:t>企业执(从)业人员</w:t>
            </w:r>
          </w:p>
          <w:p w14:paraId="19B9FEEA">
            <w:pPr>
              <w:spacing w:before="2" w:line="222" w:lineRule="auto"/>
              <w:ind w:left="962"/>
              <w:rPr>
                <w:rFonts w:ascii="宋体" w:hAnsi="宋体" w:eastAsia="宋体" w:cs="宋体"/>
                <w:sz w:val="22"/>
                <w:szCs w:val="22"/>
              </w:rPr>
            </w:pPr>
            <w:r>
              <w:rPr>
                <w:rFonts w:ascii="宋体" w:hAnsi="宋体" w:eastAsia="宋体" w:cs="宋体"/>
                <w:spacing w:val="-7"/>
                <w:sz w:val="22"/>
                <w:szCs w:val="22"/>
              </w:rPr>
              <w:t>(3-2-2)</w:t>
            </w:r>
          </w:p>
        </w:tc>
        <w:tc>
          <w:tcPr>
            <w:tcW w:w="5326" w:type="dxa"/>
            <w:vAlign w:val="top"/>
          </w:tcPr>
          <w:p w14:paraId="0289D332">
            <w:pPr>
              <w:spacing w:before="253" w:line="218" w:lineRule="auto"/>
              <w:ind w:left="63"/>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9" w:type="dxa"/>
            <w:vAlign w:val="top"/>
          </w:tcPr>
          <w:p w14:paraId="0469D5B7">
            <w:pPr>
              <w:spacing w:before="255" w:line="219" w:lineRule="auto"/>
              <w:ind w:left="188"/>
              <w:rPr>
                <w:rFonts w:ascii="宋体" w:hAnsi="宋体" w:eastAsia="宋体" w:cs="宋体"/>
                <w:sz w:val="22"/>
                <w:szCs w:val="22"/>
              </w:rPr>
            </w:pPr>
            <w:r>
              <w:rPr>
                <w:rFonts w:ascii="宋体" w:hAnsi="宋体" w:eastAsia="宋体" w:cs="宋体"/>
                <w:sz w:val="22"/>
                <w:szCs w:val="22"/>
              </w:rPr>
              <w:t>每项扣0.5分</w:t>
            </w:r>
          </w:p>
        </w:tc>
        <w:tc>
          <w:tcPr>
            <w:tcW w:w="1264" w:type="dxa"/>
            <w:vAlign w:val="top"/>
          </w:tcPr>
          <w:p w14:paraId="5D4F6B56">
            <w:pPr>
              <w:pStyle w:val="6"/>
            </w:pPr>
          </w:p>
        </w:tc>
      </w:tr>
      <w:tr w14:paraId="654F1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44A09604">
            <w:pPr>
              <w:pStyle w:val="6"/>
            </w:pPr>
          </w:p>
        </w:tc>
        <w:tc>
          <w:tcPr>
            <w:tcW w:w="1289" w:type="dxa"/>
            <w:vMerge w:val="continue"/>
            <w:tcBorders>
              <w:top w:val="nil"/>
              <w:bottom w:val="nil"/>
            </w:tcBorders>
            <w:vAlign w:val="top"/>
          </w:tcPr>
          <w:p w14:paraId="6F0A3ABC">
            <w:pPr>
              <w:pStyle w:val="6"/>
            </w:pPr>
          </w:p>
        </w:tc>
        <w:tc>
          <w:tcPr>
            <w:tcW w:w="2718" w:type="dxa"/>
            <w:vMerge w:val="restart"/>
            <w:tcBorders>
              <w:bottom w:val="nil"/>
            </w:tcBorders>
            <w:vAlign w:val="top"/>
          </w:tcPr>
          <w:p w14:paraId="40EC0204">
            <w:pPr>
              <w:pStyle w:val="6"/>
              <w:spacing w:line="363" w:lineRule="auto"/>
            </w:pPr>
          </w:p>
          <w:p w14:paraId="4F2071EC">
            <w:pPr>
              <w:spacing w:before="71" w:line="220" w:lineRule="auto"/>
              <w:ind w:left="692"/>
              <w:rPr>
                <w:rFonts w:ascii="宋体" w:hAnsi="宋体" w:eastAsia="宋体" w:cs="宋体"/>
                <w:sz w:val="22"/>
                <w:szCs w:val="22"/>
              </w:rPr>
            </w:pPr>
            <w:r>
              <w:rPr>
                <w:rFonts w:ascii="宋体" w:hAnsi="宋体" w:eastAsia="宋体" w:cs="宋体"/>
                <w:spacing w:val="1"/>
                <w:sz w:val="22"/>
                <w:szCs w:val="22"/>
              </w:rPr>
              <w:t>单位从业行为</w:t>
            </w:r>
          </w:p>
          <w:p w14:paraId="4AC2412A">
            <w:pPr>
              <w:spacing w:before="10" w:line="222" w:lineRule="auto"/>
              <w:ind w:left="962"/>
              <w:rPr>
                <w:rFonts w:ascii="宋体" w:hAnsi="宋体" w:eastAsia="宋体" w:cs="宋体"/>
                <w:sz w:val="22"/>
                <w:szCs w:val="22"/>
              </w:rPr>
            </w:pPr>
            <w:r>
              <w:rPr>
                <w:rFonts w:ascii="宋体" w:hAnsi="宋体" w:eastAsia="宋体" w:cs="宋体"/>
                <w:spacing w:val="-7"/>
                <w:sz w:val="22"/>
                <w:szCs w:val="22"/>
              </w:rPr>
              <w:t>(3-2-3)</w:t>
            </w:r>
          </w:p>
        </w:tc>
        <w:tc>
          <w:tcPr>
            <w:tcW w:w="5326" w:type="dxa"/>
            <w:vAlign w:val="top"/>
          </w:tcPr>
          <w:p w14:paraId="3E7B2DE7">
            <w:pPr>
              <w:spacing w:before="126" w:line="219" w:lineRule="auto"/>
              <w:ind w:left="63"/>
              <w:rPr>
                <w:rFonts w:ascii="宋体" w:hAnsi="宋体" w:eastAsia="宋体" w:cs="宋体"/>
                <w:sz w:val="22"/>
                <w:szCs w:val="22"/>
              </w:rPr>
            </w:pPr>
            <w:r>
              <w:rPr>
                <w:rFonts w:ascii="宋体" w:hAnsi="宋体" w:eastAsia="宋体" w:cs="宋体"/>
                <w:spacing w:val="1"/>
                <w:sz w:val="22"/>
                <w:szCs w:val="22"/>
              </w:rPr>
              <w:t>超资质范围从事检测活动</w:t>
            </w:r>
          </w:p>
        </w:tc>
        <w:tc>
          <w:tcPr>
            <w:tcW w:w="1589" w:type="dxa"/>
            <w:vAlign w:val="top"/>
          </w:tcPr>
          <w:p w14:paraId="5D5F0909">
            <w:pPr>
              <w:spacing w:before="126" w:line="219" w:lineRule="auto"/>
              <w:ind w:left="297"/>
              <w:rPr>
                <w:rFonts w:ascii="宋体" w:hAnsi="宋体" w:eastAsia="宋体" w:cs="宋体"/>
                <w:sz w:val="22"/>
                <w:szCs w:val="22"/>
              </w:rPr>
            </w:pPr>
            <w:r>
              <w:rPr>
                <w:rFonts w:ascii="宋体" w:hAnsi="宋体" w:eastAsia="宋体" w:cs="宋体"/>
                <w:spacing w:val="-2"/>
                <w:sz w:val="22"/>
                <w:szCs w:val="22"/>
              </w:rPr>
              <w:t>每项扣2分</w:t>
            </w:r>
          </w:p>
        </w:tc>
        <w:tc>
          <w:tcPr>
            <w:tcW w:w="1264" w:type="dxa"/>
            <w:vAlign w:val="top"/>
          </w:tcPr>
          <w:p w14:paraId="7FCD585C">
            <w:pPr>
              <w:pStyle w:val="6"/>
            </w:pPr>
          </w:p>
        </w:tc>
      </w:tr>
      <w:tr w14:paraId="6CEF1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2093EEDA">
            <w:pPr>
              <w:pStyle w:val="6"/>
            </w:pPr>
          </w:p>
        </w:tc>
        <w:tc>
          <w:tcPr>
            <w:tcW w:w="1289" w:type="dxa"/>
            <w:vMerge w:val="continue"/>
            <w:tcBorders>
              <w:top w:val="nil"/>
              <w:bottom w:val="nil"/>
            </w:tcBorders>
            <w:vAlign w:val="top"/>
          </w:tcPr>
          <w:p w14:paraId="67F52FB9">
            <w:pPr>
              <w:pStyle w:val="6"/>
            </w:pPr>
          </w:p>
        </w:tc>
        <w:tc>
          <w:tcPr>
            <w:tcW w:w="2718" w:type="dxa"/>
            <w:vMerge w:val="continue"/>
            <w:tcBorders>
              <w:top w:val="nil"/>
              <w:bottom w:val="nil"/>
            </w:tcBorders>
            <w:vAlign w:val="top"/>
          </w:tcPr>
          <w:p w14:paraId="2BBA2B82">
            <w:pPr>
              <w:pStyle w:val="6"/>
            </w:pPr>
          </w:p>
        </w:tc>
        <w:tc>
          <w:tcPr>
            <w:tcW w:w="5326" w:type="dxa"/>
            <w:vAlign w:val="top"/>
          </w:tcPr>
          <w:p w14:paraId="46529F0B">
            <w:pPr>
              <w:spacing w:before="105" w:line="219" w:lineRule="auto"/>
              <w:ind w:left="63"/>
              <w:rPr>
                <w:rFonts w:ascii="宋体" w:hAnsi="宋体" w:eastAsia="宋体" w:cs="宋体"/>
                <w:sz w:val="22"/>
                <w:szCs w:val="22"/>
              </w:rPr>
            </w:pPr>
            <w:r>
              <w:rPr>
                <w:rFonts w:ascii="宋体" w:hAnsi="宋体" w:eastAsia="宋体" w:cs="宋体"/>
                <w:spacing w:val="3"/>
                <w:sz w:val="22"/>
                <w:szCs w:val="22"/>
              </w:rPr>
              <w:t>出借、挂靠资质</w:t>
            </w:r>
          </w:p>
        </w:tc>
        <w:tc>
          <w:tcPr>
            <w:tcW w:w="1589" w:type="dxa"/>
            <w:vMerge w:val="restart"/>
            <w:tcBorders>
              <w:bottom w:val="nil"/>
            </w:tcBorders>
            <w:vAlign w:val="top"/>
          </w:tcPr>
          <w:p w14:paraId="742B518E">
            <w:pPr>
              <w:spacing w:before="197" w:line="222" w:lineRule="auto"/>
              <w:ind w:left="517" w:right="6" w:hanging="500"/>
              <w:rPr>
                <w:rFonts w:ascii="宋体" w:hAnsi="宋体" w:eastAsia="宋体" w:cs="宋体"/>
                <w:sz w:val="22"/>
                <w:szCs w:val="22"/>
              </w:rPr>
            </w:pPr>
            <w:r>
              <w:rPr>
                <w:rFonts w:ascii="宋体" w:hAnsi="宋体" w:eastAsia="宋体" w:cs="宋体"/>
                <w:spacing w:val="2"/>
                <w:sz w:val="22"/>
                <w:szCs w:val="22"/>
              </w:rPr>
              <w:t>信用等级直接定</w:t>
            </w:r>
            <w:r>
              <w:rPr>
                <w:rFonts w:ascii="宋体" w:hAnsi="宋体" w:eastAsia="宋体" w:cs="宋体"/>
                <w:sz w:val="22"/>
                <w:szCs w:val="22"/>
              </w:rPr>
              <w:t xml:space="preserve"> </w:t>
            </w:r>
            <w:r>
              <w:rPr>
                <w:rFonts w:ascii="宋体" w:hAnsi="宋体" w:eastAsia="宋体" w:cs="宋体"/>
                <w:spacing w:val="4"/>
                <w:sz w:val="22"/>
                <w:szCs w:val="22"/>
              </w:rPr>
              <w:t>为C级</w:t>
            </w:r>
          </w:p>
        </w:tc>
        <w:tc>
          <w:tcPr>
            <w:tcW w:w="1264" w:type="dxa"/>
            <w:vMerge w:val="restart"/>
            <w:tcBorders>
              <w:bottom w:val="nil"/>
            </w:tcBorders>
            <w:vAlign w:val="top"/>
          </w:tcPr>
          <w:p w14:paraId="77235AFA">
            <w:pPr>
              <w:pStyle w:val="6"/>
            </w:pPr>
          </w:p>
        </w:tc>
      </w:tr>
      <w:tr w14:paraId="102C8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60563270">
            <w:pPr>
              <w:pStyle w:val="6"/>
            </w:pPr>
          </w:p>
        </w:tc>
        <w:tc>
          <w:tcPr>
            <w:tcW w:w="1289" w:type="dxa"/>
            <w:vMerge w:val="continue"/>
            <w:tcBorders>
              <w:top w:val="nil"/>
              <w:bottom w:val="nil"/>
            </w:tcBorders>
            <w:vAlign w:val="top"/>
          </w:tcPr>
          <w:p w14:paraId="2D667125">
            <w:pPr>
              <w:pStyle w:val="6"/>
            </w:pPr>
          </w:p>
        </w:tc>
        <w:tc>
          <w:tcPr>
            <w:tcW w:w="2718" w:type="dxa"/>
            <w:vMerge w:val="continue"/>
            <w:tcBorders>
              <w:top w:val="nil"/>
            </w:tcBorders>
            <w:vAlign w:val="top"/>
          </w:tcPr>
          <w:p w14:paraId="2831652F">
            <w:pPr>
              <w:pStyle w:val="6"/>
            </w:pPr>
          </w:p>
        </w:tc>
        <w:tc>
          <w:tcPr>
            <w:tcW w:w="5326" w:type="dxa"/>
            <w:vAlign w:val="top"/>
          </w:tcPr>
          <w:p w14:paraId="175DD00A">
            <w:pPr>
              <w:spacing w:before="105" w:line="218" w:lineRule="auto"/>
              <w:ind w:left="63"/>
              <w:rPr>
                <w:rFonts w:ascii="宋体" w:hAnsi="宋体" w:eastAsia="宋体" w:cs="宋体"/>
                <w:sz w:val="22"/>
                <w:szCs w:val="22"/>
              </w:rPr>
            </w:pPr>
            <w:r>
              <w:rPr>
                <w:rFonts w:ascii="宋体" w:hAnsi="宋体" w:eastAsia="宋体" w:cs="宋体"/>
                <w:sz w:val="22"/>
                <w:szCs w:val="22"/>
              </w:rPr>
              <w:t>发布虚假信息或质量检测报告造假</w:t>
            </w:r>
          </w:p>
        </w:tc>
        <w:tc>
          <w:tcPr>
            <w:tcW w:w="1589" w:type="dxa"/>
            <w:vMerge w:val="continue"/>
            <w:tcBorders>
              <w:top w:val="nil"/>
            </w:tcBorders>
            <w:vAlign w:val="top"/>
          </w:tcPr>
          <w:p w14:paraId="366B92E6">
            <w:pPr>
              <w:pStyle w:val="6"/>
            </w:pPr>
          </w:p>
        </w:tc>
        <w:tc>
          <w:tcPr>
            <w:tcW w:w="1264" w:type="dxa"/>
            <w:vMerge w:val="continue"/>
            <w:tcBorders>
              <w:top w:val="nil"/>
            </w:tcBorders>
            <w:vAlign w:val="top"/>
          </w:tcPr>
          <w:p w14:paraId="2907033F">
            <w:pPr>
              <w:pStyle w:val="6"/>
            </w:pPr>
          </w:p>
        </w:tc>
      </w:tr>
      <w:tr w14:paraId="389E7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006AF7BA">
            <w:pPr>
              <w:pStyle w:val="6"/>
            </w:pPr>
          </w:p>
        </w:tc>
        <w:tc>
          <w:tcPr>
            <w:tcW w:w="1289" w:type="dxa"/>
            <w:vMerge w:val="continue"/>
            <w:tcBorders>
              <w:top w:val="nil"/>
              <w:bottom w:val="nil"/>
            </w:tcBorders>
            <w:vAlign w:val="top"/>
          </w:tcPr>
          <w:p w14:paraId="7D0C7945">
            <w:pPr>
              <w:pStyle w:val="6"/>
            </w:pPr>
          </w:p>
        </w:tc>
        <w:tc>
          <w:tcPr>
            <w:tcW w:w="2718" w:type="dxa"/>
            <w:vMerge w:val="restart"/>
            <w:tcBorders>
              <w:bottom w:val="nil"/>
            </w:tcBorders>
            <w:vAlign w:val="top"/>
          </w:tcPr>
          <w:p w14:paraId="71FD87FD">
            <w:pPr>
              <w:pStyle w:val="6"/>
              <w:spacing w:line="275" w:lineRule="auto"/>
            </w:pPr>
          </w:p>
          <w:p w14:paraId="04E48E5F">
            <w:pPr>
              <w:spacing w:before="71" w:line="193" w:lineRule="auto"/>
              <w:ind w:left="362"/>
              <w:rPr>
                <w:rFonts w:ascii="宋体" w:hAnsi="宋体" w:eastAsia="宋体" w:cs="宋体"/>
                <w:sz w:val="22"/>
                <w:szCs w:val="22"/>
              </w:rPr>
            </w:pPr>
            <w:r>
              <w:rPr>
                <w:rFonts w:ascii="宋体" w:hAnsi="宋体" w:eastAsia="宋体" w:cs="宋体"/>
                <w:spacing w:val="2"/>
                <w:sz w:val="22"/>
                <w:szCs w:val="22"/>
              </w:rPr>
              <w:t>行政处罚和司法处罚</w:t>
            </w:r>
          </w:p>
          <w:p w14:paraId="13D5E6BC">
            <w:pPr>
              <w:spacing w:line="209" w:lineRule="auto"/>
              <w:ind w:left="81"/>
              <w:rPr>
                <w:rFonts w:ascii="宋体" w:hAnsi="宋体" w:eastAsia="宋体" w:cs="宋体"/>
                <w:sz w:val="22"/>
                <w:szCs w:val="22"/>
              </w:rPr>
            </w:pPr>
            <w:r>
              <w:rPr>
                <w:rFonts w:ascii="宋体" w:hAnsi="宋体" w:eastAsia="宋体" w:cs="宋体"/>
                <w:sz w:val="22"/>
                <w:szCs w:val="22"/>
              </w:rPr>
              <w:t>(以单位、单位法人、主要</w:t>
            </w:r>
          </w:p>
          <w:p w14:paraId="314385F8">
            <w:pPr>
              <w:spacing w:line="192" w:lineRule="auto"/>
              <w:ind w:left="31"/>
              <w:rPr>
                <w:rFonts w:ascii="宋体" w:hAnsi="宋体" w:eastAsia="宋体" w:cs="宋体"/>
                <w:sz w:val="22"/>
                <w:szCs w:val="22"/>
              </w:rPr>
            </w:pPr>
            <w:r>
              <w:rPr>
                <w:rFonts w:ascii="宋体" w:hAnsi="宋体" w:eastAsia="宋体" w:cs="宋体"/>
                <w:spacing w:val="2"/>
                <w:sz w:val="22"/>
                <w:szCs w:val="22"/>
              </w:rPr>
              <w:t>负责人因从业行为所受处罚</w:t>
            </w:r>
          </w:p>
          <w:p w14:paraId="09CC8170">
            <w:pPr>
              <w:spacing w:line="200" w:lineRule="auto"/>
              <w:ind w:left="31"/>
              <w:rPr>
                <w:rFonts w:ascii="宋体" w:hAnsi="宋体" w:eastAsia="宋体" w:cs="宋体"/>
                <w:sz w:val="22"/>
                <w:szCs w:val="22"/>
              </w:rPr>
            </w:pPr>
            <w:r>
              <w:rPr>
                <w:rFonts w:ascii="宋体" w:hAnsi="宋体" w:eastAsia="宋体" w:cs="宋体"/>
                <w:spacing w:val="-1"/>
                <w:sz w:val="22"/>
                <w:szCs w:val="22"/>
              </w:rPr>
              <w:t>为依据，处罚期结束的，评</w:t>
            </w:r>
          </w:p>
          <w:p w14:paraId="2CD67798">
            <w:pPr>
              <w:spacing w:before="1" w:line="217" w:lineRule="auto"/>
              <w:ind w:left="631"/>
              <w:rPr>
                <w:rFonts w:ascii="宋体" w:hAnsi="宋体" w:eastAsia="宋体" w:cs="宋体"/>
                <w:sz w:val="22"/>
                <w:szCs w:val="22"/>
              </w:rPr>
            </w:pPr>
            <w:r>
              <w:rPr>
                <w:rFonts w:ascii="宋体" w:hAnsi="宋体" w:eastAsia="宋体" w:cs="宋体"/>
                <w:spacing w:val="6"/>
                <w:sz w:val="22"/>
                <w:szCs w:val="22"/>
              </w:rPr>
              <w:t>价时不再扣分)</w:t>
            </w:r>
          </w:p>
          <w:p w14:paraId="42C7692A">
            <w:pPr>
              <w:spacing w:before="6" w:line="222" w:lineRule="auto"/>
              <w:ind w:left="962"/>
              <w:rPr>
                <w:rFonts w:ascii="宋体" w:hAnsi="宋体" w:eastAsia="宋体" w:cs="宋体"/>
                <w:sz w:val="22"/>
                <w:szCs w:val="22"/>
              </w:rPr>
            </w:pPr>
            <w:r>
              <w:rPr>
                <w:rFonts w:ascii="宋体" w:hAnsi="宋体" w:eastAsia="宋体" w:cs="宋体"/>
                <w:spacing w:val="-7"/>
                <w:sz w:val="22"/>
                <w:szCs w:val="22"/>
              </w:rPr>
              <w:t>(3-2-4)</w:t>
            </w:r>
          </w:p>
        </w:tc>
        <w:tc>
          <w:tcPr>
            <w:tcW w:w="5326" w:type="dxa"/>
            <w:vAlign w:val="top"/>
          </w:tcPr>
          <w:p w14:paraId="4F532649">
            <w:pPr>
              <w:spacing w:before="106" w:line="218" w:lineRule="auto"/>
              <w:ind w:left="63"/>
              <w:rPr>
                <w:rFonts w:ascii="宋体" w:hAnsi="宋体" w:eastAsia="宋体" w:cs="宋体"/>
                <w:sz w:val="22"/>
                <w:szCs w:val="22"/>
              </w:rPr>
            </w:pPr>
            <w:r>
              <w:rPr>
                <w:rFonts w:ascii="宋体" w:hAnsi="宋体" w:eastAsia="宋体" w:cs="宋体"/>
                <w:spacing w:val="1"/>
                <w:sz w:val="22"/>
                <w:szCs w:val="22"/>
              </w:rPr>
              <w:t>警告、通报批评</w:t>
            </w:r>
          </w:p>
        </w:tc>
        <w:tc>
          <w:tcPr>
            <w:tcW w:w="1589" w:type="dxa"/>
            <w:vAlign w:val="top"/>
          </w:tcPr>
          <w:p w14:paraId="1A9F31AA">
            <w:pPr>
              <w:spacing w:before="108" w:line="219" w:lineRule="auto"/>
              <w:ind w:left="348"/>
              <w:rPr>
                <w:rFonts w:ascii="宋体" w:hAnsi="宋体" w:eastAsia="宋体" w:cs="宋体"/>
                <w:sz w:val="22"/>
                <w:szCs w:val="22"/>
              </w:rPr>
            </w:pPr>
            <w:r>
              <w:rPr>
                <w:rFonts w:ascii="宋体" w:hAnsi="宋体" w:eastAsia="宋体" w:cs="宋体"/>
                <w:spacing w:val="1"/>
                <w:sz w:val="22"/>
                <w:szCs w:val="22"/>
              </w:rPr>
              <w:t>扣2分/次</w:t>
            </w:r>
          </w:p>
        </w:tc>
        <w:tc>
          <w:tcPr>
            <w:tcW w:w="1264" w:type="dxa"/>
            <w:vMerge w:val="restart"/>
            <w:tcBorders>
              <w:bottom w:val="nil"/>
            </w:tcBorders>
            <w:vAlign w:val="top"/>
          </w:tcPr>
          <w:p w14:paraId="20E335D3">
            <w:pPr>
              <w:pStyle w:val="6"/>
            </w:pPr>
          </w:p>
        </w:tc>
      </w:tr>
      <w:tr w14:paraId="461B3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44528CE8">
            <w:pPr>
              <w:pStyle w:val="6"/>
            </w:pPr>
          </w:p>
        </w:tc>
        <w:tc>
          <w:tcPr>
            <w:tcW w:w="1289" w:type="dxa"/>
            <w:vMerge w:val="continue"/>
            <w:tcBorders>
              <w:top w:val="nil"/>
              <w:bottom w:val="nil"/>
            </w:tcBorders>
            <w:vAlign w:val="top"/>
          </w:tcPr>
          <w:p w14:paraId="10665150">
            <w:pPr>
              <w:pStyle w:val="6"/>
            </w:pPr>
          </w:p>
        </w:tc>
        <w:tc>
          <w:tcPr>
            <w:tcW w:w="2718" w:type="dxa"/>
            <w:vMerge w:val="continue"/>
            <w:tcBorders>
              <w:top w:val="nil"/>
              <w:bottom w:val="nil"/>
            </w:tcBorders>
            <w:vAlign w:val="top"/>
          </w:tcPr>
          <w:p w14:paraId="5A349675">
            <w:pPr>
              <w:pStyle w:val="6"/>
            </w:pPr>
          </w:p>
        </w:tc>
        <w:tc>
          <w:tcPr>
            <w:tcW w:w="5326" w:type="dxa"/>
            <w:vAlign w:val="top"/>
          </w:tcPr>
          <w:p w14:paraId="6C34C087">
            <w:pPr>
              <w:spacing w:before="128" w:line="219" w:lineRule="auto"/>
              <w:ind w:left="63"/>
              <w:rPr>
                <w:rFonts w:ascii="宋体" w:hAnsi="宋体" w:eastAsia="宋体" w:cs="宋体"/>
                <w:sz w:val="22"/>
                <w:szCs w:val="22"/>
              </w:rPr>
            </w:pPr>
            <w:r>
              <w:rPr>
                <w:rFonts w:ascii="宋体" w:hAnsi="宋体" w:eastAsia="宋体" w:cs="宋体"/>
                <w:sz w:val="22"/>
                <w:szCs w:val="22"/>
              </w:rPr>
              <w:t>罚款、没收违法所得、没收非法财物</w:t>
            </w:r>
          </w:p>
        </w:tc>
        <w:tc>
          <w:tcPr>
            <w:tcW w:w="1589" w:type="dxa"/>
            <w:vAlign w:val="top"/>
          </w:tcPr>
          <w:p w14:paraId="4184A879">
            <w:pPr>
              <w:spacing w:before="128"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64" w:type="dxa"/>
            <w:vMerge w:val="continue"/>
            <w:tcBorders>
              <w:top w:val="nil"/>
              <w:bottom w:val="nil"/>
            </w:tcBorders>
            <w:vAlign w:val="top"/>
          </w:tcPr>
          <w:p w14:paraId="43DA3C66">
            <w:pPr>
              <w:pStyle w:val="6"/>
            </w:pPr>
          </w:p>
        </w:tc>
      </w:tr>
      <w:tr w14:paraId="0594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50C2DC86">
            <w:pPr>
              <w:pStyle w:val="6"/>
            </w:pPr>
          </w:p>
        </w:tc>
        <w:tc>
          <w:tcPr>
            <w:tcW w:w="1289" w:type="dxa"/>
            <w:vMerge w:val="continue"/>
            <w:tcBorders>
              <w:top w:val="nil"/>
              <w:bottom w:val="nil"/>
            </w:tcBorders>
            <w:vAlign w:val="top"/>
          </w:tcPr>
          <w:p w14:paraId="3D39D750">
            <w:pPr>
              <w:pStyle w:val="6"/>
            </w:pPr>
          </w:p>
        </w:tc>
        <w:tc>
          <w:tcPr>
            <w:tcW w:w="2718" w:type="dxa"/>
            <w:vMerge w:val="continue"/>
            <w:tcBorders>
              <w:top w:val="nil"/>
              <w:bottom w:val="nil"/>
            </w:tcBorders>
            <w:vAlign w:val="top"/>
          </w:tcPr>
          <w:p w14:paraId="6464E683">
            <w:pPr>
              <w:pStyle w:val="6"/>
            </w:pPr>
          </w:p>
        </w:tc>
        <w:tc>
          <w:tcPr>
            <w:tcW w:w="5326" w:type="dxa"/>
            <w:vAlign w:val="top"/>
          </w:tcPr>
          <w:p w14:paraId="1EC61F4B">
            <w:pPr>
              <w:spacing w:before="107" w:line="219" w:lineRule="auto"/>
              <w:ind w:left="63"/>
              <w:rPr>
                <w:rFonts w:ascii="宋体" w:hAnsi="宋体" w:eastAsia="宋体" w:cs="宋体"/>
                <w:sz w:val="22"/>
                <w:szCs w:val="22"/>
              </w:rPr>
            </w:pPr>
            <w:r>
              <w:rPr>
                <w:rFonts w:ascii="宋体" w:hAnsi="宋体" w:eastAsia="宋体" w:cs="宋体"/>
                <w:spacing w:val="1"/>
                <w:sz w:val="22"/>
                <w:szCs w:val="22"/>
              </w:rPr>
              <w:t>责令停产、停业</w:t>
            </w:r>
          </w:p>
        </w:tc>
        <w:tc>
          <w:tcPr>
            <w:tcW w:w="1589" w:type="dxa"/>
            <w:vAlign w:val="top"/>
          </w:tcPr>
          <w:p w14:paraId="0FCED10A">
            <w:pPr>
              <w:spacing w:before="109" w:line="219" w:lineRule="auto"/>
              <w:ind w:left="348"/>
              <w:rPr>
                <w:rFonts w:ascii="宋体" w:hAnsi="宋体" w:eastAsia="宋体" w:cs="宋体"/>
                <w:sz w:val="22"/>
                <w:szCs w:val="22"/>
              </w:rPr>
            </w:pPr>
            <w:r>
              <w:rPr>
                <w:rFonts w:ascii="宋体" w:hAnsi="宋体" w:eastAsia="宋体" w:cs="宋体"/>
                <w:spacing w:val="1"/>
                <w:sz w:val="22"/>
                <w:szCs w:val="22"/>
              </w:rPr>
              <w:t>扣4分/次</w:t>
            </w:r>
          </w:p>
        </w:tc>
        <w:tc>
          <w:tcPr>
            <w:tcW w:w="1264" w:type="dxa"/>
            <w:vMerge w:val="continue"/>
            <w:tcBorders>
              <w:top w:val="nil"/>
            </w:tcBorders>
            <w:vAlign w:val="top"/>
          </w:tcPr>
          <w:p w14:paraId="67AEB119">
            <w:pPr>
              <w:pStyle w:val="6"/>
            </w:pPr>
          </w:p>
        </w:tc>
      </w:tr>
      <w:tr w14:paraId="6E899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244" w:type="dxa"/>
            <w:vMerge w:val="continue"/>
            <w:tcBorders>
              <w:top w:val="nil"/>
            </w:tcBorders>
            <w:vAlign w:val="top"/>
          </w:tcPr>
          <w:p w14:paraId="24C41E76">
            <w:pPr>
              <w:pStyle w:val="6"/>
            </w:pPr>
          </w:p>
        </w:tc>
        <w:tc>
          <w:tcPr>
            <w:tcW w:w="1289" w:type="dxa"/>
            <w:vMerge w:val="continue"/>
            <w:tcBorders>
              <w:top w:val="nil"/>
            </w:tcBorders>
            <w:vAlign w:val="top"/>
          </w:tcPr>
          <w:p w14:paraId="4ACDD7B1">
            <w:pPr>
              <w:pStyle w:val="6"/>
            </w:pPr>
          </w:p>
        </w:tc>
        <w:tc>
          <w:tcPr>
            <w:tcW w:w="2718" w:type="dxa"/>
            <w:vMerge w:val="continue"/>
            <w:tcBorders>
              <w:top w:val="nil"/>
            </w:tcBorders>
            <w:vAlign w:val="top"/>
          </w:tcPr>
          <w:p w14:paraId="1B85BC2C">
            <w:pPr>
              <w:pStyle w:val="6"/>
            </w:pPr>
          </w:p>
        </w:tc>
        <w:tc>
          <w:tcPr>
            <w:tcW w:w="5326" w:type="dxa"/>
            <w:vAlign w:val="top"/>
          </w:tcPr>
          <w:p w14:paraId="5A6CE407">
            <w:pPr>
              <w:spacing w:before="139" w:line="238" w:lineRule="auto"/>
              <w:ind w:left="62" w:hanging="9"/>
              <w:rPr>
                <w:rFonts w:ascii="宋体" w:hAnsi="宋体" w:eastAsia="宋体" w:cs="宋体"/>
                <w:sz w:val="22"/>
                <w:szCs w:val="22"/>
              </w:rPr>
            </w:pPr>
            <w:r>
              <w:rPr>
                <w:rFonts w:ascii="宋体" w:hAnsi="宋体" w:eastAsia="宋体" w:cs="宋体"/>
                <w:spacing w:val="-1"/>
                <w:sz w:val="22"/>
                <w:szCs w:val="22"/>
              </w:rPr>
              <w:t>暂扣许可证、降低资质等级、限制开展生产经营活动、</w:t>
            </w:r>
            <w:r>
              <w:rPr>
                <w:rFonts w:ascii="宋体" w:hAnsi="宋体" w:eastAsia="宋体" w:cs="宋体"/>
                <w:spacing w:val="5"/>
                <w:sz w:val="22"/>
                <w:szCs w:val="22"/>
              </w:rPr>
              <w:t xml:space="preserve"> </w:t>
            </w:r>
            <w:r>
              <w:rPr>
                <w:rFonts w:ascii="宋体" w:hAnsi="宋体" w:eastAsia="宋体" w:cs="宋体"/>
                <w:spacing w:val="-2"/>
                <w:sz w:val="22"/>
                <w:szCs w:val="22"/>
              </w:rPr>
              <w:t>限制从业</w:t>
            </w:r>
          </w:p>
        </w:tc>
        <w:tc>
          <w:tcPr>
            <w:tcW w:w="1589" w:type="dxa"/>
            <w:vAlign w:val="top"/>
          </w:tcPr>
          <w:p w14:paraId="0778EDDA">
            <w:pPr>
              <w:spacing w:before="269"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64" w:type="dxa"/>
            <w:vAlign w:val="top"/>
          </w:tcPr>
          <w:p w14:paraId="7F460864">
            <w:pPr>
              <w:pStyle w:val="6"/>
            </w:pPr>
          </w:p>
        </w:tc>
      </w:tr>
    </w:tbl>
    <w:p w14:paraId="3AC5CD32">
      <w:pPr>
        <w:rPr>
          <w:rFonts w:ascii="Arial"/>
          <w:sz w:val="21"/>
        </w:rPr>
      </w:pPr>
    </w:p>
    <w:p w14:paraId="640BF682">
      <w:pPr>
        <w:rPr>
          <w:rFonts w:ascii="Arial" w:hAnsi="Arial" w:eastAsia="Arial" w:cs="Arial"/>
          <w:sz w:val="21"/>
          <w:szCs w:val="21"/>
        </w:rPr>
        <w:sectPr>
          <w:footerReference r:id="rId34" w:type="default"/>
          <w:pgSz w:w="16840" w:h="11910"/>
          <w:pgMar w:top="1012" w:right="1834" w:bottom="1099" w:left="1564" w:header="0" w:footer="813" w:gutter="0"/>
          <w:cols w:space="720" w:num="1"/>
        </w:sectPr>
      </w:pPr>
    </w:p>
    <w:p w14:paraId="075F2905">
      <w:pPr>
        <w:spacing w:before="14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89"/>
        <w:gridCol w:w="2728"/>
        <w:gridCol w:w="5316"/>
        <w:gridCol w:w="1599"/>
        <w:gridCol w:w="1264"/>
      </w:tblGrid>
      <w:tr w14:paraId="7CDB8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Align w:val="top"/>
          </w:tcPr>
          <w:p w14:paraId="19B85A48">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6ED99D0D">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28" w:type="dxa"/>
            <w:vAlign w:val="top"/>
          </w:tcPr>
          <w:p w14:paraId="0FCF1642">
            <w:pPr>
              <w:spacing w:before="81" w:line="220" w:lineRule="auto"/>
              <w:ind w:left="915"/>
              <w:rPr>
                <w:rFonts w:ascii="宋体" w:hAnsi="宋体" w:eastAsia="宋体" w:cs="宋体"/>
                <w:sz w:val="22"/>
                <w:szCs w:val="22"/>
              </w:rPr>
            </w:pPr>
            <w:r>
              <w:rPr>
                <w:rFonts w:ascii="宋体" w:hAnsi="宋体" w:eastAsia="宋体" w:cs="宋体"/>
                <w:b/>
                <w:bCs/>
                <w:spacing w:val="-4"/>
                <w:sz w:val="22"/>
                <w:szCs w:val="22"/>
              </w:rPr>
              <w:t>三级指标</w:t>
            </w:r>
          </w:p>
        </w:tc>
        <w:tc>
          <w:tcPr>
            <w:tcW w:w="5316" w:type="dxa"/>
            <w:vAlign w:val="top"/>
          </w:tcPr>
          <w:p w14:paraId="68657DEB">
            <w:pPr>
              <w:spacing w:before="78" w:line="218" w:lineRule="auto"/>
              <w:ind w:left="2257"/>
              <w:rPr>
                <w:rFonts w:ascii="宋体" w:hAnsi="宋体" w:eastAsia="宋体" w:cs="宋体"/>
                <w:sz w:val="22"/>
                <w:szCs w:val="22"/>
              </w:rPr>
            </w:pPr>
            <w:r>
              <w:rPr>
                <w:rFonts w:ascii="宋体" w:hAnsi="宋体" w:eastAsia="宋体" w:cs="宋体"/>
                <w:b/>
                <w:bCs/>
                <w:spacing w:val="-4"/>
                <w:sz w:val="22"/>
                <w:szCs w:val="22"/>
              </w:rPr>
              <w:t>评价标准</w:t>
            </w:r>
          </w:p>
        </w:tc>
        <w:tc>
          <w:tcPr>
            <w:tcW w:w="1599" w:type="dxa"/>
            <w:vAlign w:val="top"/>
          </w:tcPr>
          <w:p w14:paraId="0CD84D60">
            <w:pPr>
              <w:spacing w:before="81" w:line="220" w:lineRule="auto"/>
              <w:ind w:left="581"/>
              <w:rPr>
                <w:rFonts w:ascii="宋体" w:hAnsi="宋体" w:eastAsia="宋体" w:cs="宋体"/>
                <w:sz w:val="22"/>
                <w:szCs w:val="22"/>
              </w:rPr>
            </w:pPr>
            <w:r>
              <w:rPr>
                <w:rFonts w:ascii="宋体" w:hAnsi="宋体" w:eastAsia="宋体" w:cs="宋体"/>
                <w:b/>
                <w:bCs/>
                <w:spacing w:val="-5"/>
                <w:sz w:val="22"/>
                <w:szCs w:val="22"/>
              </w:rPr>
              <w:t>赋分</w:t>
            </w:r>
          </w:p>
        </w:tc>
        <w:tc>
          <w:tcPr>
            <w:tcW w:w="1264" w:type="dxa"/>
            <w:vAlign w:val="top"/>
          </w:tcPr>
          <w:p w14:paraId="49FECCBF">
            <w:pPr>
              <w:spacing w:before="8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36E13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44" w:type="dxa"/>
            <w:vMerge w:val="restart"/>
            <w:tcBorders>
              <w:bottom w:val="nil"/>
            </w:tcBorders>
            <w:vAlign w:val="top"/>
          </w:tcPr>
          <w:p w14:paraId="385FBA8A">
            <w:pPr>
              <w:pStyle w:val="6"/>
              <w:spacing w:line="242" w:lineRule="auto"/>
            </w:pPr>
          </w:p>
          <w:p w14:paraId="0CFE4774">
            <w:pPr>
              <w:pStyle w:val="6"/>
              <w:spacing w:line="242" w:lineRule="auto"/>
            </w:pPr>
          </w:p>
          <w:p w14:paraId="23140D2D">
            <w:pPr>
              <w:pStyle w:val="6"/>
              <w:spacing w:line="242" w:lineRule="auto"/>
            </w:pPr>
          </w:p>
          <w:p w14:paraId="380AF306">
            <w:pPr>
              <w:pStyle w:val="6"/>
              <w:spacing w:line="242" w:lineRule="auto"/>
            </w:pPr>
          </w:p>
          <w:p w14:paraId="06696465">
            <w:pPr>
              <w:pStyle w:val="6"/>
              <w:spacing w:line="243" w:lineRule="auto"/>
            </w:pPr>
          </w:p>
          <w:p w14:paraId="4E0B78A1">
            <w:pPr>
              <w:pStyle w:val="6"/>
              <w:spacing w:line="243" w:lineRule="auto"/>
            </w:pPr>
          </w:p>
          <w:p w14:paraId="2A3BE711">
            <w:pPr>
              <w:pStyle w:val="6"/>
              <w:spacing w:line="243" w:lineRule="auto"/>
            </w:pPr>
          </w:p>
          <w:p w14:paraId="3D359A63">
            <w:pPr>
              <w:pStyle w:val="6"/>
              <w:spacing w:line="243" w:lineRule="auto"/>
            </w:pPr>
          </w:p>
          <w:p w14:paraId="41610B47">
            <w:pPr>
              <w:pStyle w:val="6"/>
              <w:spacing w:line="243" w:lineRule="auto"/>
            </w:pPr>
          </w:p>
          <w:p w14:paraId="46973C4B">
            <w:pPr>
              <w:pStyle w:val="6"/>
              <w:spacing w:line="243" w:lineRule="auto"/>
            </w:pPr>
          </w:p>
          <w:p w14:paraId="395A9CFC">
            <w:pPr>
              <w:pStyle w:val="6"/>
              <w:spacing w:line="243" w:lineRule="auto"/>
            </w:pPr>
          </w:p>
          <w:p w14:paraId="24C61A3D">
            <w:pPr>
              <w:pStyle w:val="6"/>
              <w:spacing w:line="243" w:lineRule="auto"/>
            </w:pPr>
          </w:p>
          <w:p w14:paraId="79ADF7F7">
            <w:pPr>
              <w:pStyle w:val="6"/>
              <w:spacing w:line="243" w:lineRule="auto"/>
            </w:pPr>
          </w:p>
          <w:p w14:paraId="22AF0912">
            <w:pPr>
              <w:pStyle w:val="6"/>
              <w:spacing w:line="243" w:lineRule="auto"/>
            </w:pPr>
          </w:p>
          <w:p w14:paraId="50290523">
            <w:pPr>
              <w:pStyle w:val="6"/>
              <w:spacing w:line="243" w:lineRule="auto"/>
            </w:pPr>
          </w:p>
          <w:p w14:paraId="08068532">
            <w:pPr>
              <w:pStyle w:val="6"/>
              <w:spacing w:line="243" w:lineRule="auto"/>
            </w:pPr>
          </w:p>
          <w:p w14:paraId="1266E5C3">
            <w:pPr>
              <w:spacing w:before="71" w:line="220" w:lineRule="auto"/>
              <w:ind w:left="175"/>
              <w:rPr>
                <w:rFonts w:ascii="宋体" w:hAnsi="宋体" w:eastAsia="宋体" w:cs="宋体"/>
                <w:sz w:val="22"/>
                <w:szCs w:val="22"/>
              </w:rPr>
            </w:pPr>
            <w:r>
              <w:rPr>
                <w:rFonts w:ascii="宋体" w:hAnsi="宋体" w:eastAsia="宋体" w:cs="宋体"/>
                <w:spacing w:val="2"/>
                <w:sz w:val="22"/>
                <w:szCs w:val="22"/>
              </w:rPr>
              <w:t>履约表现</w:t>
            </w:r>
          </w:p>
          <w:p w14:paraId="03944773">
            <w:pPr>
              <w:spacing w:before="10" w:line="216" w:lineRule="auto"/>
              <w:ind w:left="444"/>
              <w:rPr>
                <w:rFonts w:ascii="宋体" w:hAnsi="宋体" w:eastAsia="宋体" w:cs="宋体"/>
                <w:sz w:val="22"/>
                <w:szCs w:val="22"/>
              </w:rPr>
            </w:pPr>
            <w:r>
              <w:rPr>
                <w:rFonts w:ascii="宋体" w:hAnsi="宋体" w:eastAsia="宋体" w:cs="宋体"/>
                <w:spacing w:val="-11"/>
                <w:sz w:val="22"/>
                <w:szCs w:val="22"/>
              </w:rPr>
              <w:t>(3)</w:t>
            </w:r>
          </w:p>
          <w:p w14:paraId="618EA110">
            <w:pPr>
              <w:spacing w:line="220" w:lineRule="auto"/>
              <w:ind w:left="284"/>
              <w:rPr>
                <w:rFonts w:ascii="宋体" w:hAnsi="宋体" w:eastAsia="宋体" w:cs="宋体"/>
                <w:sz w:val="22"/>
                <w:szCs w:val="22"/>
              </w:rPr>
            </w:pPr>
            <w:r>
              <w:rPr>
                <w:rFonts w:ascii="宋体" w:hAnsi="宋体" w:eastAsia="宋体" w:cs="宋体"/>
                <w:spacing w:val="9"/>
                <w:sz w:val="22"/>
                <w:szCs w:val="22"/>
              </w:rPr>
              <w:t>(30分)</w:t>
            </w:r>
          </w:p>
        </w:tc>
        <w:tc>
          <w:tcPr>
            <w:tcW w:w="1289" w:type="dxa"/>
            <w:vMerge w:val="restart"/>
            <w:tcBorders>
              <w:bottom w:val="nil"/>
            </w:tcBorders>
            <w:vAlign w:val="top"/>
          </w:tcPr>
          <w:p w14:paraId="590EA011">
            <w:pPr>
              <w:pStyle w:val="6"/>
              <w:spacing w:line="250" w:lineRule="auto"/>
            </w:pPr>
          </w:p>
          <w:p w14:paraId="552091FB">
            <w:pPr>
              <w:pStyle w:val="6"/>
              <w:spacing w:line="250" w:lineRule="auto"/>
            </w:pPr>
          </w:p>
          <w:p w14:paraId="43C3B3B9">
            <w:pPr>
              <w:pStyle w:val="6"/>
              <w:spacing w:line="251" w:lineRule="auto"/>
            </w:pPr>
          </w:p>
          <w:p w14:paraId="238A900C">
            <w:pPr>
              <w:pStyle w:val="6"/>
              <w:spacing w:line="251" w:lineRule="auto"/>
            </w:pPr>
          </w:p>
          <w:p w14:paraId="34C5D5FE">
            <w:pPr>
              <w:spacing w:before="71" w:line="220" w:lineRule="auto"/>
              <w:ind w:left="190"/>
              <w:rPr>
                <w:rFonts w:ascii="宋体" w:hAnsi="宋体" w:eastAsia="宋体" w:cs="宋体"/>
                <w:sz w:val="22"/>
                <w:szCs w:val="22"/>
              </w:rPr>
            </w:pPr>
            <w:r>
              <w:rPr>
                <w:rFonts w:ascii="宋体" w:hAnsi="宋体" w:eastAsia="宋体" w:cs="宋体"/>
                <w:spacing w:val="2"/>
                <w:sz w:val="22"/>
                <w:szCs w:val="22"/>
              </w:rPr>
              <w:t>不良行为</w:t>
            </w:r>
          </w:p>
          <w:p w14:paraId="3EC1212A">
            <w:pPr>
              <w:spacing w:line="222" w:lineRule="auto"/>
              <w:ind w:left="361"/>
              <w:rPr>
                <w:rFonts w:ascii="宋体" w:hAnsi="宋体" w:eastAsia="宋体" w:cs="宋体"/>
                <w:sz w:val="22"/>
                <w:szCs w:val="22"/>
              </w:rPr>
            </w:pPr>
            <w:r>
              <w:rPr>
                <w:rFonts w:ascii="宋体" w:hAnsi="宋体" w:eastAsia="宋体" w:cs="宋体"/>
                <w:spacing w:val="-10"/>
                <w:sz w:val="22"/>
                <w:szCs w:val="22"/>
              </w:rPr>
              <w:t>(3-2)</w:t>
            </w:r>
          </w:p>
          <w:p w14:paraId="2D3F095D">
            <w:pPr>
              <w:spacing w:before="2"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28" w:type="dxa"/>
            <w:vMerge w:val="restart"/>
            <w:tcBorders>
              <w:bottom w:val="nil"/>
            </w:tcBorders>
            <w:vAlign w:val="top"/>
          </w:tcPr>
          <w:p w14:paraId="1F23C9F6">
            <w:pPr>
              <w:pStyle w:val="6"/>
              <w:spacing w:line="307" w:lineRule="auto"/>
            </w:pPr>
          </w:p>
          <w:p w14:paraId="11DA2CDD">
            <w:pPr>
              <w:pStyle w:val="6"/>
              <w:spacing w:line="307" w:lineRule="auto"/>
            </w:pPr>
          </w:p>
          <w:p w14:paraId="0BD30E36">
            <w:pPr>
              <w:spacing w:before="71" w:line="220" w:lineRule="auto"/>
              <w:ind w:left="362"/>
              <w:rPr>
                <w:rFonts w:ascii="宋体" w:hAnsi="宋体" w:eastAsia="宋体" w:cs="宋体"/>
                <w:sz w:val="22"/>
                <w:szCs w:val="22"/>
              </w:rPr>
            </w:pPr>
            <w:r>
              <w:rPr>
                <w:rFonts w:ascii="宋体" w:hAnsi="宋体" w:eastAsia="宋体" w:cs="宋体"/>
                <w:spacing w:val="2"/>
                <w:sz w:val="22"/>
                <w:szCs w:val="22"/>
              </w:rPr>
              <w:t>行政处罚和司法处罚</w:t>
            </w:r>
          </w:p>
          <w:p w14:paraId="37731013">
            <w:pPr>
              <w:spacing w:before="8" w:line="217" w:lineRule="auto"/>
              <w:ind w:left="92"/>
              <w:rPr>
                <w:rFonts w:ascii="宋体" w:hAnsi="宋体" w:eastAsia="宋体" w:cs="宋体"/>
                <w:sz w:val="22"/>
                <w:szCs w:val="22"/>
              </w:rPr>
            </w:pPr>
            <w:r>
              <w:rPr>
                <w:rFonts w:ascii="宋体" w:hAnsi="宋体" w:eastAsia="宋体" w:cs="宋体"/>
                <w:sz w:val="22"/>
                <w:szCs w:val="22"/>
              </w:rPr>
              <w:t>(以单位、单位法人、主要</w:t>
            </w:r>
          </w:p>
          <w:p w14:paraId="1BA32E1A">
            <w:pPr>
              <w:spacing w:line="219" w:lineRule="auto"/>
              <w:ind w:left="31"/>
              <w:rPr>
                <w:rFonts w:ascii="宋体" w:hAnsi="宋体" w:eastAsia="宋体" w:cs="宋体"/>
                <w:sz w:val="22"/>
                <w:szCs w:val="22"/>
              </w:rPr>
            </w:pPr>
            <w:r>
              <w:rPr>
                <w:rFonts w:ascii="宋体" w:hAnsi="宋体" w:eastAsia="宋体" w:cs="宋体"/>
                <w:spacing w:val="2"/>
                <w:sz w:val="22"/>
                <w:szCs w:val="22"/>
              </w:rPr>
              <w:t>负责人因从业行为所受处罚</w:t>
            </w:r>
          </w:p>
          <w:p w14:paraId="5A20062E">
            <w:pPr>
              <w:spacing w:before="8" w:line="209" w:lineRule="auto"/>
              <w:ind w:left="31"/>
              <w:rPr>
                <w:rFonts w:ascii="宋体" w:hAnsi="宋体" w:eastAsia="宋体" w:cs="宋体"/>
                <w:sz w:val="22"/>
                <w:szCs w:val="22"/>
              </w:rPr>
            </w:pPr>
            <w:r>
              <w:rPr>
                <w:rFonts w:ascii="宋体" w:hAnsi="宋体" w:eastAsia="宋体" w:cs="宋体"/>
                <w:spacing w:val="-1"/>
                <w:sz w:val="22"/>
                <w:szCs w:val="22"/>
              </w:rPr>
              <w:t>为依据，处罚期结束的，评</w:t>
            </w:r>
          </w:p>
          <w:p w14:paraId="3CA2B09A">
            <w:pPr>
              <w:spacing w:before="1" w:line="217" w:lineRule="auto"/>
              <w:ind w:left="642"/>
              <w:rPr>
                <w:rFonts w:ascii="宋体" w:hAnsi="宋体" w:eastAsia="宋体" w:cs="宋体"/>
                <w:sz w:val="22"/>
                <w:szCs w:val="22"/>
              </w:rPr>
            </w:pPr>
            <w:r>
              <w:rPr>
                <w:rFonts w:ascii="宋体" w:hAnsi="宋体" w:eastAsia="宋体" w:cs="宋体"/>
                <w:spacing w:val="6"/>
                <w:sz w:val="22"/>
                <w:szCs w:val="22"/>
              </w:rPr>
              <w:t>价时不再扣分)</w:t>
            </w:r>
          </w:p>
          <w:p w14:paraId="5F7D1317">
            <w:pPr>
              <w:spacing w:before="25" w:line="222" w:lineRule="auto"/>
              <w:ind w:left="971"/>
              <w:rPr>
                <w:rFonts w:ascii="宋体" w:hAnsi="宋体" w:eastAsia="宋体" w:cs="宋体"/>
                <w:sz w:val="22"/>
                <w:szCs w:val="22"/>
              </w:rPr>
            </w:pPr>
            <w:r>
              <w:rPr>
                <w:rFonts w:ascii="宋体" w:hAnsi="宋体" w:eastAsia="宋体" w:cs="宋体"/>
                <w:spacing w:val="-7"/>
                <w:sz w:val="22"/>
                <w:szCs w:val="22"/>
              </w:rPr>
              <w:t>(3-2-4)</w:t>
            </w:r>
          </w:p>
        </w:tc>
        <w:tc>
          <w:tcPr>
            <w:tcW w:w="5316" w:type="dxa"/>
            <w:vAlign w:val="top"/>
          </w:tcPr>
          <w:p w14:paraId="4E4B0402">
            <w:pPr>
              <w:spacing w:before="117" w:line="219" w:lineRule="auto"/>
              <w:ind w:left="53"/>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99" w:type="dxa"/>
            <w:vAlign w:val="top"/>
          </w:tcPr>
          <w:p w14:paraId="75C3B0E8">
            <w:pPr>
              <w:spacing w:before="119"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64" w:type="dxa"/>
            <w:vMerge w:val="restart"/>
            <w:tcBorders>
              <w:bottom w:val="nil"/>
            </w:tcBorders>
            <w:vAlign w:val="top"/>
          </w:tcPr>
          <w:p w14:paraId="7CAAEC8F">
            <w:pPr>
              <w:pStyle w:val="6"/>
            </w:pPr>
          </w:p>
        </w:tc>
      </w:tr>
      <w:tr w14:paraId="3C891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3160469A">
            <w:pPr>
              <w:pStyle w:val="6"/>
            </w:pPr>
          </w:p>
        </w:tc>
        <w:tc>
          <w:tcPr>
            <w:tcW w:w="1289" w:type="dxa"/>
            <w:vMerge w:val="continue"/>
            <w:tcBorders>
              <w:top w:val="nil"/>
              <w:bottom w:val="nil"/>
            </w:tcBorders>
            <w:vAlign w:val="top"/>
          </w:tcPr>
          <w:p w14:paraId="4D08F023">
            <w:pPr>
              <w:pStyle w:val="6"/>
            </w:pPr>
          </w:p>
        </w:tc>
        <w:tc>
          <w:tcPr>
            <w:tcW w:w="2728" w:type="dxa"/>
            <w:vMerge w:val="continue"/>
            <w:tcBorders>
              <w:top w:val="nil"/>
              <w:bottom w:val="nil"/>
            </w:tcBorders>
            <w:vAlign w:val="top"/>
          </w:tcPr>
          <w:p w14:paraId="076FAD70">
            <w:pPr>
              <w:pStyle w:val="6"/>
            </w:pPr>
          </w:p>
        </w:tc>
        <w:tc>
          <w:tcPr>
            <w:tcW w:w="5316" w:type="dxa"/>
            <w:vAlign w:val="top"/>
          </w:tcPr>
          <w:p w14:paraId="0C0976D0">
            <w:pPr>
              <w:spacing w:before="99" w:line="219" w:lineRule="auto"/>
              <w:ind w:left="53"/>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99" w:type="dxa"/>
            <w:vAlign w:val="top"/>
          </w:tcPr>
          <w:p w14:paraId="6785717E">
            <w:pPr>
              <w:spacing w:before="99" w:line="219" w:lineRule="auto"/>
              <w:ind w:left="357"/>
              <w:rPr>
                <w:rFonts w:ascii="宋体" w:hAnsi="宋体" w:eastAsia="宋体" w:cs="宋体"/>
                <w:sz w:val="22"/>
                <w:szCs w:val="22"/>
              </w:rPr>
            </w:pPr>
            <w:r>
              <w:rPr>
                <w:rFonts w:ascii="宋体" w:hAnsi="宋体" w:eastAsia="宋体" w:cs="宋体"/>
                <w:spacing w:val="1"/>
                <w:sz w:val="22"/>
                <w:szCs w:val="22"/>
              </w:rPr>
              <w:t>扣3分/次</w:t>
            </w:r>
          </w:p>
        </w:tc>
        <w:tc>
          <w:tcPr>
            <w:tcW w:w="1264" w:type="dxa"/>
            <w:vMerge w:val="continue"/>
            <w:tcBorders>
              <w:top w:val="nil"/>
            </w:tcBorders>
            <w:vAlign w:val="top"/>
          </w:tcPr>
          <w:p w14:paraId="74A32B55">
            <w:pPr>
              <w:pStyle w:val="6"/>
            </w:pPr>
          </w:p>
        </w:tc>
      </w:tr>
      <w:tr w14:paraId="25FB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1244" w:type="dxa"/>
            <w:vMerge w:val="continue"/>
            <w:tcBorders>
              <w:top w:val="nil"/>
              <w:bottom w:val="nil"/>
            </w:tcBorders>
            <w:vAlign w:val="top"/>
          </w:tcPr>
          <w:p w14:paraId="264DA5F1">
            <w:pPr>
              <w:pStyle w:val="6"/>
            </w:pPr>
          </w:p>
        </w:tc>
        <w:tc>
          <w:tcPr>
            <w:tcW w:w="1289" w:type="dxa"/>
            <w:vMerge w:val="continue"/>
            <w:tcBorders>
              <w:top w:val="nil"/>
              <w:bottom w:val="nil"/>
            </w:tcBorders>
            <w:vAlign w:val="top"/>
          </w:tcPr>
          <w:p w14:paraId="6C9D25CE">
            <w:pPr>
              <w:pStyle w:val="6"/>
            </w:pPr>
          </w:p>
        </w:tc>
        <w:tc>
          <w:tcPr>
            <w:tcW w:w="2728" w:type="dxa"/>
            <w:vMerge w:val="continue"/>
            <w:tcBorders>
              <w:top w:val="nil"/>
              <w:bottom w:val="nil"/>
            </w:tcBorders>
            <w:vAlign w:val="top"/>
          </w:tcPr>
          <w:p w14:paraId="7E763F9B">
            <w:pPr>
              <w:pStyle w:val="6"/>
            </w:pPr>
          </w:p>
        </w:tc>
        <w:tc>
          <w:tcPr>
            <w:tcW w:w="5316" w:type="dxa"/>
            <w:vAlign w:val="top"/>
          </w:tcPr>
          <w:p w14:paraId="68CDDE2B">
            <w:pPr>
              <w:spacing w:before="160" w:line="220" w:lineRule="auto"/>
              <w:ind w:left="52" w:hanging="9"/>
              <w:rPr>
                <w:rFonts w:ascii="宋体" w:hAnsi="宋体" w:eastAsia="宋体" w:cs="宋体"/>
                <w:sz w:val="22"/>
                <w:szCs w:val="22"/>
              </w:rPr>
            </w:pPr>
            <w:r>
              <w:rPr>
                <w:rFonts w:ascii="宋体" w:hAnsi="宋体" w:eastAsia="宋体" w:cs="宋体"/>
                <w:spacing w:val="-1"/>
                <w:sz w:val="22"/>
                <w:szCs w:val="22"/>
              </w:rPr>
              <w:t>行政拘留，企业法定代表人和企业主要负责人因从业行</w:t>
            </w:r>
            <w:r>
              <w:rPr>
                <w:rFonts w:ascii="宋体" w:hAnsi="宋体" w:eastAsia="宋体" w:cs="宋体"/>
                <w:spacing w:val="5"/>
                <w:sz w:val="22"/>
                <w:szCs w:val="22"/>
              </w:rPr>
              <w:t xml:space="preserve"> </w:t>
            </w:r>
            <w:r>
              <w:rPr>
                <w:rFonts w:ascii="宋体" w:hAnsi="宋体" w:eastAsia="宋体" w:cs="宋体"/>
                <w:spacing w:val="3"/>
                <w:sz w:val="22"/>
                <w:szCs w:val="22"/>
              </w:rPr>
              <w:t>为被行政拘留</w:t>
            </w:r>
          </w:p>
        </w:tc>
        <w:tc>
          <w:tcPr>
            <w:tcW w:w="1599" w:type="dxa"/>
            <w:vAlign w:val="top"/>
          </w:tcPr>
          <w:p w14:paraId="7D6DDFFC">
            <w:pPr>
              <w:spacing w:before="280" w:line="219" w:lineRule="auto"/>
              <w:ind w:left="297"/>
              <w:rPr>
                <w:rFonts w:ascii="宋体" w:hAnsi="宋体" w:eastAsia="宋体" w:cs="宋体"/>
                <w:sz w:val="22"/>
                <w:szCs w:val="22"/>
              </w:rPr>
            </w:pPr>
            <w:r>
              <w:rPr>
                <w:rFonts w:ascii="宋体" w:hAnsi="宋体" w:eastAsia="宋体" w:cs="宋体"/>
                <w:spacing w:val="1"/>
                <w:sz w:val="22"/>
                <w:szCs w:val="22"/>
              </w:rPr>
              <w:t>扣10分/次</w:t>
            </w:r>
          </w:p>
        </w:tc>
        <w:tc>
          <w:tcPr>
            <w:tcW w:w="1264" w:type="dxa"/>
            <w:vAlign w:val="top"/>
          </w:tcPr>
          <w:p w14:paraId="3EAA269F">
            <w:pPr>
              <w:pStyle w:val="6"/>
            </w:pPr>
          </w:p>
        </w:tc>
      </w:tr>
      <w:tr w14:paraId="47C96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7B81BABF">
            <w:pPr>
              <w:pStyle w:val="6"/>
            </w:pPr>
          </w:p>
        </w:tc>
        <w:tc>
          <w:tcPr>
            <w:tcW w:w="1289" w:type="dxa"/>
            <w:vMerge w:val="continue"/>
            <w:tcBorders>
              <w:top w:val="nil"/>
              <w:bottom w:val="nil"/>
            </w:tcBorders>
            <w:vAlign w:val="top"/>
          </w:tcPr>
          <w:p w14:paraId="240B22BA">
            <w:pPr>
              <w:pStyle w:val="6"/>
            </w:pPr>
          </w:p>
        </w:tc>
        <w:tc>
          <w:tcPr>
            <w:tcW w:w="2728" w:type="dxa"/>
            <w:vMerge w:val="continue"/>
            <w:tcBorders>
              <w:top w:val="nil"/>
              <w:bottom w:val="nil"/>
            </w:tcBorders>
            <w:vAlign w:val="top"/>
          </w:tcPr>
          <w:p w14:paraId="5409E29F">
            <w:pPr>
              <w:pStyle w:val="6"/>
            </w:pPr>
          </w:p>
        </w:tc>
        <w:tc>
          <w:tcPr>
            <w:tcW w:w="5316" w:type="dxa"/>
            <w:vAlign w:val="top"/>
          </w:tcPr>
          <w:p w14:paraId="4E9F7C09">
            <w:pPr>
              <w:spacing w:before="101" w:line="219" w:lineRule="auto"/>
              <w:ind w:left="53"/>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99" w:type="dxa"/>
            <w:vAlign w:val="top"/>
          </w:tcPr>
          <w:p w14:paraId="715696AD">
            <w:pPr>
              <w:spacing w:before="101" w:line="219" w:lineRule="auto"/>
              <w:ind w:left="357"/>
              <w:rPr>
                <w:rFonts w:ascii="宋体" w:hAnsi="宋体" w:eastAsia="宋体" w:cs="宋体"/>
                <w:sz w:val="22"/>
                <w:szCs w:val="22"/>
              </w:rPr>
            </w:pPr>
            <w:r>
              <w:rPr>
                <w:rFonts w:ascii="宋体" w:hAnsi="宋体" w:eastAsia="宋体" w:cs="宋体"/>
                <w:spacing w:val="1"/>
                <w:sz w:val="22"/>
                <w:szCs w:val="22"/>
              </w:rPr>
              <w:t>扣5分/次</w:t>
            </w:r>
          </w:p>
        </w:tc>
        <w:tc>
          <w:tcPr>
            <w:tcW w:w="1264" w:type="dxa"/>
            <w:vAlign w:val="top"/>
          </w:tcPr>
          <w:p w14:paraId="51C5EB61">
            <w:pPr>
              <w:pStyle w:val="6"/>
            </w:pPr>
          </w:p>
        </w:tc>
      </w:tr>
      <w:tr w14:paraId="5FC37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244" w:type="dxa"/>
            <w:vMerge w:val="continue"/>
            <w:tcBorders>
              <w:top w:val="nil"/>
              <w:bottom w:val="nil"/>
            </w:tcBorders>
            <w:vAlign w:val="top"/>
          </w:tcPr>
          <w:p w14:paraId="5E03D2F0">
            <w:pPr>
              <w:pStyle w:val="6"/>
            </w:pPr>
          </w:p>
        </w:tc>
        <w:tc>
          <w:tcPr>
            <w:tcW w:w="1289" w:type="dxa"/>
            <w:vMerge w:val="continue"/>
            <w:tcBorders>
              <w:top w:val="nil"/>
            </w:tcBorders>
            <w:vAlign w:val="top"/>
          </w:tcPr>
          <w:p w14:paraId="469925C5">
            <w:pPr>
              <w:pStyle w:val="6"/>
            </w:pPr>
          </w:p>
        </w:tc>
        <w:tc>
          <w:tcPr>
            <w:tcW w:w="2728" w:type="dxa"/>
            <w:vMerge w:val="continue"/>
            <w:tcBorders>
              <w:top w:val="nil"/>
            </w:tcBorders>
            <w:vAlign w:val="top"/>
          </w:tcPr>
          <w:p w14:paraId="370557C8">
            <w:pPr>
              <w:pStyle w:val="6"/>
            </w:pPr>
          </w:p>
        </w:tc>
        <w:tc>
          <w:tcPr>
            <w:tcW w:w="5316" w:type="dxa"/>
            <w:vAlign w:val="top"/>
          </w:tcPr>
          <w:p w14:paraId="2FD0A0C9">
            <w:pPr>
              <w:spacing w:before="159" w:line="229" w:lineRule="auto"/>
              <w:ind w:left="53" w:hanging="39"/>
              <w:rPr>
                <w:rFonts w:ascii="宋体" w:hAnsi="宋体" w:eastAsia="宋体" w:cs="宋体"/>
                <w:sz w:val="22"/>
                <w:szCs w:val="22"/>
              </w:rPr>
            </w:pPr>
            <w:r>
              <w:rPr>
                <w:rFonts w:ascii="宋体" w:hAnsi="宋体" w:eastAsia="宋体" w:cs="宋体"/>
                <w:sz w:val="22"/>
                <w:szCs w:val="22"/>
              </w:rPr>
              <w:t>刑事处罚，企业法定代表人和企业主要负责人因从业行</w:t>
            </w:r>
            <w:r>
              <w:rPr>
                <w:rFonts w:ascii="宋体" w:hAnsi="宋体" w:eastAsia="宋体" w:cs="宋体"/>
                <w:spacing w:val="10"/>
                <w:sz w:val="22"/>
                <w:szCs w:val="22"/>
              </w:rPr>
              <w:t xml:space="preserve"> </w:t>
            </w:r>
            <w:r>
              <w:rPr>
                <w:rFonts w:ascii="宋体" w:hAnsi="宋体" w:eastAsia="宋体" w:cs="宋体"/>
                <w:spacing w:val="4"/>
                <w:sz w:val="22"/>
                <w:szCs w:val="22"/>
              </w:rPr>
              <w:t>为被刑事处罚</w:t>
            </w:r>
          </w:p>
        </w:tc>
        <w:tc>
          <w:tcPr>
            <w:tcW w:w="1599" w:type="dxa"/>
            <w:vAlign w:val="top"/>
          </w:tcPr>
          <w:p w14:paraId="7588C413">
            <w:pPr>
              <w:spacing w:before="281" w:line="219" w:lineRule="auto"/>
              <w:ind w:left="297"/>
              <w:rPr>
                <w:rFonts w:ascii="宋体" w:hAnsi="宋体" w:eastAsia="宋体" w:cs="宋体"/>
                <w:sz w:val="22"/>
                <w:szCs w:val="22"/>
              </w:rPr>
            </w:pPr>
            <w:r>
              <w:rPr>
                <w:rFonts w:ascii="宋体" w:hAnsi="宋体" w:eastAsia="宋体" w:cs="宋体"/>
                <w:spacing w:val="1"/>
                <w:sz w:val="22"/>
                <w:szCs w:val="22"/>
              </w:rPr>
              <w:t>扣15分/次</w:t>
            </w:r>
          </w:p>
        </w:tc>
        <w:tc>
          <w:tcPr>
            <w:tcW w:w="1264" w:type="dxa"/>
            <w:vAlign w:val="top"/>
          </w:tcPr>
          <w:p w14:paraId="48AA07DE">
            <w:pPr>
              <w:pStyle w:val="6"/>
            </w:pPr>
          </w:p>
        </w:tc>
      </w:tr>
      <w:tr w14:paraId="77F1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244" w:type="dxa"/>
            <w:vMerge w:val="continue"/>
            <w:tcBorders>
              <w:top w:val="nil"/>
              <w:bottom w:val="nil"/>
            </w:tcBorders>
            <w:vAlign w:val="top"/>
          </w:tcPr>
          <w:p w14:paraId="2D845BC5">
            <w:pPr>
              <w:pStyle w:val="6"/>
            </w:pPr>
          </w:p>
        </w:tc>
        <w:tc>
          <w:tcPr>
            <w:tcW w:w="1289" w:type="dxa"/>
            <w:vMerge w:val="restart"/>
            <w:tcBorders>
              <w:bottom w:val="nil"/>
            </w:tcBorders>
            <w:vAlign w:val="top"/>
          </w:tcPr>
          <w:p w14:paraId="4997C52E">
            <w:pPr>
              <w:pStyle w:val="6"/>
              <w:spacing w:line="244" w:lineRule="auto"/>
            </w:pPr>
          </w:p>
          <w:p w14:paraId="4BCC2770">
            <w:pPr>
              <w:pStyle w:val="6"/>
              <w:spacing w:line="244" w:lineRule="auto"/>
            </w:pPr>
          </w:p>
          <w:p w14:paraId="398384E4">
            <w:pPr>
              <w:pStyle w:val="6"/>
              <w:spacing w:line="244" w:lineRule="auto"/>
            </w:pPr>
          </w:p>
          <w:p w14:paraId="7546B88D">
            <w:pPr>
              <w:pStyle w:val="6"/>
              <w:spacing w:line="244" w:lineRule="auto"/>
            </w:pPr>
          </w:p>
          <w:p w14:paraId="277AA84D">
            <w:pPr>
              <w:pStyle w:val="6"/>
              <w:spacing w:line="245" w:lineRule="auto"/>
            </w:pPr>
          </w:p>
          <w:p w14:paraId="6F9AD470">
            <w:pPr>
              <w:pStyle w:val="6"/>
              <w:spacing w:line="245" w:lineRule="auto"/>
            </w:pPr>
          </w:p>
          <w:p w14:paraId="1BFAD2DB">
            <w:pPr>
              <w:pStyle w:val="6"/>
              <w:spacing w:line="245" w:lineRule="auto"/>
            </w:pPr>
          </w:p>
          <w:p w14:paraId="6228842F">
            <w:pPr>
              <w:pStyle w:val="6"/>
              <w:spacing w:line="245" w:lineRule="auto"/>
            </w:pPr>
          </w:p>
          <w:p w14:paraId="57F446F4">
            <w:pPr>
              <w:pStyle w:val="6"/>
              <w:spacing w:line="245" w:lineRule="auto"/>
            </w:pPr>
          </w:p>
          <w:p w14:paraId="5BE36282">
            <w:pPr>
              <w:pStyle w:val="6"/>
              <w:spacing w:line="245" w:lineRule="auto"/>
            </w:pPr>
          </w:p>
          <w:p w14:paraId="63B53B70">
            <w:pPr>
              <w:spacing w:before="71" w:line="220" w:lineRule="auto"/>
              <w:ind w:left="190"/>
              <w:rPr>
                <w:rFonts w:ascii="宋体" w:hAnsi="宋体" w:eastAsia="宋体" w:cs="宋体"/>
                <w:sz w:val="22"/>
                <w:szCs w:val="22"/>
              </w:rPr>
            </w:pPr>
            <w:r>
              <w:rPr>
                <w:rFonts w:ascii="宋体" w:hAnsi="宋体" w:eastAsia="宋体" w:cs="宋体"/>
                <w:spacing w:val="2"/>
                <w:sz w:val="22"/>
                <w:szCs w:val="22"/>
              </w:rPr>
              <w:t>履约行为</w:t>
            </w:r>
          </w:p>
          <w:p w14:paraId="3460F36E">
            <w:pPr>
              <w:spacing w:before="20" w:line="222" w:lineRule="auto"/>
              <w:ind w:left="361"/>
              <w:rPr>
                <w:rFonts w:ascii="宋体" w:hAnsi="宋体" w:eastAsia="宋体" w:cs="宋体"/>
                <w:sz w:val="22"/>
                <w:szCs w:val="22"/>
              </w:rPr>
            </w:pPr>
            <w:r>
              <w:rPr>
                <w:rFonts w:ascii="宋体" w:hAnsi="宋体" w:eastAsia="宋体" w:cs="宋体"/>
                <w:spacing w:val="-10"/>
                <w:sz w:val="22"/>
                <w:szCs w:val="22"/>
              </w:rPr>
              <w:t>(3-3)</w:t>
            </w:r>
          </w:p>
          <w:p w14:paraId="4F103AE7">
            <w:pPr>
              <w:spacing w:before="2" w:line="220" w:lineRule="auto"/>
              <w:ind w:left="300"/>
              <w:rPr>
                <w:rFonts w:ascii="宋体" w:hAnsi="宋体" w:eastAsia="宋体" w:cs="宋体"/>
                <w:sz w:val="22"/>
                <w:szCs w:val="22"/>
              </w:rPr>
            </w:pPr>
            <w:r>
              <w:rPr>
                <w:rFonts w:ascii="宋体" w:hAnsi="宋体" w:eastAsia="宋体" w:cs="宋体"/>
                <w:spacing w:val="9"/>
                <w:sz w:val="22"/>
                <w:szCs w:val="22"/>
              </w:rPr>
              <w:t>(17分)</w:t>
            </w:r>
          </w:p>
        </w:tc>
        <w:tc>
          <w:tcPr>
            <w:tcW w:w="2728" w:type="dxa"/>
            <w:vMerge w:val="restart"/>
            <w:tcBorders>
              <w:bottom w:val="nil"/>
            </w:tcBorders>
            <w:vAlign w:val="top"/>
          </w:tcPr>
          <w:p w14:paraId="2B7E0995">
            <w:pPr>
              <w:pStyle w:val="6"/>
              <w:spacing w:line="244" w:lineRule="auto"/>
            </w:pPr>
          </w:p>
          <w:p w14:paraId="30B02799">
            <w:pPr>
              <w:pStyle w:val="6"/>
              <w:spacing w:line="244" w:lineRule="auto"/>
            </w:pPr>
          </w:p>
          <w:p w14:paraId="1BD51A66">
            <w:pPr>
              <w:pStyle w:val="6"/>
              <w:spacing w:line="244" w:lineRule="auto"/>
            </w:pPr>
          </w:p>
          <w:p w14:paraId="02241478">
            <w:pPr>
              <w:pStyle w:val="6"/>
              <w:spacing w:line="244" w:lineRule="auto"/>
            </w:pPr>
          </w:p>
          <w:p w14:paraId="149BD152">
            <w:pPr>
              <w:pStyle w:val="6"/>
              <w:spacing w:line="244" w:lineRule="auto"/>
            </w:pPr>
          </w:p>
          <w:p w14:paraId="55DE473F">
            <w:pPr>
              <w:pStyle w:val="6"/>
              <w:spacing w:line="244" w:lineRule="auto"/>
            </w:pPr>
          </w:p>
          <w:p w14:paraId="04E60408">
            <w:pPr>
              <w:pStyle w:val="6"/>
              <w:spacing w:line="245" w:lineRule="auto"/>
            </w:pPr>
          </w:p>
          <w:p w14:paraId="02481249">
            <w:pPr>
              <w:pStyle w:val="6"/>
              <w:spacing w:line="245" w:lineRule="auto"/>
            </w:pPr>
          </w:p>
          <w:p w14:paraId="62E25228">
            <w:pPr>
              <w:pStyle w:val="6"/>
              <w:spacing w:line="245" w:lineRule="auto"/>
            </w:pPr>
          </w:p>
          <w:p w14:paraId="424DC1D6">
            <w:pPr>
              <w:pStyle w:val="6"/>
              <w:spacing w:line="245" w:lineRule="auto"/>
            </w:pPr>
          </w:p>
          <w:p w14:paraId="20E7F4AF">
            <w:pPr>
              <w:spacing w:before="72" w:line="223" w:lineRule="auto"/>
              <w:ind w:left="971" w:right="696" w:hanging="279"/>
              <w:rPr>
                <w:rFonts w:ascii="宋体" w:hAnsi="宋体" w:eastAsia="宋体" w:cs="宋体"/>
                <w:sz w:val="22"/>
                <w:szCs w:val="22"/>
              </w:rPr>
            </w:pPr>
            <w:r>
              <w:rPr>
                <w:rFonts w:ascii="宋体" w:hAnsi="宋体" w:eastAsia="宋体" w:cs="宋体"/>
                <w:spacing w:val="1"/>
                <w:sz w:val="22"/>
                <w:szCs w:val="22"/>
              </w:rPr>
              <w:t>履约服务评价</w:t>
            </w:r>
            <w:r>
              <w:rPr>
                <w:rFonts w:ascii="宋体" w:hAnsi="宋体" w:eastAsia="宋体" w:cs="宋体"/>
                <w:spacing w:val="2"/>
                <w:sz w:val="22"/>
                <w:szCs w:val="22"/>
              </w:rPr>
              <w:t xml:space="preserve"> </w:t>
            </w:r>
            <w:r>
              <w:rPr>
                <w:rFonts w:ascii="宋体" w:hAnsi="宋体" w:eastAsia="宋体" w:cs="宋体"/>
                <w:spacing w:val="-7"/>
                <w:sz w:val="22"/>
                <w:szCs w:val="22"/>
              </w:rPr>
              <w:t>(3-3-1)</w:t>
            </w:r>
          </w:p>
          <w:p w14:paraId="56E4BD4F">
            <w:pPr>
              <w:spacing w:line="220" w:lineRule="auto"/>
              <w:ind w:left="1021"/>
              <w:rPr>
                <w:rFonts w:ascii="宋体" w:hAnsi="宋体" w:eastAsia="宋体" w:cs="宋体"/>
                <w:sz w:val="22"/>
                <w:szCs w:val="22"/>
              </w:rPr>
            </w:pPr>
            <w:r>
              <w:rPr>
                <w:rFonts w:ascii="宋体" w:hAnsi="宋体" w:eastAsia="宋体" w:cs="宋体"/>
                <w:spacing w:val="9"/>
                <w:sz w:val="22"/>
                <w:szCs w:val="22"/>
              </w:rPr>
              <w:t>(17分)</w:t>
            </w:r>
          </w:p>
        </w:tc>
        <w:tc>
          <w:tcPr>
            <w:tcW w:w="5316" w:type="dxa"/>
            <w:vAlign w:val="top"/>
          </w:tcPr>
          <w:p w14:paraId="413F29B8">
            <w:pPr>
              <w:spacing w:before="141" w:line="218" w:lineRule="auto"/>
              <w:jc w:val="right"/>
              <w:rPr>
                <w:rFonts w:ascii="宋体" w:hAnsi="宋体" w:eastAsia="宋体" w:cs="宋体"/>
                <w:sz w:val="22"/>
                <w:szCs w:val="22"/>
              </w:rPr>
            </w:pPr>
            <w:r>
              <w:rPr>
                <w:rFonts w:ascii="宋体" w:hAnsi="宋体" w:eastAsia="宋体" w:cs="宋体"/>
                <w:spacing w:val="-1"/>
                <w:sz w:val="22"/>
                <w:szCs w:val="22"/>
              </w:rPr>
              <w:t>是否按照投标文件或合同规定投入项目管理</w:t>
            </w:r>
            <w:r>
              <w:rPr>
                <w:rFonts w:ascii="宋体" w:hAnsi="宋体" w:eastAsia="宋体" w:cs="宋体"/>
                <w:spacing w:val="-2"/>
                <w:sz w:val="22"/>
                <w:szCs w:val="22"/>
              </w:rPr>
              <w:t>及检测人员</w:t>
            </w:r>
          </w:p>
          <w:p w14:paraId="57AD75BC">
            <w:pPr>
              <w:spacing w:line="219" w:lineRule="auto"/>
              <w:ind w:left="53"/>
              <w:rPr>
                <w:rFonts w:ascii="宋体" w:hAnsi="宋体" w:eastAsia="宋体" w:cs="宋体"/>
                <w:sz w:val="22"/>
                <w:szCs w:val="22"/>
              </w:rPr>
            </w:pPr>
            <w:r>
              <w:rPr>
                <w:rFonts w:ascii="宋体" w:hAnsi="宋体" w:eastAsia="宋体" w:cs="宋体"/>
                <w:spacing w:val="2"/>
                <w:sz w:val="22"/>
                <w:szCs w:val="22"/>
              </w:rPr>
              <w:t>(缺少项目负责人较重，缺少一般检测技术人员较轻)</w:t>
            </w:r>
          </w:p>
        </w:tc>
        <w:tc>
          <w:tcPr>
            <w:tcW w:w="1599" w:type="dxa"/>
            <w:vMerge w:val="restart"/>
            <w:tcBorders>
              <w:bottom w:val="nil"/>
            </w:tcBorders>
            <w:vAlign w:val="top"/>
          </w:tcPr>
          <w:p w14:paraId="6DFC059F">
            <w:pPr>
              <w:pStyle w:val="6"/>
              <w:spacing w:line="256" w:lineRule="auto"/>
            </w:pPr>
          </w:p>
          <w:p w14:paraId="00ECE182">
            <w:pPr>
              <w:pStyle w:val="6"/>
              <w:spacing w:line="256" w:lineRule="auto"/>
            </w:pPr>
          </w:p>
          <w:p w14:paraId="6A69D335">
            <w:pPr>
              <w:pStyle w:val="6"/>
              <w:spacing w:line="256" w:lineRule="auto"/>
            </w:pPr>
          </w:p>
          <w:p w14:paraId="34929ED2">
            <w:pPr>
              <w:pStyle w:val="6"/>
              <w:spacing w:line="256" w:lineRule="auto"/>
            </w:pPr>
          </w:p>
          <w:p w14:paraId="36BA53EE">
            <w:pPr>
              <w:pStyle w:val="6"/>
              <w:spacing w:line="256" w:lineRule="auto"/>
            </w:pPr>
          </w:p>
          <w:p w14:paraId="31BFBAE6">
            <w:pPr>
              <w:pStyle w:val="6"/>
              <w:spacing w:line="256" w:lineRule="auto"/>
            </w:pPr>
          </w:p>
          <w:p w14:paraId="4AA41A7F">
            <w:pPr>
              <w:pStyle w:val="6"/>
              <w:spacing w:line="256" w:lineRule="auto"/>
            </w:pPr>
          </w:p>
          <w:p w14:paraId="0523EF19">
            <w:pPr>
              <w:pStyle w:val="6"/>
              <w:spacing w:line="256" w:lineRule="auto"/>
            </w:pPr>
          </w:p>
          <w:p w14:paraId="622A7E7E">
            <w:pPr>
              <w:pStyle w:val="6"/>
              <w:spacing w:line="256" w:lineRule="auto"/>
            </w:pPr>
          </w:p>
          <w:p w14:paraId="66535CA4">
            <w:pPr>
              <w:spacing w:before="72" w:line="219" w:lineRule="auto"/>
              <w:ind w:left="28"/>
              <w:rPr>
                <w:rFonts w:ascii="宋体" w:hAnsi="宋体" w:eastAsia="宋体" w:cs="宋体"/>
                <w:sz w:val="22"/>
                <w:szCs w:val="22"/>
              </w:rPr>
            </w:pPr>
            <w:r>
              <w:rPr>
                <w:rFonts w:ascii="宋体" w:hAnsi="宋体" w:eastAsia="宋体" w:cs="宋体"/>
                <w:spacing w:val="1"/>
                <w:sz w:val="22"/>
                <w:szCs w:val="22"/>
              </w:rPr>
              <w:t>由项目法人依据</w:t>
            </w:r>
          </w:p>
          <w:p w14:paraId="5754151F">
            <w:pPr>
              <w:spacing w:before="30" w:line="218" w:lineRule="auto"/>
              <w:ind w:left="28"/>
              <w:rPr>
                <w:rFonts w:ascii="宋体" w:hAnsi="宋体" w:eastAsia="宋体" w:cs="宋体"/>
                <w:sz w:val="22"/>
                <w:szCs w:val="22"/>
              </w:rPr>
            </w:pPr>
            <w:r>
              <w:rPr>
                <w:rFonts w:ascii="宋体" w:hAnsi="宋体" w:eastAsia="宋体" w:cs="宋体"/>
                <w:spacing w:val="-2"/>
                <w:sz w:val="22"/>
                <w:szCs w:val="22"/>
              </w:rPr>
              <w:t>被评单位履约服</w:t>
            </w:r>
          </w:p>
          <w:p w14:paraId="0DC55EC4">
            <w:pPr>
              <w:spacing w:line="219" w:lineRule="auto"/>
              <w:ind w:right="2"/>
              <w:jc w:val="right"/>
              <w:rPr>
                <w:rFonts w:ascii="宋体" w:hAnsi="宋体" w:eastAsia="宋体" w:cs="宋体"/>
                <w:sz w:val="22"/>
                <w:szCs w:val="22"/>
              </w:rPr>
            </w:pPr>
            <w:r>
              <w:rPr>
                <w:rFonts w:ascii="宋体" w:hAnsi="宋体" w:eastAsia="宋体" w:cs="宋体"/>
                <w:spacing w:val="2"/>
                <w:sz w:val="22"/>
                <w:szCs w:val="22"/>
              </w:rPr>
              <w:t>务情况统筹打总</w:t>
            </w:r>
          </w:p>
          <w:p w14:paraId="6382E247">
            <w:pPr>
              <w:spacing w:before="9" w:line="220" w:lineRule="auto"/>
              <w:ind w:left="688"/>
              <w:rPr>
                <w:rFonts w:ascii="宋体" w:hAnsi="宋体" w:eastAsia="宋体" w:cs="宋体"/>
                <w:sz w:val="22"/>
                <w:szCs w:val="22"/>
              </w:rPr>
            </w:pPr>
            <w:r>
              <w:rPr>
                <w:rFonts w:ascii="宋体" w:hAnsi="宋体" w:eastAsia="宋体" w:cs="宋体"/>
                <w:sz w:val="22"/>
                <w:szCs w:val="22"/>
              </w:rPr>
              <w:t>分</w:t>
            </w:r>
          </w:p>
        </w:tc>
        <w:tc>
          <w:tcPr>
            <w:tcW w:w="1264" w:type="dxa"/>
            <w:vMerge w:val="restart"/>
            <w:tcBorders>
              <w:bottom w:val="nil"/>
            </w:tcBorders>
            <w:vAlign w:val="top"/>
          </w:tcPr>
          <w:p w14:paraId="7567A0F5">
            <w:pPr>
              <w:pStyle w:val="6"/>
              <w:spacing w:line="256" w:lineRule="auto"/>
            </w:pPr>
          </w:p>
          <w:p w14:paraId="539814BE">
            <w:pPr>
              <w:pStyle w:val="6"/>
              <w:spacing w:line="256" w:lineRule="auto"/>
            </w:pPr>
          </w:p>
          <w:p w14:paraId="42EA5241">
            <w:pPr>
              <w:pStyle w:val="6"/>
              <w:spacing w:line="256" w:lineRule="auto"/>
            </w:pPr>
          </w:p>
          <w:p w14:paraId="5BE6DCA2">
            <w:pPr>
              <w:pStyle w:val="6"/>
              <w:spacing w:line="256" w:lineRule="auto"/>
            </w:pPr>
          </w:p>
          <w:p w14:paraId="4A895398">
            <w:pPr>
              <w:pStyle w:val="6"/>
              <w:spacing w:line="257" w:lineRule="auto"/>
            </w:pPr>
          </w:p>
          <w:p w14:paraId="1B742E7F">
            <w:pPr>
              <w:pStyle w:val="6"/>
              <w:spacing w:line="257" w:lineRule="auto"/>
            </w:pPr>
          </w:p>
          <w:p w14:paraId="60B2CC8C">
            <w:pPr>
              <w:pStyle w:val="6"/>
              <w:spacing w:line="257" w:lineRule="auto"/>
            </w:pPr>
          </w:p>
          <w:p w14:paraId="0D679CE0">
            <w:pPr>
              <w:pStyle w:val="6"/>
              <w:spacing w:line="257" w:lineRule="auto"/>
            </w:pPr>
          </w:p>
          <w:p w14:paraId="43F75C1F">
            <w:pPr>
              <w:pStyle w:val="6"/>
              <w:spacing w:line="257" w:lineRule="auto"/>
            </w:pPr>
          </w:p>
          <w:p w14:paraId="71C79B04">
            <w:pPr>
              <w:pStyle w:val="6"/>
              <w:spacing w:line="257" w:lineRule="auto"/>
            </w:pPr>
          </w:p>
          <w:p w14:paraId="3A4CB43C">
            <w:pPr>
              <w:spacing w:before="61" w:line="213" w:lineRule="auto"/>
              <w:ind w:left="79"/>
              <w:rPr>
                <w:rFonts w:ascii="宋体" w:hAnsi="宋体" w:eastAsia="宋体" w:cs="宋体"/>
                <w:sz w:val="19"/>
                <w:szCs w:val="19"/>
              </w:rPr>
            </w:pPr>
            <w:r>
              <w:rPr>
                <w:rFonts w:ascii="宋体" w:hAnsi="宋体" w:eastAsia="宋体" w:cs="宋体"/>
                <w:spacing w:val="-3"/>
                <w:sz w:val="19"/>
                <w:szCs w:val="19"/>
              </w:rPr>
              <w:t>得分_</w:t>
            </w:r>
          </w:p>
          <w:p w14:paraId="15FF75AA">
            <w:pPr>
              <w:spacing w:before="67" w:line="219" w:lineRule="auto"/>
              <w:ind w:left="79"/>
              <w:rPr>
                <w:rFonts w:ascii="宋体" w:hAnsi="宋体" w:eastAsia="宋体" w:cs="宋体"/>
                <w:sz w:val="19"/>
                <w:szCs w:val="19"/>
              </w:rPr>
            </w:pPr>
            <w:r>
              <w:rPr>
                <w:rFonts w:ascii="宋体" w:hAnsi="宋体" w:eastAsia="宋体" w:cs="宋体"/>
                <w:spacing w:val="-2"/>
                <w:sz w:val="19"/>
                <w:szCs w:val="19"/>
              </w:rPr>
              <w:t>注：总得分</w:t>
            </w:r>
          </w:p>
        </w:tc>
      </w:tr>
      <w:tr w14:paraId="4BAE6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244" w:type="dxa"/>
            <w:vMerge w:val="continue"/>
            <w:tcBorders>
              <w:top w:val="nil"/>
              <w:bottom w:val="nil"/>
            </w:tcBorders>
            <w:vAlign w:val="top"/>
          </w:tcPr>
          <w:p w14:paraId="2C22B873">
            <w:pPr>
              <w:pStyle w:val="6"/>
            </w:pPr>
          </w:p>
        </w:tc>
        <w:tc>
          <w:tcPr>
            <w:tcW w:w="1289" w:type="dxa"/>
            <w:vMerge w:val="continue"/>
            <w:tcBorders>
              <w:top w:val="nil"/>
              <w:bottom w:val="nil"/>
            </w:tcBorders>
            <w:vAlign w:val="top"/>
          </w:tcPr>
          <w:p w14:paraId="6E122B29">
            <w:pPr>
              <w:pStyle w:val="6"/>
            </w:pPr>
          </w:p>
        </w:tc>
        <w:tc>
          <w:tcPr>
            <w:tcW w:w="2728" w:type="dxa"/>
            <w:vMerge w:val="continue"/>
            <w:tcBorders>
              <w:top w:val="nil"/>
              <w:bottom w:val="nil"/>
            </w:tcBorders>
            <w:vAlign w:val="top"/>
          </w:tcPr>
          <w:p w14:paraId="4EBADC56">
            <w:pPr>
              <w:pStyle w:val="6"/>
            </w:pPr>
          </w:p>
        </w:tc>
        <w:tc>
          <w:tcPr>
            <w:tcW w:w="5316" w:type="dxa"/>
            <w:vAlign w:val="top"/>
          </w:tcPr>
          <w:p w14:paraId="100424AA">
            <w:pPr>
              <w:spacing w:before="142" w:line="229" w:lineRule="auto"/>
              <w:ind w:left="53"/>
              <w:rPr>
                <w:rFonts w:ascii="宋体" w:hAnsi="宋体" w:eastAsia="宋体" w:cs="宋体"/>
                <w:sz w:val="22"/>
                <w:szCs w:val="22"/>
              </w:rPr>
            </w:pPr>
            <w:r>
              <w:rPr>
                <w:rFonts w:ascii="宋体" w:hAnsi="宋体" w:eastAsia="宋体" w:cs="宋体"/>
                <w:spacing w:val="-1"/>
                <w:sz w:val="22"/>
                <w:szCs w:val="22"/>
              </w:rPr>
              <w:t>是否按投标文件或合同约定投入相应的设备</w:t>
            </w:r>
            <w:r>
              <w:rPr>
                <w:rFonts w:ascii="宋体" w:hAnsi="宋体" w:eastAsia="宋体" w:cs="宋体"/>
                <w:spacing w:val="-2"/>
                <w:sz w:val="22"/>
                <w:szCs w:val="22"/>
              </w:rPr>
              <w:t>、场地等软</w:t>
            </w:r>
            <w:r>
              <w:rPr>
                <w:rFonts w:ascii="宋体" w:hAnsi="宋体" w:eastAsia="宋体" w:cs="宋体"/>
                <w:sz w:val="22"/>
                <w:szCs w:val="22"/>
              </w:rPr>
              <w:t xml:space="preserve"> </w:t>
            </w:r>
            <w:r>
              <w:rPr>
                <w:rFonts w:ascii="宋体" w:hAnsi="宋体" w:eastAsia="宋体" w:cs="宋体"/>
                <w:spacing w:val="-3"/>
                <w:sz w:val="22"/>
                <w:szCs w:val="22"/>
              </w:rPr>
              <w:t>硬件措施</w:t>
            </w:r>
          </w:p>
        </w:tc>
        <w:tc>
          <w:tcPr>
            <w:tcW w:w="1599" w:type="dxa"/>
            <w:vMerge w:val="continue"/>
            <w:tcBorders>
              <w:top w:val="nil"/>
              <w:bottom w:val="nil"/>
            </w:tcBorders>
            <w:vAlign w:val="top"/>
          </w:tcPr>
          <w:p w14:paraId="323A034C">
            <w:pPr>
              <w:pStyle w:val="6"/>
            </w:pPr>
          </w:p>
        </w:tc>
        <w:tc>
          <w:tcPr>
            <w:tcW w:w="1264" w:type="dxa"/>
            <w:vMerge w:val="continue"/>
            <w:tcBorders>
              <w:top w:val="nil"/>
              <w:bottom w:val="nil"/>
            </w:tcBorders>
            <w:vAlign w:val="top"/>
          </w:tcPr>
          <w:p w14:paraId="6E05C7FA">
            <w:pPr>
              <w:pStyle w:val="6"/>
            </w:pPr>
          </w:p>
        </w:tc>
      </w:tr>
      <w:tr w14:paraId="06ACD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244" w:type="dxa"/>
            <w:vMerge w:val="continue"/>
            <w:tcBorders>
              <w:top w:val="nil"/>
              <w:bottom w:val="nil"/>
            </w:tcBorders>
            <w:vAlign w:val="top"/>
          </w:tcPr>
          <w:p w14:paraId="7BBD944D">
            <w:pPr>
              <w:pStyle w:val="6"/>
            </w:pPr>
          </w:p>
        </w:tc>
        <w:tc>
          <w:tcPr>
            <w:tcW w:w="1289" w:type="dxa"/>
            <w:vMerge w:val="continue"/>
            <w:tcBorders>
              <w:top w:val="nil"/>
              <w:bottom w:val="nil"/>
            </w:tcBorders>
            <w:vAlign w:val="top"/>
          </w:tcPr>
          <w:p w14:paraId="3061B41C">
            <w:pPr>
              <w:pStyle w:val="6"/>
            </w:pPr>
          </w:p>
        </w:tc>
        <w:tc>
          <w:tcPr>
            <w:tcW w:w="2728" w:type="dxa"/>
            <w:vMerge w:val="continue"/>
            <w:tcBorders>
              <w:top w:val="nil"/>
              <w:bottom w:val="nil"/>
            </w:tcBorders>
            <w:vAlign w:val="top"/>
          </w:tcPr>
          <w:p w14:paraId="032B0387">
            <w:pPr>
              <w:pStyle w:val="6"/>
            </w:pPr>
          </w:p>
        </w:tc>
        <w:tc>
          <w:tcPr>
            <w:tcW w:w="5316" w:type="dxa"/>
            <w:vAlign w:val="top"/>
          </w:tcPr>
          <w:p w14:paraId="5E9C9440">
            <w:pPr>
              <w:spacing w:before="162" w:line="229" w:lineRule="auto"/>
              <w:ind w:left="53"/>
              <w:rPr>
                <w:rFonts w:ascii="宋体" w:hAnsi="宋体" w:eastAsia="宋体" w:cs="宋体"/>
                <w:sz w:val="22"/>
                <w:szCs w:val="22"/>
              </w:rPr>
            </w:pPr>
            <w:r>
              <w:rPr>
                <w:rFonts w:ascii="宋体" w:hAnsi="宋体" w:eastAsia="宋体" w:cs="宋体"/>
                <w:spacing w:val="-1"/>
                <w:sz w:val="22"/>
                <w:szCs w:val="22"/>
              </w:rPr>
              <w:t>是否根据项目工程设计文件、标准规范要求</w:t>
            </w:r>
            <w:r>
              <w:rPr>
                <w:rFonts w:ascii="宋体" w:hAnsi="宋体" w:eastAsia="宋体" w:cs="宋体"/>
                <w:spacing w:val="-2"/>
                <w:sz w:val="22"/>
                <w:szCs w:val="22"/>
              </w:rPr>
              <w:t>编制工程检</w:t>
            </w:r>
            <w:r>
              <w:rPr>
                <w:rFonts w:ascii="宋体" w:hAnsi="宋体" w:eastAsia="宋体" w:cs="宋体"/>
                <w:sz w:val="22"/>
                <w:szCs w:val="22"/>
              </w:rPr>
              <w:t xml:space="preserve"> 测方案，有效指导检测工作</w:t>
            </w:r>
          </w:p>
        </w:tc>
        <w:tc>
          <w:tcPr>
            <w:tcW w:w="1599" w:type="dxa"/>
            <w:vMerge w:val="continue"/>
            <w:tcBorders>
              <w:top w:val="nil"/>
              <w:bottom w:val="nil"/>
            </w:tcBorders>
            <w:vAlign w:val="top"/>
          </w:tcPr>
          <w:p w14:paraId="00010D6E">
            <w:pPr>
              <w:pStyle w:val="6"/>
            </w:pPr>
          </w:p>
        </w:tc>
        <w:tc>
          <w:tcPr>
            <w:tcW w:w="1264" w:type="dxa"/>
            <w:vMerge w:val="continue"/>
            <w:tcBorders>
              <w:top w:val="nil"/>
              <w:bottom w:val="nil"/>
            </w:tcBorders>
            <w:vAlign w:val="top"/>
          </w:tcPr>
          <w:p w14:paraId="3BE3042A">
            <w:pPr>
              <w:pStyle w:val="6"/>
            </w:pPr>
          </w:p>
        </w:tc>
      </w:tr>
      <w:tr w14:paraId="5A7CB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244" w:type="dxa"/>
            <w:vMerge w:val="continue"/>
            <w:tcBorders>
              <w:top w:val="nil"/>
              <w:bottom w:val="nil"/>
            </w:tcBorders>
            <w:vAlign w:val="top"/>
          </w:tcPr>
          <w:p w14:paraId="546E0DD3">
            <w:pPr>
              <w:pStyle w:val="6"/>
            </w:pPr>
          </w:p>
        </w:tc>
        <w:tc>
          <w:tcPr>
            <w:tcW w:w="1289" w:type="dxa"/>
            <w:vMerge w:val="continue"/>
            <w:tcBorders>
              <w:top w:val="nil"/>
              <w:bottom w:val="nil"/>
            </w:tcBorders>
            <w:vAlign w:val="top"/>
          </w:tcPr>
          <w:p w14:paraId="6F9EE89A">
            <w:pPr>
              <w:pStyle w:val="6"/>
            </w:pPr>
          </w:p>
        </w:tc>
        <w:tc>
          <w:tcPr>
            <w:tcW w:w="2728" w:type="dxa"/>
            <w:vMerge w:val="continue"/>
            <w:tcBorders>
              <w:top w:val="nil"/>
              <w:bottom w:val="nil"/>
            </w:tcBorders>
            <w:vAlign w:val="top"/>
          </w:tcPr>
          <w:p w14:paraId="67EFCA3D">
            <w:pPr>
              <w:pStyle w:val="6"/>
            </w:pPr>
          </w:p>
        </w:tc>
        <w:tc>
          <w:tcPr>
            <w:tcW w:w="5316" w:type="dxa"/>
            <w:vAlign w:val="top"/>
          </w:tcPr>
          <w:p w14:paraId="0737962E">
            <w:pPr>
              <w:spacing w:before="135" w:line="221" w:lineRule="auto"/>
              <w:ind w:left="53" w:firstLine="10"/>
              <w:rPr>
                <w:rFonts w:ascii="宋体" w:hAnsi="宋体" w:eastAsia="宋体" w:cs="宋体"/>
                <w:sz w:val="22"/>
                <w:szCs w:val="22"/>
              </w:rPr>
            </w:pPr>
            <w:r>
              <w:rPr>
                <w:rFonts w:ascii="宋体" w:hAnsi="宋体" w:eastAsia="宋体" w:cs="宋体"/>
                <w:spacing w:val="-2"/>
                <w:sz w:val="22"/>
                <w:szCs w:val="22"/>
              </w:rPr>
              <w:t>是否严格执行国家有关法律法规及工程建设强制性检测</w:t>
            </w:r>
            <w:r>
              <w:rPr>
                <w:rFonts w:ascii="宋体" w:hAnsi="宋体" w:eastAsia="宋体" w:cs="宋体"/>
                <w:spacing w:val="9"/>
                <w:sz w:val="22"/>
                <w:szCs w:val="22"/>
              </w:rPr>
              <w:t xml:space="preserve"> </w:t>
            </w:r>
            <w:r>
              <w:rPr>
                <w:rFonts w:ascii="宋体" w:hAnsi="宋体" w:eastAsia="宋体" w:cs="宋体"/>
                <w:spacing w:val="-3"/>
                <w:sz w:val="22"/>
                <w:szCs w:val="22"/>
              </w:rPr>
              <w:t>标准</w:t>
            </w:r>
          </w:p>
        </w:tc>
        <w:tc>
          <w:tcPr>
            <w:tcW w:w="1599" w:type="dxa"/>
            <w:vMerge w:val="continue"/>
            <w:tcBorders>
              <w:top w:val="nil"/>
              <w:bottom w:val="nil"/>
            </w:tcBorders>
            <w:vAlign w:val="top"/>
          </w:tcPr>
          <w:p w14:paraId="312AD2F8">
            <w:pPr>
              <w:pStyle w:val="6"/>
            </w:pPr>
          </w:p>
        </w:tc>
        <w:tc>
          <w:tcPr>
            <w:tcW w:w="1264" w:type="dxa"/>
            <w:vMerge w:val="continue"/>
            <w:tcBorders>
              <w:top w:val="nil"/>
              <w:bottom w:val="nil"/>
            </w:tcBorders>
            <w:vAlign w:val="top"/>
          </w:tcPr>
          <w:p w14:paraId="148C9A3E">
            <w:pPr>
              <w:pStyle w:val="6"/>
            </w:pPr>
          </w:p>
        </w:tc>
      </w:tr>
      <w:tr w14:paraId="12118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244" w:type="dxa"/>
            <w:vMerge w:val="continue"/>
            <w:tcBorders>
              <w:top w:val="nil"/>
              <w:bottom w:val="nil"/>
            </w:tcBorders>
            <w:vAlign w:val="top"/>
          </w:tcPr>
          <w:p w14:paraId="3683BF4B">
            <w:pPr>
              <w:pStyle w:val="6"/>
            </w:pPr>
          </w:p>
        </w:tc>
        <w:tc>
          <w:tcPr>
            <w:tcW w:w="1289" w:type="dxa"/>
            <w:vMerge w:val="continue"/>
            <w:tcBorders>
              <w:top w:val="nil"/>
              <w:bottom w:val="nil"/>
            </w:tcBorders>
            <w:vAlign w:val="top"/>
          </w:tcPr>
          <w:p w14:paraId="786229C2">
            <w:pPr>
              <w:pStyle w:val="6"/>
            </w:pPr>
          </w:p>
        </w:tc>
        <w:tc>
          <w:tcPr>
            <w:tcW w:w="2728" w:type="dxa"/>
            <w:vMerge w:val="continue"/>
            <w:tcBorders>
              <w:top w:val="nil"/>
              <w:bottom w:val="nil"/>
            </w:tcBorders>
            <w:vAlign w:val="top"/>
          </w:tcPr>
          <w:p w14:paraId="444C6380">
            <w:pPr>
              <w:pStyle w:val="6"/>
            </w:pPr>
          </w:p>
        </w:tc>
        <w:tc>
          <w:tcPr>
            <w:tcW w:w="5316" w:type="dxa"/>
            <w:vAlign w:val="top"/>
          </w:tcPr>
          <w:p w14:paraId="11F6CC24">
            <w:pPr>
              <w:spacing w:before="154" w:line="229" w:lineRule="auto"/>
              <w:ind w:left="53" w:right="177"/>
              <w:rPr>
                <w:rFonts w:ascii="宋体" w:hAnsi="宋体" w:eastAsia="宋体" w:cs="宋体"/>
                <w:sz w:val="22"/>
                <w:szCs w:val="22"/>
              </w:rPr>
            </w:pPr>
            <w:r>
              <w:rPr>
                <w:rFonts w:ascii="宋体" w:hAnsi="宋体" w:eastAsia="宋体" w:cs="宋体"/>
                <w:sz w:val="22"/>
                <w:szCs w:val="22"/>
              </w:rPr>
              <w:t>是否根据委托要求及标准规范要求在约定的检测周期</w:t>
            </w:r>
            <w:r>
              <w:rPr>
                <w:rFonts w:ascii="宋体" w:hAnsi="宋体" w:eastAsia="宋体" w:cs="宋体"/>
                <w:spacing w:val="13"/>
                <w:sz w:val="22"/>
                <w:szCs w:val="22"/>
              </w:rPr>
              <w:t xml:space="preserve"> </w:t>
            </w:r>
            <w:r>
              <w:rPr>
                <w:rFonts w:ascii="宋体" w:hAnsi="宋体" w:eastAsia="宋体" w:cs="宋体"/>
                <w:sz w:val="22"/>
                <w:szCs w:val="22"/>
              </w:rPr>
              <w:t>内，提交检测过程数据或最终检测成果</w:t>
            </w:r>
          </w:p>
        </w:tc>
        <w:tc>
          <w:tcPr>
            <w:tcW w:w="1599" w:type="dxa"/>
            <w:vMerge w:val="continue"/>
            <w:tcBorders>
              <w:top w:val="nil"/>
              <w:bottom w:val="nil"/>
            </w:tcBorders>
            <w:vAlign w:val="top"/>
          </w:tcPr>
          <w:p w14:paraId="7E684406">
            <w:pPr>
              <w:pStyle w:val="6"/>
            </w:pPr>
          </w:p>
        </w:tc>
        <w:tc>
          <w:tcPr>
            <w:tcW w:w="1264" w:type="dxa"/>
            <w:vMerge w:val="continue"/>
            <w:tcBorders>
              <w:top w:val="nil"/>
              <w:bottom w:val="nil"/>
            </w:tcBorders>
            <w:vAlign w:val="top"/>
          </w:tcPr>
          <w:p w14:paraId="0D9005CF">
            <w:pPr>
              <w:pStyle w:val="6"/>
            </w:pPr>
          </w:p>
        </w:tc>
      </w:tr>
      <w:tr w14:paraId="6926C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3158A268">
            <w:pPr>
              <w:pStyle w:val="6"/>
            </w:pPr>
          </w:p>
        </w:tc>
        <w:tc>
          <w:tcPr>
            <w:tcW w:w="1289" w:type="dxa"/>
            <w:vMerge w:val="continue"/>
            <w:tcBorders>
              <w:top w:val="nil"/>
              <w:bottom w:val="nil"/>
            </w:tcBorders>
            <w:vAlign w:val="top"/>
          </w:tcPr>
          <w:p w14:paraId="479DDB24">
            <w:pPr>
              <w:pStyle w:val="6"/>
            </w:pPr>
          </w:p>
        </w:tc>
        <w:tc>
          <w:tcPr>
            <w:tcW w:w="2728" w:type="dxa"/>
            <w:vMerge w:val="continue"/>
            <w:tcBorders>
              <w:top w:val="nil"/>
              <w:bottom w:val="nil"/>
            </w:tcBorders>
            <w:vAlign w:val="top"/>
          </w:tcPr>
          <w:p w14:paraId="5CF136ED">
            <w:pPr>
              <w:pStyle w:val="6"/>
            </w:pPr>
          </w:p>
        </w:tc>
        <w:tc>
          <w:tcPr>
            <w:tcW w:w="5316" w:type="dxa"/>
            <w:vAlign w:val="top"/>
          </w:tcPr>
          <w:p w14:paraId="19FD9C5D">
            <w:pPr>
              <w:spacing w:before="107" w:line="219" w:lineRule="auto"/>
              <w:ind w:left="53"/>
              <w:rPr>
                <w:rFonts w:ascii="宋体" w:hAnsi="宋体" w:eastAsia="宋体" w:cs="宋体"/>
                <w:sz w:val="22"/>
                <w:szCs w:val="22"/>
              </w:rPr>
            </w:pPr>
            <w:r>
              <w:rPr>
                <w:rFonts w:ascii="宋体" w:hAnsi="宋体" w:eastAsia="宋体" w:cs="宋体"/>
                <w:sz w:val="22"/>
                <w:szCs w:val="22"/>
              </w:rPr>
              <w:t>是否配合建设单位进行工程质量验收</w:t>
            </w:r>
          </w:p>
        </w:tc>
        <w:tc>
          <w:tcPr>
            <w:tcW w:w="1599" w:type="dxa"/>
            <w:vMerge w:val="continue"/>
            <w:tcBorders>
              <w:top w:val="nil"/>
              <w:bottom w:val="nil"/>
            </w:tcBorders>
            <w:vAlign w:val="top"/>
          </w:tcPr>
          <w:p w14:paraId="15BC6A9D">
            <w:pPr>
              <w:pStyle w:val="6"/>
            </w:pPr>
          </w:p>
        </w:tc>
        <w:tc>
          <w:tcPr>
            <w:tcW w:w="1264" w:type="dxa"/>
            <w:vMerge w:val="continue"/>
            <w:tcBorders>
              <w:top w:val="nil"/>
              <w:bottom w:val="nil"/>
            </w:tcBorders>
            <w:vAlign w:val="top"/>
          </w:tcPr>
          <w:p w14:paraId="61C757E7">
            <w:pPr>
              <w:pStyle w:val="6"/>
            </w:pPr>
          </w:p>
        </w:tc>
      </w:tr>
      <w:tr w14:paraId="2F23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1244" w:type="dxa"/>
            <w:vMerge w:val="continue"/>
            <w:tcBorders>
              <w:top w:val="nil"/>
              <w:bottom w:val="nil"/>
            </w:tcBorders>
            <w:vAlign w:val="top"/>
          </w:tcPr>
          <w:p w14:paraId="0831D943">
            <w:pPr>
              <w:pStyle w:val="6"/>
            </w:pPr>
          </w:p>
        </w:tc>
        <w:tc>
          <w:tcPr>
            <w:tcW w:w="1289" w:type="dxa"/>
            <w:vMerge w:val="continue"/>
            <w:tcBorders>
              <w:top w:val="nil"/>
              <w:bottom w:val="nil"/>
            </w:tcBorders>
            <w:vAlign w:val="top"/>
          </w:tcPr>
          <w:p w14:paraId="13440FF9">
            <w:pPr>
              <w:pStyle w:val="6"/>
            </w:pPr>
          </w:p>
        </w:tc>
        <w:tc>
          <w:tcPr>
            <w:tcW w:w="2728" w:type="dxa"/>
            <w:vMerge w:val="continue"/>
            <w:tcBorders>
              <w:top w:val="nil"/>
              <w:bottom w:val="nil"/>
            </w:tcBorders>
            <w:vAlign w:val="top"/>
          </w:tcPr>
          <w:p w14:paraId="23C7B6B9">
            <w:pPr>
              <w:pStyle w:val="6"/>
            </w:pPr>
          </w:p>
        </w:tc>
        <w:tc>
          <w:tcPr>
            <w:tcW w:w="5316" w:type="dxa"/>
            <w:vAlign w:val="top"/>
          </w:tcPr>
          <w:p w14:paraId="025BA8C8">
            <w:pPr>
              <w:spacing w:before="180" w:line="223" w:lineRule="auto"/>
              <w:ind w:left="53" w:firstLine="10"/>
              <w:jc w:val="both"/>
              <w:rPr>
                <w:rFonts w:ascii="宋体" w:hAnsi="宋体" w:eastAsia="宋体" w:cs="宋体"/>
                <w:sz w:val="22"/>
                <w:szCs w:val="22"/>
              </w:rPr>
            </w:pPr>
            <w:r>
              <w:rPr>
                <w:rFonts w:ascii="宋体" w:hAnsi="宋体" w:eastAsia="宋体" w:cs="宋体"/>
                <w:spacing w:val="-2"/>
                <w:sz w:val="22"/>
                <w:szCs w:val="22"/>
              </w:rPr>
              <w:t>工程建设过程中出现质量事故时，在业主方通知的情况</w:t>
            </w:r>
            <w:r>
              <w:rPr>
                <w:rFonts w:ascii="宋体" w:hAnsi="宋体" w:eastAsia="宋体" w:cs="宋体"/>
                <w:spacing w:val="9"/>
                <w:sz w:val="22"/>
                <w:szCs w:val="22"/>
              </w:rPr>
              <w:t xml:space="preserve"> </w:t>
            </w:r>
            <w:r>
              <w:rPr>
                <w:rFonts w:ascii="宋体" w:hAnsi="宋体" w:eastAsia="宋体" w:cs="宋体"/>
                <w:spacing w:val="-2"/>
                <w:sz w:val="22"/>
                <w:szCs w:val="22"/>
              </w:rPr>
              <w:t>下是否第一时间到达现场，协助进行事故分析及技术服</w:t>
            </w:r>
            <w:r>
              <w:rPr>
                <w:rFonts w:ascii="宋体" w:hAnsi="宋体" w:eastAsia="宋体" w:cs="宋体"/>
                <w:spacing w:val="14"/>
                <w:sz w:val="22"/>
                <w:szCs w:val="22"/>
              </w:rPr>
              <w:t xml:space="preserve"> </w:t>
            </w:r>
            <w:r>
              <w:rPr>
                <w:rFonts w:ascii="宋体" w:hAnsi="宋体" w:eastAsia="宋体" w:cs="宋体"/>
                <w:sz w:val="22"/>
                <w:szCs w:val="22"/>
              </w:rPr>
              <w:t>务</w:t>
            </w:r>
          </w:p>
        </w:tc>
        <w:tc>
          <w:tcPr>
            <w:tcW w:w="1599" w:type="dxa"/>
            <w:vMerge w:val="continue"/>
            <w:tcBorders>
              <w:top w:val="nil"/>
              <w:bottom w:val="nil"/>
            </w:tcBorders>
            <w:vAlign w:val="top"/>
          </w:tcPr>
          <w:p w14:paraId="65BDDBAC">
            <w:pPr>
              <w:pStyle w:val="6"/>
            </w:pPr>
          </w:p>
        </w:tc>
        <w:tc>
          <w:tcPr>
            <w:tcW w:w="1264" w:type="dxa"/>
            <w:vMerge w:val="continue"/>
            <w:tcBorders>
              <w:top w:val="nil"/>
              <w:bottom w:val="nil"/>
            </w:tcBorders>
            <w:vAlign w:val="top"/>
          </w:tcPr>
          <w:p w14:paraId="2322A6EA">
            <w:pPr>
              <w:pStyle w:val="6"/>
            </w:pPr>
          </w:p>
        </w:tc>
      </w:tr>
      <w:tr w14:paraId="1F18B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4" w:type="dxa"/>
            <w:vMerge w:val="continue"/>
            <w:tcBorders>
              <w:top w:val="nil"/>
            </w:tcBorders>
            <w:vAlign w:val="top"/>
          </w:tcPr>
          <w:p w14:paraId="608510A3">
            <w:pPr>
              <w:pStyle w:val="6"/>
            </w:pPr>
          </w:p>
        </w:tc>
        <w:tc>
          <w:tcPr>
            <w:tcW w:w="1289" w:type="dxa"/>
            <w:vMerge w:val="continue"/>
            <w:tcBorders>
              <w:top w:val="nil"/>
            </w:tcBorders>
            <w:vAlign w:val="top"/>
          </w:tcPr>
          <w:p w14:paraId="5BC77DD9">
            <w:pPr>
              <w:pStyle w:val="6"/>
            </w:pPr>
          </w:p>
        </w:tc>
        <w:tc>
          <w:tcPr>
            <w:tcW w:w="2728" w:type="dxa"/>
            <w:vMerge w:val="continue"/>
            <w:tcBorders>
              <w:top w:val="nil"/>
            </w:tcBorders>
            <w:vAlign w:val="top"/>
          </w:tcPr>
          <w:p w14:paraId="192CFDFE">
            <w:pPr>
              <w:pStyle w:val="6"/>
            </w:pPr>
          </w:p>
        </w:tc>
        <w:tc>
          <w:tcPr>
            <w:tcW w:w="5316" w:type="dxa"/>
            <w:vAlign w:val="top"/>
          </w:tcPr>
          <w:p w14:paraId="22DBC44B">
            <w:pPr>
              <w:spacing w:before="127" w:line="219" w:lineRule="auto"/>
              <w:ind w:left="53"/>
              <w:rPr>
                <w:rFonts w:ascii="宋体" w:hAnsi="宋体" w:eastAsia="宋体" w:cs="宋体"/>
                <w:sz w:val="22"/>
                <w:szCs w:val="22"/>
              </w:rPr>
            </w:pPr>
            <w:r>
              <w:rPr>
                <w:rFonts w:ascii="宋体" w:hAnsi="宋体" w:eastAsia="宋体" w:cs="宋体"/>
                <w:sz w:val="22"/>
                <w:szCs w:val="22"/>
              </w:rPr>
              <w:t>是否在检测阶段按照规定参加项目相关会议</w:t>
            </w:r>
          </w:p>
        </w:tc>
        <w:tc>
          <w:tcPr>
            <w:tcW w:w="1599" w:type="dxa"/>
            <w:vMerge w:val="continue"/>
            <w:tcBorders>
              <w:top w:val="nil"/>
            </w:tcBorders>
            <w:vAlign w:val="top"/>
          </w:tcPr>
          <w:p w14:paraId="24E849FC">
            <w:pPr>
              <w:pStyle w:val="6"/>
            </w:pPr>
          </w:p>
        </w:tc>
        <w:tc>
          <w:tcPr>
            <w:tcW w:w="1264" w:type="dxa"/>
            <w:vMerge w:val="continue"/>
            <w:tcBorders>
              <w:top w:val="nil"/>
            </w:tcBorders>
            <w:vAlign w:val="top"/>
          </w:tcPr>
          <w:p w14:paraId="5D3D0F82">
            <w:pPr>
              <w:pStyle w:val="6"/>
            </w:pPr>
          </w:p>
        </w:tc>
      </w:tr>
    </w:tbl>
    <w:p w14:paraId="6F0FE8C2">
      <w:pPr>
        <w:rPr>
          <w:rFonts w:ascii="Arial"/>
          <w:sz w:val="21"/>
        </w:rPr>
      </w:pPr>
    </w:p>
    <w:p w14:paraId="644D9A10">
      <w:pPr>
        <w:rPr>
          <w:rFonts w:ascii="Arial" w:hAnsi="Arial" w:eastAsia="Arial" w:cs="Arial"/>
          <w:sz w:val="21"/>
          <w:szCs w:val="21"/>
        </w:rPr>
        <w:sectPr>
          <w:footerReference r:id="rId35" w:type="default"/>
          <w:pgSz w:w="16840" w:h="11910"/>
          <w:pgMar w:top="1012" w:right="1825" w:bottom="1107" w:left="1564" w:header="0" w:footer="809" w:gutter="0"/>
          <w:cols w:space="720" w:num="1"/>
        </w:sectPr>
      </w:pPr>
    </w:p>
    <w:p w14:paraId="16EC7E05">
      <w:pPr>
        <w:spacing w:before="14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319"/>
        <w:gridCol w:w="2718"/>
        <w:gridCol w:w="5336"/>
        <w:gridCol w:w="1579"/>
        <w:gridCol w:w="1274"/>
      </w:tblGrid>
      <w:tr w14:paraId="3AB70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214" w:type="dxa"/>
            <w:vAlign w:val="top"/>
          </w:tcPr>
          <w:p w14:paraId="15C3A348">
            <w:pPr>
              <w:spacing w:before="81" w:line="220" w:lineRule="auto"/>
              <w:ind w:left="178"/>
              <w:rPr>
                <w:rFonts w:ascii="宋体" w:hAnsi="宋体" w:eastAsia="宋体" w:cs="宋体"/>
                <w:sz w:val="21"/>
                <w:szCs w:val="21"/>
              </w:rPr>
            </w:pPr>
            <w:r>
              <w:rPr>
                <w:rFonts w:ascii="宋体" w:hAnsi="宋体" w:eastAsia="宋体" w:cs="宋体"/>
                <w:b/>
                <w:bCs/>
                <w:spacing w:val="-6"/>
                <w:sz w:val="21"/>
                <w:szCs w:val="21"/>
              </w:rPr>
              <w:t>一级指标</w:t>
            </w:r>
          </w:p>
        </w:tc>
        <w:tc>
          <w:tcPr>
            <w:tcW w:w="1319" w:type="dxa"/>
            <w:vAlign w:val="top"/>
          </w:tcPr>
          <w:p w14:paraId="04F17CD1">
            <w:pPr>
              <w:spacing w:before="81" w:line="220" w:lineRule="auto"/>
              <w:ind w:left="234"/>
              <w:rPr>
                <w:rFonts w:ascii="宋体" w:hAnsi="宋体" w:eastAsia="宋体" w:cs="宋体"/>
                <w:sz w:val="21"/>
                <w:szCs w:val="21"/>
              </w:rPr>
            </w:pPr>
            <w:r>
              <w:rPr>
                <w:rFonts w:ascii="宋体" w:hAnsi="宋体" w:eastAsia="宋体" w:cs="宋体"/>
                <w:b/>
                <w:bCs/>
                <w:spacing w:val="-5"/>
                <w:sz w:val="21"/>
                <w:szCs w:val="21"/>
              </w:rPr>
              <w:t>二级指标</w:t>
            </w:r>
          </w:p>
        </w:tc>
        <w:tc>
          <w:tcPr>
            <w:tcW w:w="2718" w:type="dxa"/>
            <w:vAlign w:val="top"/>
          </w:tcPr>
          <w:p w14:paraId="6EFEE859">
            <w:pPr>
              <w:spacing w:before="81" w:line="220" w:lineRule="auto"/>
              <w:ind w:left="935"/>
              <w:rPr>
                <w:rFonts w:ascii="宋体" w:hAnsi="宋体" w:eastAsia="宋体" w:cs="宋体"/>
                <w:sz w:val="21"/>
                <w:szCs w:val="21"/>
              </w:rPr>
            </w:pPr>
            <w:r>
              <w:rPr>
                <w:rFonts w:ascii="宋体" w:hAnsi="宋体" w:eastAsia="宋体" w:cs="宋体"/>
                <w:b/>
                <w:bCs/>
                <w:spacing w:val="-4"/>
                <w:sz w:val="21"/>
                <w:szCs w:val="21"/>
              </w:rPr>
              <w:t>三级指标</w:t>
            </w:r>
          </w:p>
        </w:tc>
        <w:tc>
          <w:tcPr>
            <w:tcW w:w="5336" w:type="dxa"/>
            <w:vAlign w:val="top"/>
          </w:tcPr>
          <w:p w14:paraId="49950CCD">
            <w:pPr>
              <w:spacing w:before="78" w:line="218" w:lineRule="auto"/>
              <w:ind w:left="2247"/>
              <w:rPr>
                <w:rFonts w:ascii="宋体" w:hAnsi="宋体" w:eastAsia="宋体" w:cs="宋体"/>
                <w:sz w:val="21"/>
                <w:szCs w:val="21"/>
              </w:rPr>
            </w:pPr>
            <w:r>
              <w:rPr>
                <w:rFonts w:ascii="宋体" w:hAnsi="宋体" w:eastAsia="宋体" w:cs="宋体"/>
                <w:b/>
                <w:bCs/>
                <w:spacing w:val="-4"/>
                <w:sz w:val="21"/>
                <w:szCs w:val="21"/>
              </w:rPr>
              <w:t>评价标准</w:t>
            </w:r>
          </w:p>
        </w:tc>
        <w:tc>
          <w:tcPr>
            <w:tcW w:w="1579" w:type="dxa"/>
            <w:vAlign w:val="top"/>
          </w:tcPr>
          <w:p w14:paraId="3F27DC4D">
            <w:pPr>
              <w:spacing w:before="81" w:line="220" w:lineRule="auto"/>
              <w:ind w:left="591"/>
              <w:rPr>
                <w:rFonts w:ascii="宋体" w:hAnsi="宋体" w:eastAsia="宋体" w:cs="宋体"/>
                <w:sz w:val="21"/>
                <w:szCs w:val="21"/>
              </w:rPr>
            </w:pPr>
            <w:r>
              <w:rPr>
                <w:rFonts w:ascii="宋体" w:hAnsi="宋体" w:eastAsia="宋体" w:cs="宋体"/>
                <w:b/>
                <w:bCs/>
                <w:spacing w:val="-5"/>
                <w:sz w:val="21"/>
                <w:szCs w:val="21"/>
              </w:rPr>
              <w:t>赋分</w:t>
            </w:r>
          </w:p>
        </w:tc>
        <w:tc>
          <w:tcPr>
            <w:tcW w:w="1274" w:type="dxa"/>
            <w:vAlign w:val="top"/>
          </w:tcPr>
          <w:p w14:paraId="18E22DA4">
            <w:pPr>
              <w:spacing w:before="80" w:line="219" w:lineRule="auto"/>
              <w:ind w:left="432"/>
              <w:rPr>
                <w:rFonts w:ascii="宋体" w:hAnsi="宋体" w:eastAsia="宋体" w:cs="宋体"/>
                <w:sz w:val="21"/>
                <w:szCs w:val="21"/>
              </w:rPr>
            </w:pPr>
            <w:r>
              <w:rPr>
                <w:rFonts w:ascii="宋体" w:hAnsi="宋体" w:eastAsia="宋体" w:cs="宋体"/>
                <w:b/>
                <w:bCs/>
                <w:spacing w:val="-5"/>
                <w:sz w:val="21"/>
                <w:szCs w:val="21"/>
              </w:rPr>
              <w:t>得分</w:t>
            </w:r>
          </w:p>
        </w:tc>
      </w:tr>
      <w:tr w14:paraId="384E1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1214" w:type="dxa"/>
            <w:vMerge w:val="restart"/>
            <w:tcBorders>
              <w:bottom w:val="nil"/>
            </w:tcBorders>
            <w:vAlign w:val="top"/>
          </w:tcPr>
          <w:p w14:paraId="103B64BA">
            <w:pPr>
              <w:pStyle w:val="6"/>
              <w:spacing w:line="279" w:lineRule="auto"/>
            </w:pPr>
          </w:p>
          <w:p w14:paraId="5E59F035">
            <w:pPr>
              <w:pStyle w:val="6"/>
              <w:spacing w:line="280" w:lineRule="auto"/>
            </w:pPr>
          </w:p>
          <w:p w14:paraId="27286EA8">
            <w:pPr>
              <w:spacing w:before="68" w:line="220" w:lineRule="auto"/>
              <w:ind w:left="175"/>
              <w:rPr>
                <w:rFonts w:ascii="宋体" w:hAnsi="宋体" w:eastAsia="宋体" w:cs="宋体"/>
                <w:sz w:val="21"/>
                <w:szCs w:val="21"/>
              </w:rPr>
            </w:pPr>
            <w:r>
              <w:rPr>
                <w:rFonts w:ascii="宋体" w:hAnsi="宋体" w:eastAsia="宋体" w:cs="宋体"/>
                <w:spacing w:val="-3"/>
                <w:sz w:val="21"/>
                <w:szCs w:val="21"/>
              </w:rPr>
              <w:t>履约表现</w:t>
            </w:r>
          </w:p>
          <w:p w14:paraId="35B19017">
            <w:pPr>
              <w:spacing w:before="2" w:line="222" w:lineRule="auto"/>
              <w:ind w:left="435"/>
              <w:rPr>
                <w:rFonts w:ascii="宋体" w:hAnsi="宋体" w:eastAsia="宋体" w:cs="宋体"/>
                <w:sz w:val="21"/>
                <w:szCs w:val="21"/>
              </w:rPr>
            </w:pPr>
            <w:r>
              <w:rPr>
                <w:rFonts w:ascii="宋体" w:hAnsi="宋体" w:eastAsia="宋体" w:cs="宋体"/>
                <w:spacing w:val="-11"/>
                <w:sz w:val="21"/>
                <w:szCs w:val="21"/>
              </w:rPr>
              <w:t>(3)</w:t>
            </w:r>
          </w:p>
          <w:p w14:paraId="2C068093">
            <w:pPr>
              <w:spacing w:before="14" w:line="220" w:lineRule="auto"/>
              <w:ind w:left="285"/>
              <w:rPr>
                <w:rFonts w:ascii="宋体" w:hAnsi="宋体" w:eastAsia="宋体" w:cs="宋体"/>
                <w:sz w:val="21"/>
                <w:szCs w:val="21"/>
              </w:rPr>
            </w:pPr>
            <w:r>
              <w:rPr>
                <w:rFonts w:ascii="宋体" w:hAnsi="宋体" w:eastAsia="宋体" w:cs="宋体"/>
                <w:spacing w:val="9"/>
                <w:sz w:val="21"/>
                <w:szCs w:val="21"/>
              </w:rPr>
              <w:t>(30分)</w:t>
            </w:r>
          </w:p>
        </w:tc>
        <w:tc>
          <w:tcPr>
            <w:tcW w:w="1319" w:type="dxa"/>
            <w:vMerge w:val="restart"/>
            <w:tcBorders>
              <w:bottom w:val="nil"/>
            </w:tcBorders>
            <w:vAlign w:val="top"/>
          </w:tcPr>
          <w:p w14:paraId="578385C6">
            <w:pPr>
              <w:pStyle w:val="6"/>
              <w:spacing w:line="274" w:lineRule="auto"/>
            </w:pPr>
          </w:p>
          <w:p w14:paraId="58E7183F">
            <w:pPr>
              <w:pStyle w:val="6"/>
              <w:spacing w:line="275" w:lineRule="auto"/>
            </w:pPr>
          </w:p>
          <w:p w14:paraId="62ABF244">
            <w:pPr>
              <w:spacing w:before="68" w:line="220" w:lineRule="auto"/>
              <w:ind w:left="231"/>
              <w:rPr>
                <w:rFonts w:ascii="宋体" w:hAnsi="宋体" w:eastAsia="宋体" w:cs="宋体"/>
                <w:sz w:val="21"/>
                <w:szCs w:val="21"/>
              </w:rPr>
            </w:pPr>
            <w:r>
              <w:rPr>
                <w:rFonts w:ascii="宋体" w:hAnsi="宋体" w:eastAsia="宋体" w:cs="宋体"/>
                <w:spacing w:val="2"/>
                <w:sz w:val="21"/>
                <w:szCs w:val="21"/>
              </w:rPr>
              <w:t>履约行为</w:t>
            </w:r>
          </w:p>
          <w:p w14:paraId="4506B408">
            <w:pPr>
              <w:spacing w:before="12" w:line="222" w:lineRule="auto"/>
              <w:ind w:left="381"/>
              <w:rPr>
                <w:rFonts w:ascii="宋体" w:hAnsi="宋体" w:eastAsia="宋体" w:cs="宋体"/>
                <w:sz w:val="21"/>
                <w:szCs w:val="21"/>
              </w:rPr>
            </w:pPr>
            <w:r>
              <w:rPr>
                <w:rFonts w:ascii="宋体" w:hAnsi="宋体" w:eastAsia="宋体" w:cs="宋体"/>
                <w:spacing w:val="-10"/>
                <w:sz w:val="21"/>
                <w:szCs w:val="21"/>
              </w:rPr>
              <w:t>(3-3)</w:t>
            </w:r>
          </w:p>
          <w:p w14:paraId="21BCB44D">
            <w:pPr>
              <w:spacing w:before="14" w:line="220" w:lineRule="auto"/>
              <w:ind w:left="331"/>
              <w:rPr>
                <w:rFonts w:ascii="宋体" w:hAnsi="宋体" w:eastAsia="宋体" w:cs="宋体"/>
                <w:sz w:val="21"/>
                <w:szCs w:val="21"/>
              </w:rPr>
            </w:pPr>
            <w:r>
              <w:rPr>
                <w:rFonts w:ascii="宋体" w:hAnsi="宋体" w:eastAsia="宋体" w:cs="宋体"/>
                <w:spacing w:val="9"/>
                <w:sz w:val="21"/>
                <w:szCs w:val="21"/>
              </w:rPr>
              <w:t>(17分)</w:t>
            </w:r>
          </w:p>
        </w:tc>
        <w:tc>
          <w:tcPr>
            <w:tcW w:w="2718" w:type="dxa"/>
            <w:vMerge w:val="restart"/>
            <w:tcBorders>
              <w:bottom w:val="nil"/>
            </w:tcBorders>
            <w:vAlign w:val="top"/>
          </w:tcPr>
          <w:p w14:paraId="08343DC7">
            <w:pPr>
              <w:pStyle w:val="6"/>
              <w:spacing w:line="348" w:lineRule="auto"/>
            </w:pPr>
          </w:p>
          <w:p w14:paraId="53DA2F73">
            <w:pPr>
              <w:pStyle w:val="6"/>
              <w:spacing w:line="348" w:lineRule="auto"/>
            </w:pPr>
          </w:p>
          <w:p w14:paraId="1C800F98">
            <w:pPr>
              <w:spacing w:before="68" w:line="213" w:lineRule="auto"/>
              <w:ind w:left="352"/>
              <w:rPr>
                <w:rFonts w:ascii="宋体" w:hAnsi="宋体" w:eastAsia="宋体" w:cs="宋体"/>
                <w:sz w:val="21"/>
                <w:szCs w:val="21"/>
              </w:rPr>
            </w:pPr>
            <w:r>
              <w:rPr>
                <w:rFonts w:ascii="宋体" w:hAnsi="宋体" w:eastAsia="宋体" w:cs="宋体"/>
                <w:spacing w:val="3"/>
                <w:sz w:val="21"/>
                <w:szCs w:val="21"/>
              </w:rPr>
              <w:t>履约服务评价(3-3-1)</w:t>
            </w:r>
          </w:p>
          <w:p w14:paraId="64D0325A">
            <w:pPr>
              <w:spacing w:line="220" w:lineRule="auto"/>
              <w:ind w:left="1032"/>
              <w:rPr>
                <w:rFonts w:ascii="宋体" w:hAnsi="宋体" w:eastAsia="宋体" w:cs="宋体"/>
                <w:sz w:val="21"/>
                <w:szCs w:val="21"/>
              </w:rPr>
            </w:pPr>
            <w:r>
              <w:rPr>
                <w:rFonts w:ascii="宋体" w:hAnsi="宋体" w:eastAsia="宋体" w:cs="宋体"/>
                <w:spacing w:val="9"/>
                <w:sz w:val="21"/>
                <w:szCs w:val="21"/>
              </w:rPr>
              <w:t>(17分)</w:t>
            </w:r>
          </w:p>
        </w:tc>
        <w:tc>
          <w:tcPr>
            <w:tcW w:w="5336" w:type="dxa"/>
            <w:vAlign w:val="top"/>
          </w:tcPr>
          <w:p w14:paraId="4241987D">
            <w:pPr>
              <w:spacing w:before="267" w:line="250" w:lineRule="auto"/>
              <w:ind w:left="64" w:right="153" w:firstLine="79"/>
              <w:rPr>
                <w:rFonts w:ascii="宋体" w:hAnsi="宋体" w:eastAsia="宋体" w:cs="宋体"/>
                <w:sz w:val="21"/>
                <w:szCs w:val="21"/>
              </w:rPr>
            </w:pPr>
            <w:r>
              <w:rPr>
                <w:rFonts w:ascii="宋体" w:hAnsi="宋体" w:eastAsia="宋体" w:cs="宋体"/>
                <w:spacing w:val="-1"/>
                <w:sz w:val="21"/>
                <w:szCs w:val="21"/>
              </w:rPr>
              <w:t>项目竣工后，是否按时将检测报告及记录等资料归档保</w:t>
            </w:r>
            <w:r>
              <w:rPr>
                <w:rFonts w:ascii="宋体" w:hAnsi="宋体" w:eastAsia="宋体" w:cs="宋体"/>
                <w:spacing w:val="11"/>
                <w:sz w:val="21"/>
                <w:szCs w:val="21"/>
              </w:rPr>
              <w:t xml:space="preserve"> </w:t>
            </w:r>
            <w:r>
              <w:rPr>
                <w:rFonts w:ascii="宋体" w:hAnsi="宋体" w:eastAsia="宋体" w:cs="宋体"/>
                <w:spacing w:val="-1"/>
                <w:sz w:val="21"/>
                <w:szCs w:val="21"/>
              </w:rPr>
              <w:t>存并配合建设单位办理竣工验收手续</w:t>
            </w:r>
          </w:p>
        </w:tc>
        <w:tc>
          <w:tcPr>
            <w:tcW w:w="1579" w:type="dxa"/>
            <w:vMerge w:val="restart"/>
            <w:tcBorders>
              <w:bottom w:val="nil"/>
            </w:tcBorders>
            <w:vAlign w:val="top"/>
          </w:tcPr>
          <w:p w14:paraId="6893C302">
            <w:pPr>
              <w:pStyle w:val="6"/>
            </w:pPr>
          </w:p>
        </w:tc>
        <w:tc>
          <w:tcPr>
            <w:tcW w:w="1274" w:type="dxa"/>
            <w:vMerge w:val="restart"/>
            <w:tcBorders>
              <w:bottom w:val="nil"/>
            </w:tcBorders>
            <w:vAlign w:val="top"/>
          </w:tcPr>
          <w:p w14:paraId="472760F0">
            <w:pPr>
              <w:pStyle w:val="6"/>
            </w:pPr>
          </w:p>
        </w:tc>
      </w:tr>
      <w:tr w14:paraId="2948D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1214" w:type="dxa"/>
            <w:vMerge w:val="continue"/>
            <w:tcBorders>
              <w:top w:val="nil"/>
            </w:tcBorders>
            <w:vAlign w:val="top"/>
          </w:tcPr>
          <w:p w14:paraId="310E6F4A">
            <w:pPr>
              <w:pStyle w:val="6"/>
            </w:pPr>
          </w:p>
        </w:tc>
        <w:tc>
          <w:tcPr>
            <w:tcW w:w="1319" w:type="dxa"/>
            <w:vMerge w:val="continue"/>
            <w:tcBorders>
              <w:top w:val="nil"/>
            </w:tcBorders>
            <w:vAlign w:val="top"/>
          </w:tcPr>
          <w:p w14:paraId="2F987D24">
            <w:pPr>
              <w:pStyle w:val="6"/>
            </w:pPr>
          </w:p>
        </w:tc>
        <w:tc>
          <w:tcPr>
            <w:tcW w:w="2718" w:type="dxa"/>
            <w:vMerge w:val="continue"/>
            <w:tcBorders>
              <w:top w:val="nil"/>
            </w:tcBorders>
            <w:vAlign w:val="top"/>
          </w:tcPr>
          <w:p w14:paraId="1E5807EF">
            <w:pPr>
              <w:pStyle w:val="6"/>
            </w:pPr>
          </w:p>
        </w:tc>
        <w:tc>
          <w:tcPr>
            <w:tcW w:w="5336" w:type="dxa"/>
            <w:vAlign w:val="top"/>
          </w:tcPr>
          <w:p w14:paraId="326C8F17">
            <w:pPr>
              <w:spacing w:before="253" w:line="266" w:lineRule="auto"/>
              <w:ind w:left="64" w:right="149" w:firstLine="79"/>
              <w:rPr>
                <w:rFonts w:ascii="宋体" w:hAnsi="宋体" w:eastAsia="宋体" w:cs="宋体"/>
                <w:sz w:val="21"/>
                <w:szCs w:val="21"/>
              </w:rPr>
            </w:pPr>
            <w:r>
              <w:rPr>
                <w:rFonts w:ascii="宋体" w:hAnsi="宋体" w:eastAsia="宋体" w:cs="宋体"/>
                <w:spacing w:val="-1"/>
                <w:sz w:val="21"/>
                <w:szCs w:val="21"/>
              </w:rPr>
              <w:t>对各级监督部门提出的检查意见是否整改到位，对监理</w:t>
            </w:r>
            <w:r>
              <w:rPr>
                <w:rFonts w:ascii="宋体" w:hAnsi="宋体" w:eastAsia="宋体" w:cs="宋体"/>
                <w:spacing w:val="15"/>
                <w:sz w:val="21"/>
                <w:szCs w:val="21"/>
              </w:rPr>
              <w:t xml:space="preserve"> </w:t>
            </w:r>
            <w:r>
              <w:rPr>
                <w:rFonts w:ascii="宋体" w:hAnsi="宋体" w:eastAsia="宋体" w:cs="宋体"/>
                <w:spacing w:val="-1"/>
                <w:sz w:val="21"/>
                <w:szCs w:val="21"/>
              </w:rPr>
              <w:t>工程师提出的检查意见是否整改到位</w:t>
            </w:r>
          </w:p>
        </w:tc>
        <w:tc>
          <w:tcPr>
            <w:tcW w:w="1579" w:type="dxa"/>
            <w:vMerge w:val="continue"/>
            <w:tcBorders>
              <w:top w:val="nil"/>
            </w:tcBorders>
            <w:vAlign w:val="top"/>
          </w:tcPr>
          <w:p w14:paraId="504D94CC">
            <w:pPr>
              <w:pStyle w:val="6"/>
            </w:pPr>
          </w:p>
        </w:tc>
        <w:tc>
          <w:tcPr>
            <w:tcW w:w="1274" w:type="dxa"/>
            <w:vMerge w:val="continue"/>
            <w:tcBorders>
              <w:top w:val="nil"/>
            </w:tcBorders>
            <w:vAlign w:val="top"/>
          </w:tcPr>
          <w:p w14:paraId="41FF69E9">
            <w:pPr>
              <w:pStyle w:val="6"/>
            </w:pPr>
          </w:p>
        </w:tc>
      </w:tr>
    </w:tbl>
    <w:p w14:paraId="0B298097">
      <w:pPr>
        <w:pStyle w:val="2"/>
        <w:spacing w:before="168" w:line="224" w:lineRule="auto"/>
        <w:ind w:left="405"/>
      </w:pPr>
      <w:r>
        <w:rPr>
          <w:spacing w:val="-8"/>
        </w:rPr>
        <w:t>注：</w:t>
      </w:r>
    </w:p>
    <w:p w14:paraId="5654F132">
      <w:pPr>
        <w:pStyle w:val="2"/>
        <w:spacing w:before="56" w:line="218" w:lineRule="auto"/>
        <w:ind w:left="405"/>
      </w:pPr>
      <w:r>
        <w:rPr>
          <w:rFonts w:ascii="Times New Roman" w:hAnsi="Times New Roman" w:eastAsia="Times New Roman" w:cs="Times New Roman"/>
          <w:spacing w:val="-8"/>
        </w:rPr>
        <w:t>1.</w:t>
      </w:r>
      <w:r>
        <w:rPr>
          <w:rFonts w:ascii="Times New Roman" w:hAnsi="Times New Roman" w:eastAsia="Times New Roman" w:cs="Times New Roman"/>
          <w:spacing w:val="-19"/>
        </w:rPr>
        <w:t xml:space="preserve"> </w:t>
      </w:r>
      <w:r>
        <w:rPr>
          <w:spacing w:val="-8"/>
        </w:rPr>
        <w:t>质量检测单位信用评价总分为100分，实行加、扣分制。</w:t>
      </w:r>
    </w:p>
    <w:p w14:paraId="2482AF37">
      <w:pPr>
        <w:pStyle w:val="2"/>
        <w:spacing w:before="72" w:line="219" w:lineRule="auto"/>
        <w:ind w:left="405"/>
      </w:pPr>
      <w:r>
        <w:rPr>
          <w:rFonts w:ascii="Times New Roman" w:hAnsi="Times New Roman" w:eastAsia="Times New Roman" w:cs="Times New Roman"/>
          <w:spacing w:val="-8"/>
        </w:rPr>
        <w:t>2.</w:t>
      </w:r>
      <w:r>
        <w:rPr>
          <w:spacing w:val="-8"/>
        </w:rPr>
        <w:t>各项得分或扣分不超过该项最高值。</w:t>
      </w:r>
    </w:p>
    <w:p w14:paraId="21DBB90A">
      <w:pPr>
        <w:pStyle w:val="2"/>
        <w:spacing w:before="66" w:line="218" w:lineRule="auto"/>
        <w:ind w:left="405"/>
      </w:pPr>
      <w:r>
        <w:rPr>
          <w:rFonts w:ascii="Times New Roman" w:hAnsi="Times New Roman" w:eastAsia="Times New Roman" w:cs="Times New Roman"/>
          <w:spacing w:val="-8"/>
        </w:rPr>
        <w:t>3.</w:t>
      </w:r>
      <w:r>
        <w:rPr>
          <w:spacing w:val="-8"/>
        </w:rPr>
        <w:t>履约服务评价由近3年所参与项目的项目法人现场负责人结合项目现场实际表现统筹评分。</w:t>
      </w:r>
    </w:p>
    <w:p w14:paraId="7971CED9">
      <w:pPr>
        <w:pStyle w:val="2"/>
        <w:spacing w:before="51" w:line="245" w:lineRule="auto"/>
        <w:ind w:left="405" w:right="8"/>
      </w:pPr>
      <w:r>
        <w:rPr>
          <w:rFonts w:ascii="Times New Roman" w:hAnsi="Times New Roman" w:eastAsia="Times New Roman" w:cs="Times New Roman"/>
          <w:spacing w:val="-10"/>
        </w:rPr>
        <w:t>4.</w:t>
      </w:r>
      <w:r>
        <w:rPr>
          <w:spacing w:val="-10"/>
        </w:rPr>
        <w:t>不良行为记录是指水利建设市场主体在工程建设过程中违反有关法律、法规和规章，被县级及以上人民政府、</w:t>
      </w:r>
      <w:r>
        <w:rPr>
          <w:spacing w:val="-30"/>
        </w:rPr>
        <w:t xml:space="preserve"> </w:t>
      </w:r>
      <w:r>
        <w:rPr>
          <w:spacing w:val="-10"/>
        </w:rPr>
        <w:t>水行政主管部门或相关部门的</w:t>
      </w:r>
      <w:r>
        <w:t xml:space="preserve"> </w:t>
      </w:r>
      <w:r>
        <w:rPr>
          <w:spacing w:val="-10"/>
        </w:rPr>
        <w:t>行政处理所作的记录。</w:t>
      </w:r>
    </w:p>
    <w:p w14:paraId="60718991">
      <w:pPr>
        <w:spacing w:line="245" w:lineRule="auto"/>
        <w:sectPr>
          <w:footerReference r:id="rId36" w:type="default"/>
          <w:pgSz w:w="16840" w:h="11910"/>
          <w:pgMar w:top="1012" w:right="1815" w:bottom="1080" w:left="1574" w:header="0" w:footer="807" w:gutter="0"/>
          <w:cols w:space="720" w:num="1"/>
        </w:sectPr>
      </w:pPr>
    </w:p>
    <w:p w14:paraId="58DB6FD7">
      <w:pPr>
        <w:spacing w:line="330" w:lineRule="auto"/>
        <w:rPr>
          <w:rFonts w:ascii="Arial"/>
          <w:sz w:val="21"/>
        </w:rPr>
      </w:pPr>
    </w:p>
    <w:p w14:paraId="27817D24">
      <w:pPr>
        <w:spacing w:before="78" w:line="224" w:lineRule="auto"/>
        <w:ind w:left="25"/>
        <w:rPr>
          <w:rFonts w:ascii="黑体" w:hAnsi="黑体" w:eastAsia="黑体" w:cs="黑体"/>
          <w:sz w:val="24"/>
          <w:szCs w:val="24"/>
        </w:rPr>
      </w:pPr>
      <w:r>
        <w:rPr>
          <w:rFonts w:ascii="黑体" w:hAnsi="黑体" w:eastAsia="黑体" w:cs="黑体"/>
          <w:spacing w:val="14"/>
          <w:sz w:val="24"/>
          <w:szCs w:val="24"/>
        </w:rPr>
        <w:t>附件5</w:t>
      </w:r>
    </w:p>
    <w:p w14:paraId="6286ACD3">
      <w:pPr>
        <w:pStyle w:val="2"/>
        <w:spacing w:before="262" w:line="218" w:lineRule="auto"/>
        <w:ind w:left="3589"/>
        <w:rPr>
          <w:sz w:val="35"/>
          <w:szCs w:val="35"/>
        </w:rPr>
      </w:pPr>
      <w:r>
        <w:rPr>
          <w:b/>
          <w:bCs/>
          <w:spacing w:val="-28"/>
          <w:w w:val="98"/>
          <w:sz w:val="35"/>
          <w:szCs w:val="35"/>
        </w:rPr>
        <w:t>甘肃省水利建设市场招标代理单位信用评价表</w:t>
      </w:r>
    </w:p>
    <w:p w14:paraId="177993DC">
      <w:pPr>
        <w:spacing w:before="43"/>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98"/>
        <w:gridCol w:w="5266"/>
        <w:gridCol w:w="1558"/>
        <w:gridCol w:w="1294"/>
      </w:tblGrid>
      <w:tr w14:paraId="7113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14" w:type="dxa"/>
            <w:vAlign w:val="top"/>
          </w:tcPr>
          <w:p w14:paraId="1029AFCE">
            <w:pPr>
              <w:spacing w:before="7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387037A3">
            <w:pPr>
              <w:spacing w:before="7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98" w:type="dxa"/>
            <w:vAlign w:val="top"/>
          </w:tcPr>
          <w:p w14:paraId="3EFC8421">
            <w:pPr>
              <w:spacing w:before="7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66" w:type="dxa"/>
            <w:vAlign w:val="top"/>
          </w:tcPr>
          <w:p w14:paraId="2CF4D842">
            <w:pPr>
              <w:spacing w:before="68" w:line="218" w:lineRule="auto"/>
              <w:ind w:left="2207"/>
              <w:rPr>
                <w:rFonts w:ascii="宋体" w:hAnsi="宋体" w:eastAsia="宋体" w:cs="宋体"/>
                <w:sz w:val="22"/>
                <w:szCs w:val="22"/>
              </w:rPr>
            </w:pPr>
            <w:r>
              <w:rPr>
                <w:rFonts w:ascii="宋体" w:hAnsi="宋体" w:eastAsia="宋体" w:cs="宋体"/>
                <w:b/>
                <w:bCs/>
                <w:spacing w:val="-4"/>
                <w:sz w:val="22"/>
                <w:szCs w:val="22"/>
              </w:rPr>
              <w:t>评价标准</w:t>
            </w:r>
          </w:p>
        </w:tc>
        <w:tc>
          <w:tcPr>
            <w:tcW w:w="1558" w:type="dxa"/>
            <w:vAlign w:val="top"/>
          </w:tcPr>
          <w:p w14:paraId="7294D000">
            <w:pPr>
              <w:spacing w:before="7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7C78F0BA">
            <w:pPr>
              <w:spacing w:before="71" w:line="219" w:lineRule="auto"/>
              <w:ind w:left="443"/>
              <w:rPr>
                <w:rFonts w:ascii="宋体" w:hAnsi="宋体" w:eastAsia="宋体" w:cs="宋体"/>
                <w:sz w:val="22"/>
                <w:szCs w:val="22"/>
              </w:rPr>
            </w:pPr>
            <w:r>
              <w:rPr>
                <w:rFonts w:ascii="宋体" w:hAnsi="宋体" w:eastAsia="宋体" w:cs="宋体"/>
                <w:b/>
                <w:bCs/>
                <w:spacing w:val="-5"/>
                <w:sz w:val="22"/>
                <w:szCs w:val="22"/>
              </w:rPr>
              <w:t>得分</w:t>
            </w:r>
          </w:p>
        </w:tc>
      </w:tr>
      <w:tr w14:paraId="2106C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restart"/>
            <w:tcBorders>
              <w:bottom w:val="nil"/>
            </w:tcBorders>
            <w:vAlign w:val="top"/>
          </w:tcPr>
          <w:p w14:paraId="65E4C887">
            <w:pPr>
              <w:pStyle w:val="6"/>
              <w:spacing w:line="249" w:lineRule="auto"/>
            </w:pPr>
          </w:p>
          <w:p w14:paraId="29C254D3">
            <w:pPr>
              <w:pStyle w:val="6"/>
              <w:spacing w:line="249" w:lineRule="auto"/>
            </w:pPr>
          </w:p>
          <w:p w14:paraId="5655CCBF">
            <w:pPr>
              <w:pStyle w:val="6"/>
              <w:spacing w:line="249" w:lineRule="auto"/>
            </w:pPr>
          </w:p>
          <w:p w14:paraId="17880984">
            <w:pPr>
              <w:pStyle w:val="6"/>
              <w:spacing w:line="249" w:lineRule="auto"/>
            </w:pPr>
          </w:p>
          <w:p w14:paraId="0BBB268C">
            <w:pPr>
              <w:pStyle w:val="6"/>
              <w:spacing w:line="249" w:lineRule="auto"/>
            </w:pPr>
          </w:p>
          <w:p w14:paraId="7C50BCC4">
            <w:pPr>
              <w:pStyle w:val="6"/>
              <w:spacing w:line="249" w:lineRule="auto"/>
            </w:pPr>
          </w:p>
          <w:p w14:paraId="58CFC424">
            <w:pPr>
              <w:pStyle w:val="6"/>
              <w:spacing w:line="249" w:lineRule="auto"/>
            </w:pPr>
          </w:p>
          <w:p w14:paraId="76C7D3DF">
            <w:pPr>
              <w:pStyle w:val="6"/>
              <w:spacing w:line="249" w:lineRule="auto"/>
            </w:pPr>
          </w:p>
          <w:p w14:paraId="02396E42">
            <w:pPr>
              <w:pStyle w:val="6"/>
              <w:spacing w:line="249" w:lineRule="auto"/>
            </w:pPr>
          </w:p>
          <w:p w14:paraId="5B67E7FA">
            <w:pPr>
              <w:pStyle w:val="6"/>
              <w:spacing w:line="249" w:lineRule="auto"/>
            </w:pPr>
          </w:p>
          <w:p w14:paraId="3BB1839B">
            <w:pPr>
              <w:pStyle w:val="6"/>
              <w:spacing w:line="249" w:lineRule="auto"/>
            </w:pPr>
          </w:p>
          <w:p w14:paraId="2234DE49">
            <w:pPr>
              <w:pStyle w:val="6"/>
              <w:spacing w:line="249" w:lineRule="auto"/>
            </w:pPr>
          </w:p>
          <w:p w14:paraId="5A8F3BFC">
            <w:pPr>
              <w:pStyle w:val="6"/>
              <w:spacing w:line="249" w:lineRule="auto"/>
            </w:pPr>
          </w:p>
          <w:p w14:paraId="5D2EFAD7">
            <w:pPr>
              <w:spacing w:before="72" w:line="219" w:lineRule="auto"/>
              <w:ind w:left="154"/>
              <w:rPr>
                <w:rFonts w:ascii="宋体" w:hAnsi="宋体" w:eastAsia="宋体" w:cs="宋体"/>
                <w:sz w:val="22"/>
                <w:szCs w:val="22"/>
              </w:rPr>
            </w:pPr>
            <w:r>
              <w:rPr>
                <w:rFonts w:ascii="宋体" w:hAnsi="宋体" w:eastAsia="宋体" w:cs="宋体"/>
                <w:spacing w:val="6"/>
                <w:sz w:val="22"/>
                <w:szCs w:val="22"/>
              </w:rPr>
              <w:t>综合素质</w:t>
            </w:r>
          </w:p>
          <w:p w14:paraId="3432146F">
            <w:pPr>
              <w:spacing w:before="22" w:line="222" w:lineRule="auto"/>
              <w:ind w:left="435"/>
              <w:rPr>
                <w:rFonts w:ascii="宋体" w:hAnsi="宋体" w:eastAsia="宋体" w:cs="宋体"/>
                <w:sz w:val="22"/>
                <w:szCs w:val="22"/>
              </w:rPr>
            </w:pPr>
            <w:r>
              <w:rPr>
                <w:rFonts w:ascii="宋体" w:hAnsi="宋体" w:eastAsia="宋体" w:cs="宋体"/>
                <w:spacing w:val="-11"/>
                <w:sz w:val="22"/>
                <w:szCs w:val="22"/>
              </w:rPr>
              <w:t>(1)</w:t>
            </w:r>
          </w:p>
          <w:p w14:paraId="3B3832EA">
            <w:pPr>
              <w:spacing w:before="2" w:line="220" w:lineRule="auto"/>
              <w:ind w:left="264"/>
              <w:rPr>
                <w:rFonts w:ascii="宋体" w:hAnsi="宋体" w:eastAsia="宋体" w:cs="宋体"/>
                <w:sz w:val="22"/>
                <w:szCs w:val="22"/>
              </w:rPr>
            </w:pPr>
            <w:r>
              <w:rPr>
                <w:rFonts w:ascii="宋体" w:hAnsi="宋体" w:eastAsia="宋体" w:cs="宋体"/>
                <w:spacing w:val="9"/>
                <w:sz w:val="22"/>
                <w:szCs w:val="22"/>
              </w:rPr>
              <w:t>(40分)</w:t>
            </w:r>
          </w:p>
        </w:tc>
        <w:tc>
          <w:tcPr>
            <w:tcW w:w="1289" w:type="dxa"/>
            <w:vMerge w:val="restart"/>
            <w:tcBorders>
              <w:bottom w:val="nil"/>
            </w:tcBorders>
            <w:vAlign w:val="top"/>
          </w:tcPr>
          <w:p w14:paraId="031EEEBB">
            <w:pPr>
              <w:pStyle w:val="6"/>
              <w:spacing w:line="267" w:lineRule="auto"/>
            </w:pPr>
          </w:p>
          <w:p w14:paraId="65CBF344">
            <w:pPr>
              <w:pStyle w:val="6"/>
              <w:spacing w:line="267" w:lineRule="auto"/>
            </w:pPr>
          </w:p>
          <w:p w14:paraId="2AD7CABF">
            <w:pPr>
              <w:spacing w:before="71" w:line="219" w:lineRule="auto"/>
              <w:ind w:left="191"/>
              <w:rPr>
                <w:rFonts w:ascii="宋体" w:hAnsi="宋体" w:eastAsia="宋体" w:cs="宋体"/>
                <w:sz w:val="22"/>
                <w:szCs w:val="22"/>
              </w:rPr>
            </w:pPr>
            <w:r>
              <w:rPr>
                <w:rFonts w:ascii="宋体" w:hAnsi="宋体" w:eastAsia="宋体" w:cs="宋体"/>
                <w:spacing w:val="-2"/>
                <w:sz w:val="22"/>
                <w:szCs w:val="22"/>
              </w:rPr>
              <w:t>经营规模</w:t>
            </w:r>
          </w:p>
          <w:p w14:paraId="5E2C7056">
            <w:pPr>
              <w:spacing w:before="12" w:line="222" w:lineRule="auto"/>
              <w:ind w:left="360"/>
              <w:rPr>
                <w:rFonts w:ascii="宋体" w:hAnsi="宋体" w:eastAsia="宋体" w:cs="宋体"/>
                <w:sz w:val="22"/>
                <w:szCs w:val="22"/>
              </w:rPr>
            </w:pPr>
            <w:r>
              <w:rPr>
                <w:rFonts w:ascii="宋体" w:hAnsi="宋体" w:eastAsia="宋体" w:cs="宋体"/>
                <w:spacing w:val="-10"/>
                <w:sz w:val="22"/>
                <w:szCs w:val="22"/>
              </w:rPr>
              <w:t>(1-1)</w:t>
            </w:r>
          </w:p>
          <w:p w14:paraId="0CCA21C2">
            <w:pPr>
              <w:spacing w:before="2"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98" w:type="dxa"/>
            <w:vMerge w:val="restart"/>
            <w:tcBorders>
              <w:bottom w:val="nil"/>
            </w:tcBorders>
            <w:vAlign w:val="top"/>
          </w:tcPr>
          <w:p w14:paraId="62A4BE39">
            <w:pPr>
              <w:pStyle w:val="6"/>
              <w:spacing w:line="403" w:lineRule="auto"/>
            </w:pPr>
          </w:p>
          <w:p w14:paraId="1AD2FDA1">
            <w:pPr>
              <w:spacing w:before="72" w:line="219" w:lineRule="auto"/>
              <w:ind w:left="72"/>
              <w:rPr>
                <w:rFonts w:ascii="宋体" w:hAnsi="宋体" w:eastAsia="宋体" w:cs="宋体"/>
                <w:sz w:val="22"/>
                <w:szCs w:val="22"/>
              </w:rPr>
            </w:pPr>
            <w:r>
              <w:rPr>
                <w:rFonts w:ascii="宋体" w:hAnsi="宋体" w:eastAsia="宋体" w:cs="宋体"/>
                <w:spacing w:val="-1"/>
                <w:sz w:val="22"/>
                <w:szCs w:val="22"/>
              </w:rPr>
              <w:t>甘肃省内水利工程招标代理</w:t>
            </w:r>
          </w:p>
          <w:p w14:paraId="1884E5F0">
            <w:pPr>
              <w:spacing w:before="10" w:line="219" w:lineRule="auto"/>
              <w:ind w:left="291"/>
              <w:rPr>
                <w:rFonts w:ascii="宋体" w:hAnsi="宋体" w:eastAsia="宋体" w:cs="宋体"/>
                <w:sz w:val="22"/>
                <w:szCs w:val="22"/>
              </w:rPr>
            </w:pPr>
            <w:r>
              <w:rPr>
                <w:rFonts w:ascii="宋体" w:hAnsi="宋体" w:eastAsia="宋体" w:cs="宋体"/>
                <w:sz w:val="22"/>
                <w:szCs w:val="22"/>
              </w:rPr>
              <w:t>项目中标金额年度合计</w:t>
            </w:r>
          </w:p>
          <w:p w14:paraId="6226B4DE">
            <w:pPr>
              <w:spacing w:before="12" w:line="216" w:lineRule="auto"/>
              <w:ind w:left="1001"/>
              <w:rPr>
                <w:rFonts w:ascii="宋体" w:hAnsi="宋体" w:eastAsia="宋体" w:cs="宋体"/>
                <w:sz w:val="22"/>
                <w:szCs w:val="22"/>
              </w:rPr>
            </w:pPr>
            <w:r>
              <w:rPr>
                <w:rFonts w:ascii="宋体" w:hAnsi="宋体" w:eastAsia="宋体" w:cs="宋体"/>
                <w:spacing w:val="-7"/>
                <w:sz w:val="22"/>
                <w:szCs w:val="22"/>
              </w:rPr>
              <w:t>(1-1-1)</w:t>
            </w:r>
          </w:p>
          <w:p w14:paraId="10335569">
            <w:pPr>
              <w:spacing w:line="220" w:lineRule="auto"/>
              <w:ind w:left="1062"/>
              <w:rPr>
                <w:rFonts w:ascii="宋体" w:hAnsi="宋体" w:eastAsia="宋体" w:cs="宋体"/>
                <w:sz w:val="22"/>
                <w:szCs w:val="22"/>
              </w:rPr>
            </w:pPr>
            <w:r>
              <w:rPr>
                <w:rFonts w:ascii="宋体" w:hAnsi="宋体" w:eastAsia="宋体" w:cs="宋体"/>
                <w:spacing w:val="9"/>
                <w:sz w:val="22"/>
                <w:szCs w:val="22"/>
              </w:rPr>
              <w:t>(10分)</w:t>
            </w:r>
          </w:p>
        </w:tc>
        <w:tc>
          <w:tcPr>
            <w:tcW w:w="5266" w:type="dxa"/>
            <w:vAlign w:val="top"/>
          </w:tcPr>
          <w:p w14:paraId="3236CDF0">
            <w:pPr>
              <w:spacing w:before="129" w:line="219" w:lineRule="auto"/>
              <w:ind w:left="33"/>
              <w:rPr>
                <w:rFonts w:ascii="宋体" w:hAnsi="宋体" w:eastAsia="宋体" w:cs="宋体"/>
                <w:sz w:val="22"/>
                <w:szCs w:val="22"/>
              </w:rPr>
            </w:pPr>
            <w:r>
              <w:rPr>
                <w:rFonts w:ascii="宋体" w:hAnsi="宋体" w:eastAsia="宋体" w:cs="宋体"/>
                <w:spacing w:val="1"/>
                <w:sz w:val="22"/>
                <w:szCs w:val="22"/>
              </w:rPr>
              <w:t>2亿元(含)以上</w:t>
            </w:r>
          </w:p>
        </w:tc>
        <w:tc>
          <w:tcPr>
            <w:tcW w:w="1558" w:type="dxa"/>
            <w:vAlign w:val="top"/>
          </w:tcPr>
          <w:p w14:paraId="1563408A">
            <w:pPr>
              <w:spacing w:before="150"/>
              <w:ind w:left="668"/>
              <w:rPr>
                <w:rFonts w:ascii="宋体" w:hAnsi="宋体" w:eastAsia="宋体" w:cs="宋体"/>
                <w:sz w:val="22"/>
                <w:szCs w:val="22"/>
              </w:rPr>
            </w:pPr>
            <w:r>
              <w:rPr>
                <w:rFonts w:ascii="宋体" w:hAnsi="宋体" w:eastAsia="宋体" w:cs="宋体"/>
                <w:spacing w:val="-7"/>
                <w:sz w:val="22"/>
                <w:szCs w:val="22"/>
              </w:rPr>
              <w:t>10</w:t>
            </w:r>
          </w:p>
        </w:tc>
        <w:tc>
          <w:tcPr>
            <w:tcW w:w="1294" w:type="dxa"/>
            <w:vMerge w:val="restart"/>
            <w:tcBorders>
              <w:bottom w:val="nil"/>
            </w:tcBorders>
            <w:vAlign w:val="top"/>
          </w:tcPr>
          <w:p w14:paraId="6240F6E6">
            <w:pPr>
              <w:pStyle w:val="6"/>
            </w:pPr>
          </w:p>
        </w:tc>
      </w:tr>
      <w:tr w14:paraId="3366D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214" w:type="dxa"/>
            <w:vMerge w:val="continue"/>
            <w:tcBorders>
              <w:top w:val="nil"/>
              <w:bottom w:val="nil"/>
            </w:tcBorders>
            <w:vAlign w:val="top"/>
          </w:tcPr>
          <w:p w14:paraId="783E258C">
            <w:pPr>
              <w:pStyle w:val="6"/>
            </w:pPr>
          </w:p>
        </w:tc>
        <w:tc>
          <w:tcPr>
            <w:tcW w:w="1289" w:type="dxa"/>
            <w:vMerge w:val="continue"/>
            <w:tcBorders>
              <w:top w:val="nil"/>
              <w:bottom w:val="nil"/>
            </w:tcBorders>
            <w:vAlign w:val="top"/>
          </w:tcPr>
          <w:p w14:paraId="5F4CDC84">
            <w:pPr>
              <w:pStyle w:val="6"/>
            </w:pPr>
          </w:p>
        </w:tc>
        <w:tc>
          <w:tcPr>
            <w:tcW w:w="2798" w:type="dxa"/>
            <w:vMerge w:val="continue"/>
            <w:tcBorders>
              <w:top w:val="nil"/>
              <w:bottom w:val="nil"/>
            </w:tcBorders>
            <w:vAlign w:val="top"/>
          </w:tcPr>
          <w:p w14:paraId="795B908D">
            <w:pPr>
              <w:pStyle w:val="6"/>
            </w:pPr>
          </w:p>
        </w:tc>
        <w:tc>
          <w:tcPr>
            <w:tcW w:w="5266" w:type="dxa"/>
            <w:vAlign w:val="top"/>
          </w:tcPr>
          <w:p w14:paraId="634149B8">
            <w:pPr>
              <w:spacing w:before="140" w:line="219" w:lineRule="auto"/>
              <w:ind w:left="33"/>
              <w:rPr>
                <w:rFonts w:ascii="宋体" w:hAnsi="宋体" w:eastAsia="宋体" w:cs="宋体"/>
                <w:sz w:val="22"/>
                <w:szCs w:val="22"/>
              </w:rPr>
            </w:pPr>
            <w:r>
              <w:rPr>
                <w:rFonts w:ascii="宋体" w:hAnsi="宋体" w:eastAsia="宋体" w:cs="宋体"/>
                <w:sz w:val="22"/>
                <w:szCs w:val="22"/>
              </w:rPr>
              <w:t>1亿元(含)~2亿元</w:t>
            </w:r>
          </w:p>
        </w:tc>
        <w:tc>
          <w:tcPr>
            <w:tcW w:w="1558" w:type="dxa"/>
            <w:vAlign w:val="top"/>
          </w:tcPr>
          <w:p w14:paraId="541EB4F2">
            <w:pPr>
              <w:spacing w:before="161"/>
              <w:ind w:left="718"/>
              <w:rPr>
                <w:rFonts w:ascii="宋体" w:hAnsi="宋体" w:eastAsia="宋体" w:cs="宋体"/>
                <w:sz w:val="22"/>
                <w:szCs w:val="22"/>
              </w:rPr>
            </w:pPr>
            <w:r>
              <w:rPr>
                <w:rFonts w:ascii="宋体" w:hAnsi="宋体" w:eastAsia="宋体" w:cs="宋体"/>
                <w:sz w:val="22"/>
                <w:szCs w:val="22"/>
              </w:rPr>
              <w:t>8</w:t>
            </w:r>
          </w:p>
        </w:tc>
        <w:tc>
          <w:tcPr>
            <w:tcW w:w="1294" w:type="dxa"/>
            <w:vMerge w:val="continue"/>
            <w:tcBorders>
              <w:top w:val="nil"/>
              <w:bottom w:val="nil"/>
            </w:tcBorders>
            <w:vAlign w:val="top"/>
          </w:tcPr>
          <w:p w14:paraId="11EE62A3">
            <w:pPr>
              <w:pStyle w:val="6"/>
            </w:pPr>
          </w:p>
        </w:tc>
      </w:tr>
      <w:tr w14:paraId="77EE0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14" w:type="dxa"/>
            <w:vMerge w:val="continue"/>
            <w:tcBorders>
              <w:top w:val="nil"/>
              <w:bottom w:val="nil"/>
            </w:tcBorders>
            <w:vAlign w:val="top"/>
          </w:tcPr>
          <w:p w14:paraId="2AC98AD1">
            <w:pPr>
              <w:pStyle w:val="6"/>
            </w:pPr>
          </w:p>
        </w:tc>
        <w:tc>
          <w:tcPr>
            <w:tcW w:w="1289" w:type="dxa"/>
            <w:vMerge w:val="continue"/>
            <w:tcBorders>
              <w:top w:val="nil"/>
              <w:bottom w:val="nil"/>
            </w:tcBorders>
            <w:vAlign w:val="top"/>
          </w:tcPr>
          <w:p w14:paraId="2D618005">
            <w:pPr>
              <w:pStyle w:val="6"/>
            </w:pPr>
          </w:p>
        </w:tc>
        <w:tc>
          <w:tcPr>
            <w:tcW w:w="2798" w:type="dxa"/>
            <w:vMerge w:val="continue"/>
            <w:tcBorders>
              <w:top w:val="nil"/>
              <w:bottom w:val="nil"/>
            </w:tcBorders>
            <w:vAlign w:val="top"/>
          </w:tcPr>
          <w:p w14:paraId="00C9EB83">
            <w:pPr>
              <w:pStyle w:val="6"/>
            </w:pPr>
          </w:p>
        </w:tc>
        <w:tc>
          <w:tcPr>
            <w:tcW w:w="5266" w:type="dxa"/>
            <w:vAlign w:val="top"/>
          </w:tcPr>
          <w:p w14:paraId="6CAF1DD9">
            <w:pPr>
              <w:spacing w:before="131" w:line="219" w:lineRule="auto"/>
              <w:ind w:left="33"/>
              <w:rPr>
                <w:rFonts w:ascii="宋体" w:hAnsi="宋体" w:eastAsia="宋体" w:cs="宋体"/>
                <w:sz w:val="22"/>
                <w:szCs w:val="22"/>
              </w:rPr>
            </w:pPr>
            <w:r>
              <w:rPr>
                <w:rFonts w:ascii="宋体" w:hAnsi="宋体" w:eastAsia="宋体" w:cs="宋体"/>
                <w:sz w:val="22"/>
                <w:szCs w:val="22"/>
              </w:rPr>
              <w:t>5000万元(含)～1亿元</w:t>
            </w:r>
          </w:p>
        </w:tc>
        <w:tc>
          <w:tcPr>
            <w:tcW w:w="1558" w:type="dxa"/>
            <w:vAlign w:val="top"/>
          </w:tcPr>
          <w:p w14:paraId="262AF1B7">
            <w:pPr>
              <w:spacing w:before="152"/>
              <w:ind w:left="718"/>
              <w:rPr>
                <w:rFonts w:ascii="宋体" w:hAnsi="宋体" w:eastAsia="宋体" w:cs="宋体"/>
                <w:sz w:val="22"/>
                <w:szCs w:val="22"/>
              </w:rPr>
            </w:pPr>
            <w:r>
              <w:rPr>
                <w:rFonts w:ascii="宋体" w:hAnsi="宋体" w:eastAsia="宋体" w:cs="宋体"/>
                <w:sz w:val="22"/>
                <w:szCs w:val="22"/>
              </w:rPr>
              <w:t>6</w:t>
            </w:r>
          </w:p>
        </w:tc>
        <w:tc>
          <w:tcPr>
            <w:tcW w:w="1294" w:type="dxa"/>
            <w:vMerge w:val="continue"/>
            <w:tcBorders>
              <w:top w:val="nil"/>
              <w:bottom w:val="nil"/>
            </w:tcBorders>
            <w:vAlign w:val="top"/>
          </w:tcPr>
          <w:p w14:paraId="59EBC613">
            <w:pPr>
              <w:pStyle w:val="6"/>
            </w:pPr>
          </w:p>
        </w:tc>
      </w:tr>
      <w:tr w14:paraId="7F312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continue"/>
            <w:tcBorders>
              <w:top w:val="nil"/>
              <w:bottom w:val="nil"/>
            </w:tcBorders>
            <w:vAlign w:val="top"/>
          </w:tcPr>
          <w:p w14:paraId="0BFD735D">
            <w:pPr>
              <w:pStyle w:val="6"/>
            </w:pPr>
          </w:p>
        </w:tc>
        <w:tc>
          <w:tcPr>
            <w:tcW w:w="1289" w:type="dxa"/>
            <w:vMerge w:val="continue"/>
            <w:tcBorders>
              <w:top w:val="nil"/>
            </w:tcBorders>
            <w:vAlign w:val="top"/>
          </w:tcPr>
          <w:p w14:paraId="7D1D2E87">
            <w:pPr>
              <w:pStyle w:val="6"/>
            </w:pPr>
          </w:p>
        </w:tc>
        <w:tc>
          <w:tcPr>
            <w:tcW w:w="2798" w:type="dxa"/>
            <w:vMerge w:val="continue"/>
            <w:tcBorders>
              <w:top w:val="nil"/>
            </w:tcBorders>
            <w:vAlign w:val="top"/>
          </w:tcPr>
          <w:p w14:paraId="3855DA8F">
            <w:pPr>
              <w:pStyle w:val="6"/>
            </w:pPr>
          </w:p>
        </w:tc>
        <w:tc>
          <w:tcPr>
            <w:tcW w:w="5266" w:type="dxa"/>
            <w:vAlign w:val="top"/>
          </w:tcPr>
          <w:p w14:paraId="584C76A6">
            <w:pPr>
              <w:spacing w:before="132" w:line="220" w:lineRule="auto"/>
              <w:ind w:left="33"/>
              <w:rPr>
                <w:rFonts w:ascii="宋体" w:hAnsi="宋体" w:eastAsia="宋体" w:cs="宋体"/>
                <w:sz w:val="22"/>
                <w:szCs w:val="22"/>
              </w:rPr>
            </w:pPr>
            <w:r>
              <w:rPr>
                <w:rFonts w:ascii="宋体" w:hAnsi="宋体" w:eastAsia="宋体" w:cs="宋体"/>
                <w:spacing w:val="1"/>
                <w:sz w:val="22"/>
                <w:szCs w:val="22"/>
              </w:rPr>
              <w:t>5000万元以下</w:t>
            </w:r>
          </w:p>
        </w:tc>
        <w:tc>
          <w:tcPr>
            <w:tcW w:w="1558" w:type="dxa"/>
            <w:vAlign w:val="top"/>
          </w:tcPr>
          <w:p w14:paraId="29CC3662">
            <w:pPr>
              <w:spacing w:before="153" w:line="241" w:lineRule="auto"/>
              <w:ind w:left="718"/>
              <w:rPr>
                <w:rFonts w:ascii="宋体" w:hAnsi="宋体" w:eastAsia="宋体" w:cs="宋体"/>
                <w:sz w:val="22"/>
                <w:szCs w:val="22"/>
              </w:rPr>
            </w:pPr>
            <w:r>
              <w:rPr>
                <w:rFonts w:ascii="宋体" w:hAnsi="宋体" w:eastAsia="宋体" w:cs="宋体"/>
                <w:sz w:val="22"/>
                <w:szCs w:val="22"/>
              </w:rPr>
              <w:t>4</w:t>
            </w:r>
          </w:p>
        </w:tc>
        <w:tc>
          <w:tcPr>
            <w:tcW w:w="1294" w:type="dxa"/>
            <w:vMerge w:val="continue"/>
            <w:tcBorders>
              <w:top w:val="nil"/>
            </w:tcBorders>
            <w:vAlign w:val="top"/>
          </w:tcPr>
          <w:p w14:paraId="120D7729">
            <w:pPr>
              <w:pStyle w:val="6"/>
            </w:pPr>
          </w:p>
        </w:tc>
      </w:tr>
      <w:tr w14:paraId="06E72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1214" w:type="dxa"/>
            <w:vMerge w:val="continue"/>
            <w:tcBorders>
              <w:top w:val="nil"/>
              <w:bottom w:val="nil"/>
            </w:tcBorders>
            <w:vAlign w:val="top"/>
          </w:tcPr>
          <w:p w14:paraId="1E3D3ECA">
            <w:pPr>
              <w:pStyle w:val="6"/>
            </w:pPr>
          </w:p>
        </w:tc>
        <w:tc>
          <w:tcPr>
            <w:tcW w:w="1289" w:type="dxa"/>
            <w:vAlign w:val="top"/>
          </w:tcPr>
          <w:p w14:paraId="0A5B48D9">
            <w:pPr>
              <w:spacing w:before="223" w:line="231" w:lineRule="auto"/>
              <w:ind w:left="360" w:right="217" w:hanging="169"/>
              <w:rPr>
                <w:rFonts w:ascii="宋体" w:hAnsi="宋体" w:eastAsia="宋体" w:cs="宋体"/>
                <w:sz w:val="22"/>
                <w:szCs w:val="22"/>
              </w:rPr>
            </w:pPr>
            <w:r>
              <w:rPr>
                <w:rFonts w:ascii="宋体" w:hAnsi="宋体" w:eastAsia="宋体" w:cs="宋体"/>
                <w:spacing w:val="-3"/>
                <w:sz w:val="22"/>
                <w:szCs w:val="22"/>
              </w:rPr>
              <w:t>制度建设</w:t>
            </w:r>
            <w:r>
              <w:rPr>
                <w:rFonts w:ascii="宋体" w:hAnsi="宋体" w:eastAsia="宋体" w:cs="宋体"/>
                <w:spacing w:val="1"/>
                <w:sz w:val="22"/>
                <w:szCs w:val="22"/>
              </w:rPr>
              <w:t xml:space="preserve"> </w:t>
            </w:r>
            <w:r>
              <w:rPr>
                <w:rFonts w:ascii="宋体" w:hAnsi="宋体" w:eastAsia="宋体" w:cs="宋体"/>
                <w:spacing w:val="-10"/>
                <w:sz w:val="22"/>
                <w:szCs w:val="22"/>
              </w:rPr>
              <w:t>(1-2)</w:t>
            </w:r>
          </w:p>
          <w:p w14:paraId="686FFF37">
            <w:pPr>
              <w:spacing w:line="220" w:lineRule="auto"/>
              <w:ind w:left="360"/>
              <w:rPr>
                <w:rFonts w:ascii="宋体" w:hAnsi="宋体" w:eastAsia="宋体" w:cs="宋体"/>
                <w:sz w:val="22"/>
                <w:szCs w:val="22"/>
              </w:rPr>
            </w:pPr>
            <w:r>
              <w:rPr>
                <w:rFonts w:ascii="宋体" w:hAnsi="宋体" w:eastAsia="宋体" w:cs="宋体"/>
                <w:spacing w:val="12"/>
                <w:sz w:val="22"/>
                <w:szCs w:val="22"/>
              </w:rPr>
              <w:t>(7分)</w:t>
            </w:r>
          </w:p>
        </w:tc>
        <w:tc>
          <w:tcPr>
            <w:tcW w:w="2798" w:type="dxa"/>
            <w:vAlign w:val="top"/>
          </w:tcPr>
          <w:p w14:paraId="3B0C6F11">
            <w:pPr>
              <w:spacing w:before="223" w:line="219" w:lineRule="auto"/>
              <w:ind w:left="732"/>
              <w:rPr>
                <w:rFonts w:ascii="宋体" w:hAnsi="宋体" w:eastAsia="宋体" w:cs="宋体"/>
                <w:sz w:val="22"/>
                <w:szCs w:val="22"/>
              </w:rPr>
            </w:pPr>
            <w:r>
              <w:rPr>
                <w:rFonts w:ascii="宋体" w:hAnsi="宋体" w:eastAsia="宋体" w:cs="宋体"/>
                <w:spacing w:val="2"/>
                <w:sz w:val="22"/>
                <w:szCs w:val="22"/>
              </w:rPr>
              <w:t>内部管理制度</w:t>
            </w:r>
          </w:p>
          <w:p w14:paraId="67F40495">
            <w:pPr>
              <w:spacing w:before="32" w:line="216" w:lineRule="auto"/>
              <w:ind w:left="1001"/>
              <w:rPr>
                <w:rFonts w:ascii="宋体" w:hAnsi="宋体" w:eastAsia="宋体" w:cs="宋体"/>
                <w:sz w:val="22"/>
                <w:szCs w:val="22"/>
              </w:rPr>
            </w:pPr>
            <w:r>
              <w:rPr>
                <w:rFonts w:ascii="宋体" w:hAnsi="宋体" w:eastAsia="宋体" w:cs="宋体"/>
                <w:spacing w:val="-7"/>
                <w:sz w:val="22"/>
                <w:szCs w:val="22"/>
              </w:rPr>
              <w:t>(1-2-1)</w:t>
            </w:r>
          </w:p>
          <w:p w14:paraId="494EE3B9">
            <w:pPr>
              <w:spacing w:line="220" w:lineRule="auto"/>
              <w:ind w:left="1111"/>
              <w:rPr>
                <w:rFonts w:ascii="宋体" w:hAnsi="宋体" w:eastAsia="宋体" w:cs="宋体"/>
                <w:sz w:val="22"/>
                <w:szCs w:val="22"/>
              </w:rPr>
            </w:pPr>
            <w:r>
              <w:rPr>
                <w:rFonts w:ascii="宋体" w:hAnsi="宋体" w:eastAsia="宋体" w:cs="宋体"/>
                <w:spacing w:val="12"/>
                <w:sz w:val="22"/>
                <w:szCs w:val="22"/>
              </w:rPr>
              <w:t>(7分)</w:t>
            </w:r>
          </w:p>
        </w:tc>
        <w:tc>
          <w:tcPr>
            <w:tcW w:w="5266" w:type="dxa"/>
            <w:vAlign w:val="top"/>
          </w:tcPr>
          <w:p w14:paraId="5ADF97DE">
            <w:pPr>
              <w:pStyle w:val="6"/>
              <w:spacing w:line="287" w:lineRule="auto"/>
            </w:pPr>
          </w:p>
          <w:p w14:paraId="21DA1E9A">
            <w:pPr>
              <w:spacing w:before="72" w:line="250" w:lineRule="auto"/>
              <w:ind w:left="32" w:hanging="19"/>
              <w:rPr>
                <w:rFonts w:ascii="宋体" w:hAnsi="宋体" w:eastAsia="宋体" w:cs="宋体"/>
                <w:sz w:val="22"/>
                <w:szCs w:val="22"/>
              </w:rPr>
            </w:pPr>
            <w:r>
              <w:rPr>
                <w:rFonts w:ascii="宋体" w:hAnsi="宋体" w:eastAsia="宋体" w:cs="宋体"/>
                <w:spacing w:val="-2"/>
                <w:sz w:val="22"/>
                <w:szCs w:val="22"/>
              </w:rPr>
              <w:t>公司章程、经营、财务、档案、保密等内部管理制度健</w:t>
            </w:r>
            <w:r>
              <w:rPr>
                <w:rFonts w:ascii="宋体" w:hAnsi="宋体" w:eastAsia="宋体" w:cs="宋体"/>
                <w:spacing w:val="9"/>
                <w:sz w:val="22"/>
                <w:szCs w:val="22"/>
              </w:rPr>
              <w:t xml:space="preserve"> </w:t>
            </w:r>
            <w:r>
              <w:rPr>
                <w:rFonts w:ascii="宋体" w:hAnsi="宋体" w:eastAsia="宋体" w:cs="宋体"/>
                <w:sz w:val="22"/>
                <w:szCs w:val="22"/>
              </w:rPr>
              <w:t>全</w:t>
            </w:r>
          </w:p>
        </w:tc>
        <w:tc>
          <w:tcPr>
            <w:tcW w:w="1558" w:type="dxa"/>
            <w:vAlign w:val="top"/>
          </w:tcPr>
          <w:p w14:paraId="6E9C7181">
            <w:pPr>
              <w:pStyle w:val="6"/>
              <w:spacing w:line="409" w:lineRule="auto"/>
            </w:pPr>
          </w:p>
          <w:p w14:paraId="02E28F4D">
            <w:pPr>
              <w:spacing w:before="71" w:line="219" w:lineRule="auto"/>
              <w:ind w:left="118"/>
              <w:rPr>
                <w:rFonts w:ascii="宋体" w:hAnsi="宋体" w:eastAsia="宋体" w:cs="宋体"/>
                <w:sz w:val="22"/>
                <w:szCs w:val="22"/>
              </w:rPr>
            </w:pPr>
            <w:r>
              <w:rPr>
                <w:rFonts w:ascii="宋体" w:hAnsi="宋体" w:eastAsia="宋体" w:cs="宋体"/>
                <w:spacing w:val="-2"/>
                <w:sz w:val="22"/>
                <w:szCs w:val="22"/>
              </w:rPr>
              <w:t>每少1项扣1分</w:t>
            </w:r>
          </w:p>
        </w:tc>
        <w:tc>
          <w:tcPr>
            <w:tcW w:w="1294" w:type="dxa"/>
            <w:vAlign w:val="top"/>
          </w:tcPr>
          <w:p w14:paraId="0B62E30B">
            <w:pPr>
              <w:pStyle w:val="6"/>
            </w:pPr>
          </w:p>
        </w:tc>
      </w:tr>
      <w:tr w14:paraId="5732B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1214" w:type="dxa"/>
            <w:vMerge w:val="continue"/>
            <w:tcBorders>
              <w:top w:val="nil"/>
              <w:bottom w:val="nil"/>
            </w:tcBorders>
            <w:vAlign w:val="top"/>
          </w:tcPr>
          <w:p w14:paraId="3671AFCD">
            <w:pPr>
              <w:pStyle w:val="6"/>
            </w:pPr>
          </w:p>
        </w:tc>
        <w:tc>
          <w:tcPr>
            <w:tcW w:w="1289" w:type="dxa"/>
            <w:vMerge w:val="restart"/>
            <w:tcBorders>
              <w:bottom w:val="nil"/>
            </w:tcBorders>
            <w:vAlign w:val="top"/>
          </w:tcPr>
          <w:p w14:paraId="0A177032">
            <w:pPr>
              <w:pStyle w:val="6"/>
              <w:spacing w:line="309" w:lineRule="auto"/>
            </w:pPr>
          </w:p>
          <w:p w14:paraId="2F792BF1">
            <w:pPr>
              <w:pStyle w:val="6"/>
              <w:spacing w:line="309" w:lineRule="auto"/>
            </w:pPr>
          </w:p>
          <w:p w14:paraId="04A87BE7">
            <w:pPr>
              <w:pStyle w:val="6"/>
              <w:spacing w:line="309" w:lineRule="auto"/>
            </w:pPr>
          </w:p>
          <w:p w14:paraId="201A9BFB">
            <w:pPr>
              <w:spacing w:before="71" w:line="219" w:lineRule="auto"/>
              <w:ind w:left="191"/>
              <w:rPr>
                <w:rFonts w:ascii="宋体" w:hAnsi="宋体" w:eastAsia="宋体" w:cs="宋体"/>
                <w:sz w:val="22"/>
                <w:szCs w:val="22"/>
              </w:rPr>
            </w:pPr>
            <w:r>
              <w:rPr>
                <w:rFonts w:ascii="宋体" w:hAnsi="宋体" w:eastAsia="宋体" w:cs="宋体"/>
                <w:spacing w:val="-2"/>
                <w:sz w:val="22"/>
                <w:szCs w:val="22"/>
              </w:rPr>
              <w:t>人员管理</w:t>
            </w:r>
          </w:p>
          <w:p w14:paraId="5ACB60B0">
            <w:pPr>
              <w:spacing w:before="12" w:line="216" w:lineRule="auto"/>
              <w:ind w:left="360"/>
              <w:rPr>
                <w:rFonts w:ascii="宋体" w:hAnsi="宋体" w:eastAsia="宋体" w:cs="宋体"/>
                <w:sz w:val="22"/>
                <w:szCs w:val="22"/>
              </w:rPr>
            </w:pPr>
            <w:r>
              <w:rPr>
                <w:rFonts w:ascii="宋体" w:hAnsi="宋体" w:eastAsia="宋体" w:cs="宋体"/>
                <w:spacing w:val="-10"/>
                <w:sz w:val="22"/>
                <w:szCs w:val="22"/>
              </w:rPr>
              <w:t>(1-3)</w:t>
            </w:r>
          </w:p>
          <w:p w14:paraId="1B5B2746">
            <w:pPr>
              <w:spacing w:line="220" w:lineRule="auto"/>
              <w:ind w:left="300"/>
              <w:rPr>
                <w:rFonts w:ascii="宋体" w:hAnsi="宋体" w:eastAsia="宋体" w:cs="宋体"/>
                <w:sz w:val="22"/>
                <w:szCs w:val="22"/>
              </w:rPr>
            </w:pPr>
            <w:r>
              <w:rPr>
                <w:rFonts w:ascii="宋体" w:hAnsi="宋体" w:eastAsia="宋体" w:cs="宋体"/>
                <w:spacing w:val="9"/>
                <w:sz w:val="22"/>
                <w:szCs w:val="22"/>
              </w:rPr>
              <w:t>(20分)</w:t>
            </w:r>
          </w:p>
        </w:tc>
        <w:tc>
          <w:tcPr>
            <w:tcW w:w="2798" w:type="dxa"/>
            <w:vAlign w:val="top"/>
          </w:tcPr>
          <w:p w14:paraId="7B873D53">
            <w:pPr>
              <w:spacing w:before="234" w:line="220" w:lineRule="auto"/>
              <w:ind w:left="622"/>
              <w:rPr>
                <w:rFonts w:ascii="宋体" w:hAnsi="宋体" w:eastAsia="宋体" w:cs="宋体"/>
                <w:sz w:val="22"/>
                <w:szCs w:val="22"/>
              </w:rPr>
            </w:pPr>
            <w:r>
              <w:rPr>
                <w:rFonts w:ascii="宋体" w:hAnsi="宋体" w:eastAsia="宋体" w:cs="宋体"/>
                <w:spacing w:val="3"/>
                <w:sz w:val="22"/>
                <w:szCs w:val="22"/>
              </w:rPr>
              <w:t>员工聘用及培训</w:t>
            </w:r>
          </w:p>
          <w:p w14:paraId="43970BCB">
            <w:pPr>
              <w:spacing w:before="10" w:line="222" w:lineRule="auto"/>
              <w:ind w:left="1001"/>
              <w:rPr>
                <w:rFonts w:ascii="宋体" w:hAnsi="宋体" w:eastAsia="宋体" w:cs="宋体"/>
                <w:sz w:val="22"/>
                <w:szCs w:val="22"/>
              </w:rPr>
            </w:pPr>
            <w:r>
              <w:rPr>
                <w:rFonts w:ascii="宋体" w:hAnsi="宋体" w:eastAsia="宋体" w:cs="宋体"/>
                <w:spacing w:val="-7"/>
                <w:sz w:val="22"/>
                <w:szCs w:val="22"/>
              </w:rPr>
              <w:t>(1-3-1)</w:t>
            </w:r>
          </w:p>
          <w:p w14:paraId="1C1A3351">
            <w:pPr>
              <w:spacing w:before="2" w:line="220" w:lineRule="auto"/>
              <w:ind w:left="1062"/>
              <w:rPr>
                <w:rFonts w:ascii="宋体" w:hAnsi="宋体" w:eastAsia="宋体" w:cs="宋体"/>
                <w:sz w:val="22"/>
                <w:szCs w:val="22"/>
              </w:rPr>
            </w:pPr>
            <w:r>
              <w:rPr>
                <w:rFonts w:ascii="宋体" w:hAnsi="宋体" w:eastAsia="宋体" w:cs="宋体"/>
                <w:spacing w:val="9"/>
                <w:sz w:val="22"/>
                <w:szCs w:val="22"/>
              </w:rPr>
              <w:t>(10分)</w:t>
            </w:r>
          </w:p>
        </w:tc>
        <w:tc>
          <w:tcPr>
            <w:tcW w:w="5266" w:type="dxa"/>
            <w:vAlign w:val="top"/>
          </w:tcPr>
          <w:p w14:paraId="732B332D">
            <w:pPr>
              <w:pStyle w:val="6"/>
              <w:spacing w:line="299" w:lineRule="auto"/>
            </w:pPr>
          </w:p>
          <w:p w14:paraId="22C7A1B4">
            <w:pPr>
              <w:spacing w:before="71" w:line="221" w:lineRule="auto"/>
              <w:ind w:left="33" w:hanging="20"/>
              <w:rPr>
                <w:rFonts w:ascii="宋体" w:hAnsi="宋体" w:eastAsia="宋体" w:cs="宋体"/>
                <w:sz w:val="22"/>
                <w:szCs w:val="22"/>
              </w:rPr>
            </w:pPr>
            <w:r>
              <w:rPr>
                <w:rFonts w:ascii="宋体" w:hAnsi="宋体" w:eastAsia="宋体" w:cs="宋体"/>
                <w:spacing w:val="-2"/>
                <w:sz w:val="22"/>
                <w:szCs w:val="22"/>
              </w:rPr>
              <w:t>依法签订用工合同、缴纳社会保险，员工岗前各种专业</w:t>
            </w:r>
            <w:r>
              <w:rPr>
                <w:rFonts w:ascii="宋体" w:hAnsi="宋体" w:eastAsia="宋体" w:cs="宋体"/>
                <w:spacing w:val="9"/>
                <w:sz w:val="22"/>
                <w:szCs w:val="22"/>
              </w:rPr>
              <w:t xml:space="preserve"> </w:t>
            </w:r>
            <w:r>
              <w:rPr>
                <w:rFonts w:ascii="宋体" w:hAnsi="宋体" w:eastAsia="宋体" w:cs="宋体"/>
                <w:sz w:val="22"/>
                <w:szCs w:val="22"/>
              </w:rPr>
              <w:t>培训有计划并建立台账</w:t>
            </w:r>
          </w:p>
        </w:tc>
        <w:tc>
          <w:tcPr>
            <w:tcW w:w="1558" w:type="dxa"/>
            <w:vAlign w:val="top"/>
          </w:tcPr>
          <w:p w14:paraId="611819A6">
            <w:pPr>
              <w:spacing w:before="233" w:line="223" w:lineRule="auto"/>
              <w:ind w:left="667" w:right="121" w:hanging="499"/>
              <w:rPr>
                <w:rFonts w:ascii="宋体" w:hAnsi="宋体" w:eastAsia="宋体" w:cs="宋体"/>
                <w:sz w:val="22"/>
                <w:szCs w:val="22"/>
              </w:rPr>
            </w:pPr>
            <w:r>
              <w:rPr>
                <w:rFonts w:ascii="宋体" w:hAnsi="宋体" w:eastAsia="宋体" w:cs="宋体"/>
                <w:spacing w:val="6"/>
                <w:sz w:val="22"/>
                <w:szCs w:val="22"/>
              </w:rPr>
              <w:t>每少1项(人)</w:t>
            </w:r>
            <w:r>
              <w:rPr>
                <w:rFonts w:ascii="宋体" w:hAnsi="宋体" w:eastAsia="宋体" w:cs="宋体"/>
                <w:spacing w:val="5"/>
                <w:sz w:val="22"/>
                <w:szCs w:val="22"/>
              </w:rPr>
              <w:t xml:space="preserve"> </w:t>
            </w:r>
            <w:r>
              <w:rPr>
                <w:rFonts w:ascii="宋体" w:hAnsi="宋体" w:eastAsia="宋体" w:cs="宋体"/>
                <w:sz w:val="22"/>
                <w:szCs w:val="22"/>
              </w:rPr>
              <w:t>扣</w:t>
            </w:r>
          </w:p>
          <w:p w14:paraId="44EC91E7">
            <w:pPr>
              <w:spacing w:line="220" w:lineRule="auto"/>
              <w:ind w:left="608"/>
              <w:rPr>
                <w:rFonts w:ascii="宋体" w:hAnsi="宋体" w:eastAsia="宋体" w:cs="宋体"/>
                <w:sz w:val="22"/>
                <w:szCs w:val="22"/>
              </w:rPr>
            </w:pPr>
            <w:r>
              <w:rPr>
                <w:rFonts w:ascii="宋体" w:hAnsi="宋体" w:eastAsia="宋体" w:cs="宋体"/>
                <w:spacing w:val="4"/>
                <w:sz w:val="22"/>
                <w:szCs w:val="22"/>
              </w:rPr>
              <w:t>2分</w:t>
            </w:r>
          </w:p>
        </w:tc>
        <w:tc>
          <w:tcPr>
            <w:tcW w:w="1294" w:type="dxa"/>
            <w:vAlign w:val="top"/>
          </w:tcPr>
          <w:p w14:paraId="75A06F83">
            <w:pPr>
              <w:pStyle w:val="6"/>
            </w:pPr>
          </w:p>
        </w:tc>
      </w:tr>
      <w:tr w14:paraId="513CA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14" w:type="dxa"/>
            <w:vMerge w:val="continue"/>
            <w:tcBorders>
              <w:top w:val="nil"/>
              <w:bottom w:val="nil"/>
            </w:tcBorders>
            <w:vAlign w:val="top"/>
          </w:tcPr>
          <w:p w14:paraId="37BABFB5">
            <w:pPr>
              <w:pStyle w:val="6"/>
            </w:pPr>
          </w:p>
        </w:tc>
        <w:tc>
          <w:tcPr>
            <w:tcW w:w="1289" w:type="dxa"/>
            <w:vMerge w:val="continue"/>
            <w:tcBorders>
              <w:top w:val="nil"/>
              <w:bottom w:val="nil"/>
            </w:tcBorders>
            <w:vAlign w:val="top"/>
          </w:tcPr>
          <w:p w14:paraId="61B123AF">
            <w:pPr>
              <w:pStyle w:val="6"/>
            </w:pPr>
          </w:p>
        </w:tc>
        <w:tc>
          <w:tcPr>
            <w:tcW w:w="2798" w:type="dxa"/>
            <w:vMerge w:val="restart"/>
            <w:tcBorders>
              <w:bottom w:val="nil"/>
            </w:tcBorders>
            <w:vAlign w:val="top"/>
          </w:tcPr>
          <w:p w14:paraId="395E730C">
            <w:pPr>
              <w:spacing w:before="255" w:line="218" w:lineRule="auto"/>
              <w:ind w:left="732"/>
              <w:rPr>
                <w:rFonts w:ascii="宋体" w:hAnsi="宋体" w:eastAsia="宋体" w:cs="宋体"/>
                <w:sz w:val="22"/>
                <w:szCs w:val="22"/>
              </w:rPr>
            </w:pPr>
            <w:r>
              <w:rPr>
                <w:rFonts w:ascii="宋体" w:hAnsi="宋体" w:eastAsia="宋体" w:cs="宋体"/>
                <w:spacing w:val="-2"/>
                <w:sz w:val="22"/>
                <w:szCs w:val="22"/>
              </w:rPr>
              <w:t>从业人员数量</w:t>
            </w:r>
          </w:p>
          <w:p w14:paraId="7AD293AB">
            <w:pPr>
              <w:spacing w:line="219" w:lineRule="auto"/>
              <w:ind w:left="182"/>
              <w:rPr>
                <w:rFonts w:ascii="宋体" w:hAnsi="宋体" w:eastAsia="宋体" w:cs="宋体"/>
                <w:sz w:val="22"/>
                <w:szCs w:val="22"/>
              </w:rPr>
            </w:pPr>
            <w:r>
              <w:rPr>
                <w:rFonts w:ascii="宋体" w:hAnsi="宋体" w:eastAsia="宋体" w:cs="宋体"/>
                <w:spacing w:val="4"/>
                <w:sz w:val="22"/>
                <w:szCs w:val="22"/>
              </w:rPr>
              <w:t>(以合同及养老保险为准)</w:t>
            </w:r>
          </w:p>
          <w:p w14:paraId="3B6BCF7D">
            <w:pPr>
              <w:spacing w:before="12" w:line="222" w:lineRule="auto"/>
              <w:ind w:left="1001"/>
              <w:rPr>
                <w:rFonts w:ascii="宋体" w:hAnsi="宋体" w:eastAsia="宋体" w:cs="宋体"/>
                <w:sz w:val="22"/>
                <w:szCs w:val="22"/>
              </w:rPr>
            </w:pPr>
            <w:r>
              <w:rPr>
                <w:rFonts w:ascii="宋体" w:hAnsi="宋体" w:eastAsia="宋体" w:cs="宋体"/>
                <w:spacing w:val="-7"/>
                <w:sz w:val="22"/>
                <w:szCs w:val="22"/>
              </w:rPr>
              <w:t>(1-3-2)</w:t>
            </w:r>
          </w:p>
          <w:p w14:paraId="5153C013">
            <w:pPr>
              <w:spacing w:before="2" w:line="220" w:lineRule="auto"/>
              <w:ind w:left="1062"/>
              <w:rPr>
                <w:rFonts w:ascii="宋体" w:hAnsi="宋体" w:eastAsia="宋体" w:cs="宋体"/>
                <w:sz w:val="22"/>
                <w:szCs w:val="22"/>
              </w:rPr>
            </w:pPr>
            <w:r>
              <w:rPr>
                <w:rFonts w:ascii="宋体" w:hAnsi="宋体" w:eastAsia="宋体" w:cs="宋体"/>
                <w:spacing w:val="9"/>
                <w:sz w:val="22"/>
                <w:szCs w:val="22"/>
              </w:rPr>
              <w:t>(10分)</w:t>
            </w:r>
          </w:p>
        </w:tc>
        <w:tc>
          <w:tcPr>
            <w:tcW w:w="5266" w:type="dxa"/>
            <w:vAlign w:val="top"/>
          </w:tcPr>
          <w:p w14:paraId="4B5D71D2">
            <w:pPr>
              <w:spacing w:before="135" w:line="219" w:lineRule="auto"/>
              <w:ind w:left="33"/>
              <w:rPr>
                <w:rFonts w:ascii="宋体" w:hAnsi="宋体" w:eastAsia="宋体" w:cs="宋体"/>
                <w:sz w:val="22"/>
                <w:szCs w:val="22"/>
              </w:rPr>
            </w:pPr>
            <w:r>
              <w:rPr>
                <w:rFonts w:ascii="宋体" w:hAnsi="宋体" w:eastAsia="宋体" w:cs="宋体"/>
                <w:spacing w:val="1"/>
                <w:sz w:val="22"/>
                <w:szCs w:val="22"/>
              </w:rPr>
              <w:t>20人(含)以上</w:t>
            </w:r>
          </w:p>
        </w:tc>
        <w:tc>
          <w:tcPr>
            <w:tcW w:w="1558" w:type="dxa"/>
            <w:vAlign w:val="top"/>
          </w:tcPr>
          <w:p w14:paraId="66D3427D">
            <w:pPr>
              <w:spacing w:before="156"/>
              <w:ind w:left="668"/>
              <w:rPr>
                <w:rFonts w:ascii="宋体" w:hAnsi="宋体" w:eastAsia="宋体" w:cs="宋体"/>
                <w:sz w:val="22"/>
                <w:szCs w:val="22"/>
              </w:rPr>
            </w:pPr>
            <w:r>
              <w:rPr>
                <w:rFonts w:ascii="宋体" w:hAnsi="宋体" w:eastAsia="宋体" w:cs="宋体"/>
                <w:spacing w:val="-7"/>
                <w:sz w:val="22"/>
                <w:szCs w:val="22"/>
              </w:rPr>
              <w:t>10</w:t>
            </w:r>
          </w:p>
        </w:tc>
        <w:tc>
          <w:tcPr>
            <w:tcW w:w="1294" w:type="dxa"/>
            <w:vMerge w:val="restart"/>
            <w:tcBorders>
              <w:bottom w:val="nil"/>
            </w:tcBorders>
            <w:vAlign w:val="top"/>
          </w:tcPr>
          <w:p w14:paraId="69C91C2D">
            <w:pPr>
              <w:pStyle w:val="6"/>
            </w:pPr>
          </w:p>
        </w:tc>
      </w:tr>
      <w:tr w14:paraId="1F384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continue"/>
            <w:tcBorders>
              <w:top w:val="nil"/>
              <w:bottom w:val="nil"/>
            </w:tcBorders>
            <w:vAlign w:val="top"/>
          </w:tcPr>
          <w:p w14:paraId="68682B46">
            <w:pPr>
              <w:pStyle w:val="6"/>
            </w:pPr>
          </w:p>
        </w:tc>
        <w:tc>
          <w:tcPr>
            <w:tcW w:w="1289" w:type="dxa"/>
            <w:vMerge w:val="continue"/>
            <w:tcBorders>
              <w:top w:val="nil"/>
              <w:bottom w:val="nil"/>
            </w:tcBorders>
            <w:vAlign w:val="top"/>
          </w:tcPr>
          <w:p w14:paraId="6CED0949">
            <w:pPr>
              <w:pStyle w:val="6"/>
            </w:pPr>
          </w:p>
        </w:tc>
        <w:tc>
          <w:tcPr>
            <w:tcW w:w="2798" w:type="dxa"/>
            <w:vMerge w:val="continue"/>
            <w:tcBorders>
              <w:top w:val="nil"/>
              <w:bottom w:val="nil"/>
            </w:tcBorders>
            <w:vAlign w:val="top"/>
          </w:tcPr>
          <w:p w14:paraId="7719FF1D">
            <w:pPr>
              <w:pStyle w:val="6"/>
            </w:pPr>
          </w:p>
        </w:tc>
        <w:tc>
          <w:tcPr>
            <w:tcW w:w="5266" w:type="dxa"/>
            <w:vAlign w:val="top"/>
          </w:tcPr>
          <w:p w14:paraId="7596C310">
            <w:pPr>
              <w:spacing w:before="135" w:line="219" w:lineRule="auto"/>
              <w:ind w:left="33"/>
              <w:rPr>
                <w:rFonts w:ascii="宋体" w:hAnsi="宋体" w:eastAsia="宋体" w:cs="宋体"/>
                <w:sz w:val="22"/>
                <w:szCs w:val="22"/>
              </w:rPr>
            </w:pPr>
            <w:r>
              <w:rPr>
                <w:rFonts w:ascii="宋体" w:hAnsi="宋体" w:eastAsia="宋体" w:cs="宋体"/>
                <w:sz w:val="22"/>
                <w:szCs w:val="22"/>
              </w:rPr>
              <w:t>10人(含)至20人</w:t>
            </w:r>
          </w:p>
        </w:tc>
        <w:tc>
          <w:tcPr>
            <w:tcW w:w="1558" w:type="dxa"/>
            <w:vAlign w:val="top"/>
          </w:tcPr>
          <w:p w14:paraId="07FE491D">
            <w:pPr>
              <w:spacing w:before="156"/>
              <w:ind w:left="718"/>
              <w:rPr>
                <w:rFonts w:ascii="宋体" w:hAnsi="宋体" w:eastAsia="宋体" w:cs="宋体"/>
                <w:sz w:val="22"/>
                <w:szCs w:val="22"/>
              </w:rPr>
            </w:pPr>
            <w:r>
              <w:rPr>
                <w:rFonts w:ascii="宋体" w:hAnsi="宋体" w:eastAsia="宋体" w:cs="宋体"/>
                <w:sz w:val="22"/>
                <w:szCs w:val="22"/>
              </w:rPr>
              <w:t>8</w:t>
            </w:r>
          </w:p>
        </w:tc>
        <w:tc>
          <w:tcPr>
            <w:tcW w:w="1294" w:type="dxa"/>
            <w:vMerge w:val="continue"/>
            <w:tcBorders>
              <w:top w:val="nil"/>
              <w:bottom w:val="nil"/>
            </w:tcBorders>
            <w:vAlign w:val="top"/>
          </w:tcPr>
          <w:p w14:paraId="352A43A6">
            <w:pPr>
              <w:pStyle w:val="6"/>
            </w:pPr>
          </w:p>
        </w:tc>
      </w:tr>
      <w:tr w14:paraId="00CE9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2BFFFF80">
            <w:pPr>
              <w:pStyle w:val="6"/>
            </w:pPr>
          </w:p>
        </w:tc>
        <w:tc>
          <w:tcPr>
            <w:tcW w:w="1289" w:type="dxa"/>
            <w:vMerge w:val="continue"/>
            <w:tcBorders>
              <w:top w:val="nil"/>
            </w:tcBorders>
            <w:vAlign w:val="top"/>
          </w:tcPr>
          <w:p w14:paraId="239A9497">
            <w:pPr>
              <w:pStyle w:val="6"/>
            </w:pPr>
          </w:p>
        </w:tc>
        <w:tc>
          <w:tcPr>
            <w:tcW w:w="2798" w:type="dxa"/>
            <w:vMerge w:val="continue"/>
            <w:tcBorders>
              <w:top w:val="nil"/>
            </w:tcBorders>
            <w:vAlign w:val="top"/>
          </w:tcPr>
          <w:p w14:paraId="4FAE4E8C">
            <w:pPr>
              <w:pStyle w:val="6"/>
            </w:pPr>
          </w:p>
        </w:tc>
        <w:tc>
          <w:tcPr>
            <w:tcW w:w="5266" w:type="dxa"/>
            <w:vAlign w:val="top"/>
          </w:tcPr>
          <w:p w14:paraId="79591D59">
            <w:pPr>
              <w:spacing w:before="167" w:line="221" w:lineRule="auto"/>
              <w:ind w:left="33"/>
              <w:rPr>
                <w:rFonts w:ascii="宋体" w:hAnsi="宋体" w:eastAsia="宋体" w:cs="宋体"/>
                <w:sz w:val="22"/>
                <w:szCs w:val="22"/>
              </w:rPr>
            </w:pPr>
            <w:r>
              <w:rPr>
                <w:rFonts w:ascii="宋体" w:hAnsi="宋体" w:eastAsia="宋体" w:cs="宋体"/>
                <w:spacing w:val="2"/>
                <w:sz w:val="22"/>
                <w:szCs w:val="22"/>
              </w:rPr>
              <w:t>10人以下</w:t>
            </w:r>
          </w:p>
        </w:tc>
        <w:tc>
          <w:tcPr>
            <w:tcW w:w="1558" w:type="dxa"/>
            <w:vAlign w:val="top"/>
          </w:tcPr>
          <w:p w14:paraId="4AEBB625">
            <w:pPr>
              <w:spacing w:before="187"/>
              <w:ind w:left="718"/>
              <w:rPr>
                <w:rFonts w:ascii="宋体" w:hAnsi="宋体" w:eastAsia="宋体" w:cs="宋体"/>
                <w:sz w:val="22"/>
                <w:szCs w:val="22"/>
              </w:rPr>
            </w:pPr>
            <w:r>
              <w:rPr>
                <w:rFonts w:ascii="宋体" w:hAnsi="宋体" w:eastAsia="宋体" w:cs="宋体"/>
                <w:sz w:val="22"/>
                <w:szCs w:val="22"/>
              </w:rPr>
              <w:t>6</w:t>
            </w:r>
          </w:p>
        </w:tc>
        <w:tc>
          <w:tcPr>
            <w:tcW w:w="1294" w:type="dxa"/>
            <w:vMerge w:val="continue"/>
            <w:tcBorders>
              <w:top w:val="nil"/>
            </w:tcBorders>
            <w:vAlign w:val="top"/>
          </w:tcPr>
          <w:p w14:paraId="30E11D70">
            <w:pPr>
              <w:pStyle w:val="6"/>
            </w:pPr>
          </w:p>
        </w:tc>
      </w:tr>
      <w:tr w14:paraId="5398C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14" w:type="dxa"/>
            <w:vMerge w:val="continue"/>
            <w:tcBorders>
              <w:top w:val="nil"/>
              <w:bottom w:val="nil"/>
            </w:tcBorders>
            <w:vAlign w:val="top"/>
          </w:tcPr>
          <w:p w14:paraId="4CD3F160">
            <w:pPr>
              <w:pStyle w:val="6"/>
            </w:pPr>
          </w:p>
        </w:tc>
        <w:tc>
          <w:tcPr>
            <w:tcW w:w="1289" w:type="dxa"/>
            <w:vMerge w:val="restart"/>
            <w:tcBorders>
              <w:bottom w:val="nil"/>
            </w:tcBorders>
            <w:vAlign w:val="top"/>
          </w:tcPr>
          <w:p w14:paraId="1E2851C8">
            <w:pPr>
              <w:pStyle w:val="6"/>
              <w:spacing w:line="342" w:lineRule="auto"/>
            </w:pPr>
          </w:p>
          <w:p w14:paraId="05A7F160">
            <w:pPr>
              <w:spacing w:before="72" w:line="223" w:lineRule="auto"/>
              <w:ind w:left="360" w:right="106" w:hanging="279"/>
              <w:rPr>
                <w:rFonts w:ascii="宋体" w:hAnsi="宋体" w:eastAsia="宋体" w:cs="宋体"/>
                <w:sz w:val="22"/>
                <w:szCs w:val="22"/>
              </w:rPr>
            </w:pPr>
            <w:r>
              <w:rPr>
                <w:rFonts w:ascii="宋体" w:hAnsi="宋体" w:eastAsia="宋体" w:cs="宋体"/>
                <w:spacing w:val="-2"/>
                <w:sz w:val="22"/>
                <w:szCs w:val="22"/>
              </w:rPr>
              <w:t>信息化管理</w:t>
            </w:r>
            <w:r>
              <w:rPr>
                <w:rFonts w:ascii="宋体" w:hAnsi="宋体" w:eastAsia="宋体" w:cs="宋体"/>
                <w:sz w:val="22"/>
                <w:szCs w:val="22"/>
              </w:rPr>
              <w:t xml:space="preserve"> </w:t>
            </w:r>
            <w:r>
              <w:rPr>
                <w:rFonts w:ascii="宋体" w:hAnsi="宋体" w:eastAsia="宋体" w:cs="宋体"/>
                <w:spacing w:val="-10"/>
                <w:sz w:val="22"/>
                <w:szCs w:val="22"/>
              </w:rPr>
              <w:t>(1-4)</w:t>
            </w:r>
          </w:p>
          <w:p w14:paraId="745B4523">
            <w:pPr>
              <w:spacing w:line="220" w:lineRule="auto"/>
              <w:ind w:left="360"/>
              <w:rPr>
                <w:rFonts w:ascii="宋体" w:hAnsi="宋体" w:eastAsia="宋体" w:cs="宋体"/>
                <w:sz w:val="22"/>
                <w:szCs w:val="22"/>
              </w:rPr>
            </w:pPr>
            <w:r>
              <w:rPr>
                <w:rFonts w:ascii="宋体" w:hAnsi="宋体" w:eastAsia="宋体" w:cs="宋体"/>
                <w:spacing w:val="12"/>
                <w:sz w:val="22"/>
                <w:szCs w:val="22"/>
              </w:rPr>
              <w:t>(3分)</w:t>
            </w:r>
          </w:p>
        </w:tc>
        <w:tc>
          <w:tcPr>
            <w:tcW w:w="2798" w:type="dxa"/>
            <w:vMerge w:val="restart"/>
            <w:tcBorders>
              <w:bottom w:val="nil"/>
            </w:tcBorders>
            <w:vAlign w:val="top"/>
          </w:tcPr>
          <w:p w14:paraId="275765B2">
            <w:pPr>
              <w:spacing w:before="10" w:line="219" w:lineRule="auto"/>
              <w:ind w:left="72"/>
              <w:rPr>
                <w:rFonts w:ascii="宋体" w:hAnsi="宋体" w:eastAsia="宋体" w:cs="宋体"/>
                <w:sz w:val="22"/>
                <w:szCs w:val="22"/>
              </w:rPr>
            </w:pPr>
            <w:r>
              <w:rPr>
                <w:rFonts w:ascii="宋体" w:hAnsi="宋体" w:eastAsia="宋体" w:cs="宋体"/>
                <w:spacing w:val="2"/>
                <w:sz w:val="22"/>
                <w:szCs w:val="22"/>
              </w:rPr>
              <w:t>在</w:t>
            </w:r>
            <w:r>
              <w:rPr>
                <w:rFonts w:hint="eastAsia" w:ascii="宋体" w:hAnsi="宋体" w:eastAsia="宋体" w:cs="宋体"/>
                <w:spacing w:val="2"/>
                <w:sz w:val="22"/>
                <w:szCs w:val="22"/>
                <w:lang w:val="en-US" w:eastAsia="zh-CN"/>
              </w:rPr>
              <w:t>甘肃省水利工程建设管理服务平台</w:t>
            </w:r>
            <w:r>
              <w:rPr>
                <w:rFonts w:ascii="宋体" w:hAnsi="宋体" w:eastAsia="宋体" w:cs="宋体"/>
                <w:spacing w:val="1"/>
                <w:sz w:val="22"/>
                <w:szCs w:val="22"/>
              </w:rPr>
              <w:t>及时公开有关信息</w:t>
            </w:r>
          </w:p>
          <w:p w14:paraId="582AC91C">
            <w:pPr>
              <w:spacing w:before="12" w:line="216" w:lineRule="auto"/>
              <w:ind w:left="1001"/>
              <w:rPr>
                <w:rFonts w:ascii="宋体" w:hAnsi="宋体" w:eastAsia="宋体" w:cs="宋体"/>
                <w:sz w:val="22"/>
                <w:szCs w:val="22"/>
              </w:rPr>
            </w:pPr>
            <w:r>
              <w:rPr>
                <w:rFonts w:ascii="宋体" w:hAnsi="宋体" w:eastAsia="宋体" w:cs="宋体"/>
                <w:spacing w:val="-7"/>
                <w:sz w:val="22"/>
                <w:szCs w:val="22"/>
              </w:rPr>
              <w:t>(1-4-1)</w:t>
            </w:r>
          </w:p>
          <w:p w14:paraId="17B432D9">
            <w:pPr>
              <w:spacing w:line="220" w:lineRule="auto"/>
              <w:ind w:left="1111"/>
              <w:rPr>
                <w:rFonts w:ascii="宋体" w:hAnsi="宋体" w:eastAsia="宋体" w:cs="宋体"/>
                <w:sz w:val="22"/>
                <w:szCs w:val="22"/>
              </w:rPr>
            </w:pPr>
            <w:r>
              <w:rPr>
                <w:rFonts w:ascii="宋体" w:hAnsi="宋体" w:eastAsia="宋体" w:cs="宋体"/>
                <w:spacing w:val="12"/>
                <w:sz w:val="22"/>
                <w:szCs w:val="22"/>
              </w:rPr>
              <w:t>(3分)</w:t>
            </w:r>
          </w:p>
        </w:tc>
        <w:tc>
          <w:tcPr>
            <w:tcW w:w="5266" w:type="dxa"/>
            <w:vAlign w:val="top"/>
          </w:tcPr>
          <w:p w14:paraId="6955F663">
            <w:pPr>
              <w:spacing w:before="177" w:line="219" w:lineRule="auto"/>
              <w:ind w:left="33"/>
              <w:rPr>
                <w:rFonts w:ascii="宋体" w:hAnsi="宋体" w:eastAsia="宋体" w:cs="宋体"/>
                <w:sz w:val="22"/>
                <w:szCs w:val="22"/>
              </w:rPr>
            </w:pPr>
            <w:r>
              <w:rPr>
                <w:rFonts w:ascii="宋体" w:hAnsi="宋体" w:eastAsia="宋体" w:cs="宋体"/>
                <w:spacing w:val="2"/>
                <w:sz w:val="22"/>
                <w:szCs w:val="22"/>
              </w:rPr>
              <w:t>信息完整且更新及时(信息完整度&gt;85%)</w:t>
            </w:r>
          </w:p>
        </w:tc>
        <w:tc>
          <w:tcPr>
            <w:tcW w:w="1558" w:type="dxa"/>
            <w:vAlign w:val="top"/>
          </w:tcPr>
          <w:p w14:paraId="0285DBA6">
            <w:pPr>
              <w:spacing w:before="198"/>
              <w:ind w:left="718"/>
              <w:rPr>
                <w:rFonts w:ascii="宋体" w:hAnsi="宋体" w:eastAsia="宋体" w:cs="宋体"/>
                <w:sz w:val="22"/>
                <w:szCs w:val="22"/>
              </w:rPr>
            </w:pPr>
            <w:r>
              <w:rPr>
                <w:rFonts w:ascii="宋体" w:hAnsi="宋体" w:eastAsia="宋体" w:cs="宋体"/>
                <w:sz w:val="22"/>
                <w:szCs w:val="22"/>
              </w:rPr>
              <w:t>3</w:t>
            </w:r>
          </w:p>
        </w:tc>
        <w:tc>
          <w:tcPr>
            <w:tcW w:w="1294" w:type="dxa"/>
            <w:vMerge w:val="restart"/>
            <w:tcBorders>
              <w:bottom w:val="nil"/>
            </w:tcBorders>
            <w:vAlign w:val="top"/>
          </w:tcPr>
          <w:p w14:paraId="12BC0B48">
            <w:pPr>
              <w:pStyle w:val="6"/>
            </w:pPr>
          </w:p>
        </w:tc>
      </w:tr>
      <w:tr w14:paraId="5E03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14" w:type="dxa"/>
            <w:vMerge w:val="continue"/>
            <w:tcBorders>
              <w:top w:val="nil"/>
              <w:bottom w:val="nil"/>
            </w:tcBorders>
            <w:vAlign w:val="top"/>
          </w:tcPr>
          <w:p w14:paraId="09BC82FF">
            <w:pPr>
              <w:pStyle w:val="6"/>
            </w:pPr>
          </w:p>
        </w:tc>
        <w:tc>
          <w:tcPr>
            <w:tcW w:w="1289" w:type="dxa"/>
            <w:vMerge w:val="continue"/>
            <w:tcBorders>
              <w:top w:val="nil"/>
              <w:bottom w:val="nil"/>
            </w:tcBorders>
            <w:vAlign w:val="top"/>
          </w:tcPr>
          <w:p w14:paraId="0E55B4B1">
            <w:pPr>
              <w:pStyle w:val="6"/>
            </w:pPr>
          </w:p>
        </w:tc>
        <w:tc>
          <w:tcPr>
            <w:tcW w:w="2798" w:type="dxa"/>
            <w:vMerge w:val="continue"/>
            <w:tcBorders>
              <w:top w:val="nil"/>
              <w:bottom w:val="nil"/>
            </w:tcBorders>
            <w:vAlign w:val="top"/>
          </w:tcPr>
          <w:p w14:paraId="6EA7DAFE">
            <w:pPr>
              <w:pStyle w:val="6"/>
            </w:pPr>
          </w:p>
        </w:tc>
        <w:tc>
          <w:tcPr>
            <w:tcW w:w="5266" w:type="dxa"/>
            <w:vAlign w:val="top"/>
          </w:tcPr>
          <w:p w14:paraId="3A671326">
            <w:pPr>
              <w:spacing w:before="138" w:line="219" w:lineRule="auto"/>
              <w:ind w:left="33"/>
              <w:rPr>
                <w:rFonts w:ascii="宋体" w:hAnsi="宋体" w:eastAsia="宋体" w:cs="宋体"/>
                <w:sz w:val="22"/>
                <w:szCs w:val="22"/>
              </w:rPr>
            </w:pPr>
            <w:r>
              <w:rPr>
                <w:rFonts w:ascii="宋体" w:hAnsi="宋体" w:eastAsia="宋体" w:cs="宋体"/>
                <w:spacing w:val="2"/>
                <w:sz w:val="22"/>
                <w:szCs w:val="22"/>
              </w:rPr>
              <w:t>信息较完整、更新一般(50%&lt;信息完整度≤8</w:t>
            </w:r>
            <w:r>
              <w:rPr>
                <w:rFonts w:ascii="宋体" w:hAnsi="宋体" w:eastAsia="宋体" w:cs="宋体"/>
                <w:spacing w:val="1"/>
                <w:sz w:val="22"/>
                <w:szCs w:val="22"/>
              </w:rPr>
              <w:t>5%)</w:t>
            </w:r>
          </w:p>
        </w:tc>
        <w:tc>
          <w:tcPr>
            <w:tcW w:w="1558" w:type="dxa"/>
            <w:vAlign w:val="top"/>
          </w:tcPr>
          <w:p w14:paraId="6435D7FF">
            <w:pPr>
              <w:spacing w:before="160" w:line="241" w:lineRule="auto"/>
              <w:ind w:left="718"/>
              <w:rPr>
                <w:rFonts w:ascii="宋体" w:hAnsi="宋体" w:eastAsia="宋体" w:cs="宋体"/>
                <w:sz w:val="22"/>
                <w:szCs w:val="22"/>
              </w:rPr>
            </w:pPr>
            <w:r>
              <w:rPr>
                <w:rFonts w:ascii="宋体" w:hAnsi="宋体" w:eastAsia="宋体" w:cs="宋体"/>
                <w:sz w:val="22"/>
                <w:szCs w:val="22"/>
              </w:rPr>
              <w:t>2</w:t>
            </w:r>
          </w:p>
        </w:tc>
        <w:tc>
          <w:tcPr>
            <w:tcW w:w="1294" w:type="dxa"/>
            <w:vMerge w:val="continue"/>
            <w:tcBorders>
              <w:top w:val="nil"/>
              <w:bottom w:val="nil"/>
            </w:tcBorders>
            <w:vAlign w:val="top"/>
          </w:tcPr>
          <w:p w14:paraId="258697F8">
            <w:pPr>
              <w:pStyle w:val="6"/>
            </w:pPr>
          </w:p>
        </w:tc>
      </w:tr>
      <w:tr w14:paraId="3277B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214" w:type="dxa"/>
            <w:vMerge w:val="continue"/>
            <w:tcBorders>
              <w:top w:val="nil"/>
            </w:tcBorders>
            <w:vAlign w:val="top"/>
          </w:tcPr>
          <w:p w14:paraId="2E8CC123">
            <w:pPr>
              <w:pStyle w:val="6"/>
            </w:pPr>
          </w:p>
        </w:tc>
        <w:tc>
          <w:tcPr>
            <w:tcW w:w="1289" w:type="dxa"/>
            <w:vMerge w:val="continue"/>
            <w:tcBorders>
              <w:top w:val="nil"/>
            </w:tcBorders>
            <w:vAlign w:val="top"/>
          </w:tcPr>
          <w:p w14:paraId="7EA30D31">
            <w:pPr>
              <w:pStyle w:val="6"/>
            </w:pPr>
          </w:p>
        </w:tc>
        <w:tc>
          <w:tcPr>
            <w:tcW w:w="2798" w:type="dxa"/>
            <w:vMerge w:val="continue"/>
            <w:tcBorders>
              <w:top w:val="nil"/>
            </w:tcBorders>
            <w:vAlign w:val="top"/>
          </w:tcPr>
          <w:p w14:paraId="6B2717FE">
            <w:pPr>
              <w:pStyle w:val="6"/>
            </w:pPr>
          </w:p>
        </w:tc>
        <w:tc>
          <w:tcPr>
            <w:tcW w:w="5266" w:type="dxa"/>
            <w:vAlign w:val="top"/>
          </w:tcPr>
          <w:p w14:paraId="42EAE712">
            <w:pPr>
              <w:spacing w:before="139" w:line="219" w:lineRule="auto"/>
              <w:ind w:left="33"/>
              <w:rPr>
                <w:rFonts w:ascii="宋体" w:hAnsi="宋体" w:eastAsia="宋体" w:cs="宋体"/>
                <w:sz w:val="22"/>
                <w:szCs w:val="22"/>
              </w:rPr>
            </w:pPr>
            <w:r>
              <w:rPr>
                <w:rFonts w:ascii="宋体" w:hAnsi="宋体" w:eastAsia="宋体" w:cs="宋体"/>
                <w:spacing w:val="2"/>
                <w:sz w:val="22"/>
                <w:szCs w:val="22"/>
              </w:rPr>
              <w:t>信息不完整、更新不及时(信息完整度≤50%)</w:t>
            </w:r>
          </w:p>
        </w:tc>
        <w:tc>
          <w:tcPr>
            <w:tcW w:w="1558" w:type="dxa"/>
            <w:vAlign w:val="top"/>
          </w:tcPr>
          <w:p w14:paraId="2AE9EFEC">
            <w:pPr>
              <w:spacing w:before="161" w:line="241" w:lineRule="auto"/>
              <w:ind w:left="718"/>
              <w:rPr>
                <w:rFonts w:ascii="宋体" w:hAnsi="宋体" w:eastAsia="宋体" w:cs="宋体"/>
                <w:sz w:val="22"/>
                <w:szCs w:val="22"/>
              </w:rPr>
            </w:pPr>
            <w:r>
              <w:rPr>
                <w:rFonts w:ascii="宋体" w:hAnsi="宋体" w:eastAsia="宋体" w:cs="宋体"/>
                <w:sz w:val="22"/>
                <w:szCs w:val="22"/>
              </w:rPr>
              <w:t>1</w:t>
            </w:r>
          </w:p>
        </w:tc>
        <w:tc>
          <w:tcPr>
            <w:tcW w:w="1294" w:type="dxa"/>
            <w:vMerge w:val="continue"/>
            <w:tcBorders>
              <w:top w:val="nil"/>
            </w:tcBorders>
            <w:vAlign w:val="top"/>
          </w:tcPr>
          <w:p w14:paraId="1A48FD48">
            <w:pPr>
              <w:pStyle w:val="6"/>
            </w:pPr>
          </w:p>
        </w:tc>
      </w:tr>
    </w:tbl>
    <w:p w14:paraId="0063005C">
      <w:pPr>
        <w:rPr>
          <w:rFonts w:ascii="Arial"/>
          <w:sz w:val="21"/>
        </w:rPr>
      </w:pPr>
    </w:p>
    <w:p w14:paraId="57F68592">
      <w:pPr>
        <w:rPr>
          <w:rFonts w:ascii="Arial" w:hAnsi="Arial" w:eastAsia="Arial" w:cs="Arial"/>
          <w:sz w:val="21"/>
          <w:szCs w:val="21"/>
        </w:rPr>
        <w:sectPr>
          <w:footerReference r:id="rId37" w:type="default"/>
          <w:pgSz w:w="16840" w:h="11910"/>
          <w:pgMar w:top="1012" w:right="1845" w:bottom="1090" w:left="1564" w:header="0" w:footer="817" w:gutter="0"/>
          <w:cols w:space="720" w:num="1"/>
        </w:sectPr>
      </w:pPr>
    </w:p>
    <w:p w14:paraId="65ECBE43">
      <w:pPr>
        <w:spacing w:before="15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98"/>
        <w:gridCol w:w="5276"/>
        <w:gridCol w:w="1559"/>
        <w:gridCol w:w="1294"/>
      </w:tblGrid>
      <w:tr w14:paraId="5C33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664D6B3E">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16631003">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98" w:type="dxa"/>
            <w:vAlign w:val="top"/>
          </w:tcPr>
          <w:p w14:paraId="663D7380">
            <w:pPr>
              <w:spacing w:before="8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76" w:type="dxa"/>
            <w:vAlign w:val="top"/>
          </w:tcPr>
          <w:p w14:paraId="325D701F">
            <w:pPr>
              <w:spacing w:before="79" w:line="218" w:lineRule="auto"/>
              <w:ind w:left="2217"/>
              <w:rPr>
                <w:rFonts w:ascii="宋体" w:hAnsi="宋体" w:eastAsia="宋体" w:cs="宋体"/>
                <w:sz w:val="22"/>
                <w:szCs w:val="22"/>
              </w:rPr>
            </w:pPr>
            <w:r>
              <w:rPr>
                <w:rFonts w:ascii="宋体" w:hAnsi="宋体" w:eastAsia="宋体" w:cs="宋体"/>
                <w:b/>
                <w:bCs/>
                <w:spacing w:val="-4"/>
                <w:sz w:val="22"/>
                <w:szCs w:val="22"/>
              </w:rPr>
              <w:t>评价标准</w:t>
            </w:r>
          </w:p>
        </w:tc>
        <w:tc>
          <w:tcPr>
            <w:tcW w:w="1559" w:type="dxa"/>
            <w:vAlign w:val="top"/>
          </w:tcPr>
          <w:p w14:paraId="200655F9">
            <w:pPr>
              <w:spacing w:before="8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5B900FA5">
            <w:pPr>
              <w:spacing w:before="81" w:line="219" w:lineRule="auto"/>
              <w:ind w:left="432"/>
              <w:rPr>
                <w:rFonts w:ascii="宋体" w:hAnsi="宋体" w:eastAsia="宋体" w:cs="宋体"/>
                <w:sz w:val="22"/>
                <w:szCs w:val="22"/>
              </w:rPr>
            </w:pPr>
            <w:r>
              <w:rPr>
                <w:rFonts w:ascii="宋体" w:hAnsi="宋体" w:eastAsia="宋体" w:cs="宋体"/>
                <w:b/>
                <w:bCs/>
                <w:spacing w:val="-5"/>
                <w:sz w:val="22"/>
                <w:szCs w:val="22"/>
              </w:rPr>
              <w:t>得分</w:t>
            </w:r>
          </w:p>
        </w:tc>
      </w:tr>
      <w:tr w14:paraId="584F2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14" w:type="dxa"/>
            <w:vMerge w:val="restart"/>
            <w:tcBorders>
              <w:bottom w:val="nil"/>
            </w:tcBorders>
            <w:vAlign w:val="top"/>
          </w:tcPr>
          <w:p w14:paraId="27DBA8BC">
            <w:pPr>
              <w:pStyle w:val="6"/>
              <w:spacing w:line="242" w:lineRule="auto"/>
            </w:pPr>
          </w:p>
          <w:p w14:paraId="3C00A9A2">
            <w:pPr>
              <w:pStyle w:val="6"/>
              <w:spacing w:line="242" w:lineRule="auto"/>
            </w:pPr>
          </w:p>
          <w:p w14:paraId="75B49526">
            <w:pPr>
              <w:pStyle w:val="6"/>
              <w:spacing w:line="242" w:lineRule="auto"/>
            </w:pPr>
          </w:p>
          <w:p w14:paraId="7A7AA240">
            <w:pPr>
              <w:pStyle w:val="6"/>
              <w:spacing w:line="242" w:lineRule="auto"/>
            </w:pPr>
          </w:p>
          <w:p w14:paraId="335375F6">
            <w:pPr>
              <w:pStyle w:val="6"/>
              <w:spacing w:line="242" w:lineRule="auto"/>
            </w:pPr>
          </w:p>
          <w:p w14:paraId="7298D05E">
            <w:pPr>
              <w:pStyle w:val="6"/>
              <w:spacing w:line="242" w:lineRule="auto"/>
            </w:pPr>
          </w:p>
          <w:p w14:paraId="6B5E9DE4">
            <w:pPr>
              <w:pStyle w:val="6"/>
              <w:spacing w:line="242" w:lineRule="auto"/>
            </w:pPr>
          </w:p>
          <w:p w14:paraId="04D19387">
            <w:pPr>
              <w:pStyle w:val="6"/>
              <w:spacing w:line="242" w:lineRule="auto"/>
            </w:pPr>
          </w:p>
          <w:p w14:paraId="363AE2DA">
            <w:pPr>
              <w:pStyle w:val="6"/>
              <w:spacing w:line="242" w:lineRule="auto"/>
            </w:pPr>
          </w:p>
          <w:p w14:paraId="33D2CED5">
            <w:pPr>
              <w:pStyle w:val="6"/>
              <w:spacing w:line="242" w:lineRule="auto"/>
            </w:pPr>
          </w:p>
          <w:p w14:paraId="4F5C6C9E">
            <w:pPr>
              <w:pStyle w:val="6"/>
              <w:spacing w:line="242" w:lineRule="auto"/>
            </w:pPr>
          </w:p>
          <w:p w14:paraId="6F938A27">
            <w:pPr>
              <w:pStyle w:val="6"/>
              <w:spacing w:line="242" w:lineRule="auto"/>
            </w:pPr>
          </w:p>
          <w:p w14:paraId="3E2A9FDC">
            <w:pPr>
              <w:pStyle w:val="6"/>
              <w:spacing w:line="242" w:lineRule="auto"/>
            </w:pPr>
          </w:p>
          <w:p w14:paraId="42525308">
            <w:pPr>
              <w:pStyle w:val="6"/>
              <w:spacing w:line="243" w:lineRule="auto"/>
            </w:pPr>
          </w:p>
          <w:p w14:paraId="5057321E">
            <w:pPr>
              <w:pStyle w:val="6"/>
              <w:spacing w:line="243" w:lineRule="auto"/>
            </w:pPr>
          </w:p>
          <w:p w14:paraId="694A642F">
            <w:pPr>
              <w:pStyle w:val="6"/>
              <w:spacing w:line="243" w:lineRule="auto"/>
            </w:pPr>
          </w:p>
          <w:p w14:paraId="5AE65007">
            <w:pPr>
              <w:spacing w:before="71"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2EDD7B4D">
            <w:pPr>
              <w:spacing w:before="10" w:line="222" w:lineRule="auto"/>
              <w:ind w:left="435"/>
              <w:rPr>
                <w:rFonts w:ascii="宋体" w:hAnsi="宋体" w:eastAsia="宋体" w:cs="宋体"/>
                <w:sz w:val="22"/>
                <w:szCs w:val="22"/>
              </w:rPr>
            </w:pPr>
            <w:r>
              <w:rPr>
                <w:rFonts w:ascii="宋体" w:hAnsi="宋体" w:eastAsia="宋体" w:cs="宋体"/>
                <w:spacing w:val="-11"/>
                <w:sz w:val="22"/>
                <w:szCs w:val="22"/>
              </w:rPr>
              <w:t>(2)</w:t>
            </w:r>
          </w:p>
          <w:p w14:paraId="192E5F17">
            <w:pPr>
              <w:spacing w:before="2" w:line="220" w:lineRule="auto"/>
              <w:ind w:left="264"/>
              <w:rPr>
                <w:rFonts w:ascii="宋体" w:hAnsi="宋体" w:eastAsia="宋体" w:cs="宋体"/>
                <w:sz w:val="22"/>
                <w:szCs w:val="22"/>
              </w:rPr>
            </w:pPr>
            <w:r>
              <w:rPr>
                <w:rFonts w:ascii="宋体" w:hAnsi="宋体" w:eastAsia="宋体" w:cs="宋体"/>
                <w:spacing w:val="9"/>
                <w:sz w:val="22"/>
                <w:szCs w:val="22"/>
              </w:rPr>
              <w:t>(60分)</w:t>
            </w:r>
          </w:p>
        </w:tc>
        <w:tc>
          <w:tcPr>
            <w:tcW w:w="1289" w:type="dxa"/>
            <w:vMerge w:val="restart"/>
            <w:tcBorders>
              <w:bottom w:val="nil"/>
            </w:tcBorders>
            <w:vAlign w:val="top"/>
          </w:tcPr>
          <w:p w14:paraId="1C466345">
            <w:pPr>
              <w:pStyle w:val="6"/>
              <w:spacing w:line="251" w:lineRule="auto"/>
            </w:pPr>
          </w:p>
          <w:p w14:paraId="4D3B3698">
            <w:pPr>
              <w:pStyle w:val="6"/>
              <w:spacing w:line="251" w:lineRule="auto"/>
            </w:pPr>
          </w:p>
          <w:p w14:paraId="729719B6">
            <w:pPr>
              <w:pStyle w:val="6"/>
              <w:spacing w:line="251" w:lineRule="auto"/>
            </w:pPr>
          </w:p>
          <w:p w14:paraId="5AE6DF83">
            <w:pPr>
              <w:pStyle w:val="6"/>
              <w:spacing w:line="251" w:lineRule="auto"/>
            </w:pPr>
          </w:p>
          <w:p w14:paraId="0DCFFFE0">
            <w:pPr>
              <w:pStyle w:val="6"/>
              <w:spacing w:line="251" w:lineRule="auto"/>
            </w:pPr>
          </w:p>
          <w:p w14:paraId="1F07BF66">
            <w:pPr>
              <w:pStyle w:val="6"/>
              <w:spacing w:line="251" w:lineRule="auto"/>
            </w:pPr>
          </w:p>
          <w:p w14:paraId="7480D815">
            <w:pPr>
              <w:pStyle w:val="6"/>
              <w:spacing w:line="251" w:lineRule="auto"/>
            </w:pPr>
          </w:p>
          <w:p w14:paraId="280635F0">
            <w:pPr>
              <w:pStyle w:val="6"/>
              <w:spacing w:line="252" w:lineRule="auto"/>
            </w:pPr>
          </w:p>
          <w:p w14:paraId="6A7C517B">
            <w:pPr>
              <w:pStyle w:val="6"/>
              <w:spacing w:line="252" w:lineRule="auto"/>
            </w:pPr>
          </w:p>
          <w:p w14:paraId="2FBD26C2">
            <w:pPr>
              <w:pStyle w:val="6"/>
              <w:spacing w:line="252" w:lineRule="auto"/>
            </w:pPr>
          </w:p>
          <w:p w14:paraId="5D4F8170">
            <w:pPr>
              <w:spacing w:before="72" w:line="220" w:lineRule="auto"/>
              <w:ind w:left="191"/>
              <w:rPr>
                <w:rFonts w:ascii="宋体" w:hAnsi="宋体" w:eastAsia="宋体" w:cs="宋体"/>
                <w:sz w:val="22"/>
                <w:szCs w:val="22"/>
              </w:rPr>
            </w:pPr>
            <w:r>
              <w:rPr>
                <w:rFonts w:ascii="宋体" w:hAnsi="宋体" w:eastAsia="宋体" w:cs="宋体"/>
                <w:spacing w:val="2"/>
                <w:sz w:val="22"/>
                <w:szCs w:val="22"/>
              </w:rPr>
              <w:t>不良行为</w:t>
            </w:r>
          </w:p>
          <w:p w14:paraId="17C0B9DD">
            <w:pPr>
              <w:spacing w:line="222" w:lineRule="auto"/>
              <w:ind w:left="360"/>
              <w:rPr>
                <w:rFonts w:ascii="宋体" w:hAnsi="宋体" w:eastAsia="宋体" w:cs="宋体"/>
                <w:sz w:val="22"/>
                <w:szCs w:val="22"/>
              </w:rPr>
            </w:pPr>
            <w:r>
              <w:rPr>
                <w:rFonts w:ascii="宋体" w:hAnsi="宋体" w:eastAsia="宋体" w:cs="宋体"/>
                <w:spacing w:val="-10"/>
                <w:sz w:val="22"/>
                <w:szCs w:val="22"/>
              </w:rPr>
              <w:t>(2-1)</w:t>
            </w:r>
          </w:p>
          <w:p w14:paraId="27239BA2">
            <w:pPr>
              <w:spacing w:before="2" w:line="220" w:lineRule="auto"/>
              <w:ind w:left="300"/>
              <w:rPr>
                <w:rFonts w:ascii="宋体" w:hAnsi="宋体" w:eastAsia="宋体" w:cs="宋体"/>
                <w:sz w:val="22"/>
                <w:szCs w:val="22"/>
              </w:rPr>
            </w:pPr>
            <w:r>
              <w:rPr>
                <w:rFonts w:ascii="宋体" w:hAnsi="宋体" w:eastAsia="宋体" w:cs="宋体"/>
                <w:spacing w:val="9"/>
                <w:sz w:val="22"/>
                <w:szCs w:val="22"/>
              </w:rPr>
              <w:t>(10分)</w:t>
            </w:r>
          </w:p>
        </w:tc>
        <w:tc>
          <w:tcPr>
            <w:tcW w:w="2798" w:type="dxa"/>
            <w:vAlign w:val="top"/>
          </w:tcPr>
          <w:p w14:paraId="016CEE4D">
            <w:pPr>
              <w:spacing w:before="120" w:line="204" w:lineRule="auto"/>
              <w:ind w:left="72"/>
              <w:rPr>
                <w:rFonts w:ascii="宋体" w:hAnsi="宋体" w:eastAsia="宋体" w:cs="宋体"/>
                <w:sz w:val="22"/>
                <w:szCs w:val="22"/>
              </w:rPr>
            </w:pPr>
            <w:r>
              <w:rPr>
                <w:rFonts w:ascii="宋体" w:hAnsi="宋体" w:eastAsia="宋体" w:cs="宋体"/>
                <w:spacing w:val="1"/>
                <w:sz w:val="22"/>
                <w:szCs w:val="22"/>
              </w:rPr>
              <w:t>企业法定代表人和主要负责</w:t>
            </w:r>
          </w:p>
          <w:p w14:paraId="09A92B23">
            <w:pPr>
              <w:spacing w:line="222" w:lineRule="auto"/>
              <w:ind w:left="1282"/>
              <w:rPr>
                <w:rFonts w:ascii="宋体" w:hAnsi="宋体" w:eastAsia="宋体" w:cs="宋体"/>
                <w:sz w:val="22"/>
                <w:szCs w:val="22"/>
              </w:rPr>
            </w:pPr>
            <w:r>
              <w:rPr>
                <w:rFonts w:ascii="宋体" w:hAnsi="宋体" w:eastAsia="宋体" w:cs="宋体"/>
                <w:sz w:val="22"/>
                <w:szCs w:val="22"/>
              </w:rPr>
              <w:t>人</w:t>
            </w:r>
          </w:p>
          <w:p w14:paraId="19D8B93F">
            <w:pPr>
              <w:spacing w:before="5" w:line="222" w:lineRule="auto"/>
              <w:ind w:left="1001"/>
              <w:rPr>
                <w:rFonts w:ascii="宋体" w:hAnsi="宋体" w:eastAsia="宋体" w:cs="宋体"/>
                <w:sz w:val="22"/>
                <w:szCs w:val="22"/>
              </w:rPr>
            </w:pPr>
            <w:r>
              <w:rPr>
                <w:rFonts w:ascii="宋体" w:hAnsi="宋体" w:eastAsia="宋体" w:cs="宋体"/>
                <w:spacing w:val="-7"/>
                <w:sz w:val="22"/>
                <w:szCs w:val="22"/>
              </w:rPr>
              <w:t>(2-1-1)</w:t>
            </w:r>
          </w:p>
        </w:tc>
        <w:tc>
          <w:tcPr>
            <w:tcW w:w="5276" w:type="dxa"/>
            <w:vAlign w:val="top"/>
          </w:tcPr>
          <w:p w14:paraId="21049A0E">
            <w:pPr>
              <w:pStyle w:val="6"/>
              <w:spacing w:line="284" w:lineRule="auto"/>
            </w:pPr>
          </w:p>
          <w:p w14:paraId="54CD6BCE">
            <w:pPr>
              <w:spacing w:before="72" w:line="218" w:lineRule="auto"/>
              <w:ind w:left="4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59" w:type="dxa"/>
            <w:vAlign w:val="top"/>
          </w:tcPr>
          <w:p w14:paraId="02A7B51F">
            <w:pPr>
              <w:spacing w:before="240" w:line="221" w:lineRule="auto"/>
              <w:ind w:left="666" w:right="157" w:hanging="499"/>
              <w:rPr>
                <w:rFonts w:ascii="宋体" w:hAnsi="宋体" w:eastAsia="宋体" w:cs="宋体"/>
                <w:sz w:val="22"/>
                <w:szCs w:val="22"/>
              </w:rPr>
            </w:pPr>
            <w:r>
              <w:rPr>
                <w:rFonts w:ascii="宋体" w:hAnsi="宋体" w:eastAsia="宋体" w:cs="宋体"/>
                <w:spacing w:val="1"/>
                <w:sz w:val="22"/>
                <w:szCs w:val="22"/>
              </w:rPr>
              <w:t>每项(次)扣2</w:t>
            </w:r>
            <w:r>
              <w:rPr>
                <w:rFonts w:ascii="宋体" w:hAnsi="宋体" w:eastAsia="宋体" w:cs="宋体"/>
                <w:spacing w:val="5"/>
                <w:sz w:val="22"/>
                <w:szCs w:val="22"/>
              </w:rPr>
              <w:t xml:space="preserve"> </w:t>
            </w:r>
            <w:r>
              <w:rPr>
                <w:rFonts w:ascii="宋体" w:hAnsi="宋体" w:eastAsia="宋体" w:cs="宋体"/>
                <w:sz w:val="22"/>
                <w:szCs w:val="22"/>
              </w:rPr>
              <w:t>分</w:t>
            </w:r>
          </w:p>
        </w:tc>
        <w:tc>
          <w:tcPr>
            <w:tcW w:w="1294" w:type="dxa"/>
            <w:vAlign w:val="top"/>
          </w:tcPr>
          <w:p w14:paraId="1478A6DF">
            <w:pPr>
              <w:pStyle w:val="6"/>
            </w:pPr>
          </w:p>
        </w:tc>
      </w:tr>
      <w:tr w14:paraId="61037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65F4CDD2">
            <w:pPr>
              <w:pStyle w:val="6"/>
            </w:pPr>
          </w:p>
        </w:tc>
        <w:tc>
          <w:tcPr>
            <w:tcW w:w="1289" w:type="dxa"/>
            <w:vMerge w:val="continue"/>
            <w:tcBorders>
              <w:top w:val="nil"/>
              <w:bottom w:val="nil"/>
            </w:tcBorders>
            <w:vAlign w:val="top"/>
          </w:tcPr>
          <w:p w14:paraId="4C14A35E">
            <w:pPr>
              <w:pStyle w:val="6"/>
            </w:pPr>
          </w:p>
        </w:tc>
        <w:tc>
          <w:tcPr>
            <w:tcW w:w="2798" w:type="dxa"/>
            <w:vAlign w:val="top"/>
          </w:tcPr>
          <w:p w14:paraId="05AFE0B0">
            <w:pPr>
              <w:spacing w:before="101" w:line="219" w:lineRule="auto"/>
              <w:ind w:left="512"/>
              <w:rPr>
                <w:rFonts w:ascii="宋体" w:hAnsi="宋体" w:eastAsia="宋体" w:cs="宋体"/>
                <w:sz w:val="22"/>
                <w:szCs w:val="22"/>
              </w:rPr>
            </w:pPr>
            <w:r>
              <w:rPr>
                <w:rFonts w:ascii="宋体" w:hAnsi="宋体" w:eastAsia="宋体" w:cs="宋体"/>
                <w:spacing w:val="3"/>
                <w:sz w:val="22"/>
                <w:szCs w:val="22"/>
              </w:rPr>
              <w:t>企业执(从)业人员</w:t>
            </w:r>
          </w:p>
          <w:p w14:paraId="69B3B598">
            <w:pPr>
              <w:spacing w:before="2" w:line="222" w:lineRule="auto"/>
              <w:ind w:left="1001"/>
              <w:rPr>
                <w:rFonts w:ascii="宋体" w:hAnsi="宋体" w:eastAsia="宋体" w:cs="宋体"/>
                <w:sz w:val="22"/>
                <w:szCs w:val="22"/>
              </w:rPr>
            </w:pPr>
            <w:r>
              <w:rPr>
                <w:rFonts w:ascii="宋体" w:hAnsi="宋体" w:eastAsia="宋体" w:cs="宋体"/>
                <w:spacing w:val="-7"/>
                <w:sz w:val="22"/>
                <w:szCs w:val="22"/>
              </w:rPr>
              <w:t>(2-1-2)</w:t>
            </w:r>
          </w:p>
        </w:tc>
        <w:tc>
          <w:tcPr>
            <w:tcW w:w="5276" w:type="dxa"/>
            <w:vAlign w:val="top"/>
          </w:tcPr>
          <w:p w14:paraId="6C4BE63A">
            <w:pPr>
              <w:spacing w:before="229" w:line="218" w:lineRule="auto"/>
              <w:ind w:left="4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59" w:type="dxa"/>
            <w:vAlign w:val="top"/>
          </w:tcPr>
          <w:p w14:paraId="340F59C1">
            <w:pPr>
              <w:spacing w:before="100" w:line="230" w:lineRule="auto"/>
              <w:ind w:left="666" w:right="148" w:hanging="499"/>
              <w:rPr>
                <w:rFonts w:ascii="宋体" w:hAnsi="宋体" w:eastAsia="宋体" w:cs="宋体"/>
                <w:sz w:val="22"/>
                <w:szCs w:val="22"/>
              </w:rPr>
            </w:pPr>
            <w:r>
              <w:rPr>
                <w:rFonts w:ascii="宋体" w:hAnsi="宋体" w:eastAsia="宋体" w:cs="宋体"/>
                <w:spacing w:val="3"/>
                <w:sz w:val="22"/>
                <w:szCs w:val="22"/>
              </w:rPr>
              <w:t>每项(次)扣1</w:t>
            </w:r>
            <w:r>
              <w:rPr>
                <w:rFonts w:ascii="宋体" w:hAnsi="宋体" w:eastAsia="宋体" w:cs="宋体"/>
                <w:sz w:val="22"/>
                <w:szCs w:val="22"/>
              </w:rPr>
              <w:t xml:space="preserve"> 分</w:t>
            </w:r>
          </w:p>
        </w:tc>
        <w:tc>
          <w:tcPr>
            <w:tcW w:w="1294" w:type="dxa"/>
            <w:vAlign w:val="top"/>
          </w:tcPr>
          <w:p w14:paraId="72DE1DBB">
            <w:pPr>
              <w:pStyle w:val="6"/>
            </w:pPr>
          </w:p>
        </w:tc>
      </w:tr>
      <w:tr w14:paraId="36163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29462529">
            <w:pPr>
              <w:pStyle w:val="6"/>
            </w:pPr>
          </w:p>
        </w:tc>
        <w:tc>
          <w:tcPr>
            <w:tcW w:w="1289" w:type="dxa"/>
            <w:vMerge w:val="continue"/>
            <w:tcBorders>
              <w:top w:val="nil"/>
              <w:bottom w:val="nil"/>
            </w:tcBorders>
            <w:vAlign w:val="top"/>
          </w:tcPr>
          <w:p w14:paraId="74CE47C3">
            <w:pPr>
              <w:pStyle w:val="6"/>
            </w:pPr>
          </w:p>
        </w:tc>
        <w:tc>
          <w:tcPr>
            <w:tcW w:w="2798" w:type="dxa"/>
            <w:vMerge w:val="restart"/>
            <w:tcBorders>
              <w:bottom w:val="nil"/>
            </w:tcBorders>
            <w:vAlign w:val="top"/>
          </w:tcPr>
          <w:p w14:paraId="49ED3ECB">
            <w:pPr>
              <w:pStyle w:val="6"/>
              <w:spacing w:line="260" w:lineRule="auto"/>
            </w:pPr>
          </w:p>
          <w:p w14:paraId="512CA745">
            <w:pPr>
              <w:pStyle w:val="6"/>
              <w:spacing w:line="260" w:lineRule="auto"/>
            </w:pPr>
          </w:p>
          <w:p w14:paraId="32A93D70">
            <w:pPr>
              <w:pStyle w:val="6"/>
              <w:spacing w:line="261" w:lineRule="auto"/>
            </w:pPr>
          </w:p>
          <w:p w14:paraId="1820F826">
            <w:pPr>
              <w:pStyle w:val="6"/>
              <w:spacing w:line="261" w:lineRule="auto"/>
            </w:pPr>
          </w:p>
          <w:p w14:paraId="4EB4486B">
            <w:pPr>
              <w:pStyle w:val="6"/>
              <w:spacing w:line="261" w:lineRule="auto"/>
            </w:pPr>
          </w:p>
          <w:p w14:paraId="4DB59D66">
            <w:pPr>
              <w:spacing w:before="71" w:line="220" w:lineRule="auto"/>
              <w:ind w:left="401"/>
              <w:rPr>
                <w:rFonts w:ascii="宋体" w:hAnsi="宋体" w:eastAsia="宋体" w:cs="宋体"/>
                <w:sz w:val="22"/>
                <w:szCs w:val="22"/>
              </w:rPr>
            </w:pPr>
            <w:r>
              <w:rPr>
                <w:rFonts w:ascii="宋体" w:hAnsi="宋体" w:eastAsia="宋体" w:cs="宋体"/>
                <w:spacing w:val="1"/>
                <w:sz w:val="22"/>
                <w:szCs w:val="22"/>
              </w:rPr>
              <w:t>行政处罚和司法制裁</w:t>
            </w:r>
          </w:p>
          <w:p w14:paraId="20131EF9">
            <w:pPr>
              <w:spacing w:before="6" w:line="219" w:lineRule="auto"/>
              <w:ind w:left="11"/>
              <w:rPr>
                <w:rFonts w:ascii="宋体" w:hAnsi="宋体" w:eastAsia="宋体" w:cs="宋体"/>
                <w:sz w:val="22"/>
                <w:szCs w:val="22"/>
              </w:rPr>
            </w:pPr>
            <w:r>
              <w:rPr>
                <w:rFonts w:ascii="宋体" w:hAnsi="宋体" w:eastAsia="宋体" w:cs="宋体"/>
                <w:spacing w:val="1"/>
                <w:sz w:val="22"/>
                <w:szCs w:val="22"/>
              </w:rPr>
              <w:t>(以单位、单位法人、主要负</w:t>
            </w:r>
          </w:p>
          <w:p w14:paraId="23AC3E29">
            <w:pPr>
              <w:spacing w:line="220" w:lineRule="auto"/>
              <w:ind w:left="72"/>
              <w:rPr>
                <w:rFonts w:ascii="宋体" w:hAnsi="宋体" w:eastAsia="宋体" w:cs="宋体"/>
                <w:sz w:val="22"/>
                <w:szCs w:val="22"/>
              </w:rPr>
            </w:pPr>
            <w:r>
              <w:rPr>
                <w:rFonts w:ascii="宋体" w:hAnsi="宋体" w:eastAsia="宋体" w:cs="宋体"/>
                <w:sz w:val="22"/>
                <w:szCs w:val="22"/>
              </w:rPr>
              <w:t>责人因从业行为所受处罚为</w:t>
            </w:r>
          </w:p>
          <w:p w14:paraId="10E04D18">
            <w:pPr>
              <w:spacing w:before="5" w:line="218" w:lineRule="auto"/>
              <w:ind w:left="72"/>
              <w:rPr>
                <w:rFonts w:ascii="宋体" w:hAnsi="宋体" w:eastAsia="宋体" w:cs="宋体"/>
                <w:sz w:val="22"/>
                <w:szCs w:val="22"/>
              </w:rPr>
            </w:pPr>
            <w:r>
              <w:rPr>
                <w:rFonts w:ascii="宋体" w:hAnsi="宋体" w:eastAsia="宋体" w:cs="宋体"/>
                <w:spacing w:val="-1"/>
                <w:sz w:val="22"/>
                <w:szCs w:val="22"/>
              </w:rPr>
              <w:t>依据，处罚期结束的，评价</w:t>
            </w:r>
          </w:p>
          <w:p w14:paraId="3CA5AFCA">
            <w:pPr>
              <w:spacing w:before="12" w:line="220" w:lineRule="auto"/>
              <w:ind w:left="782"/>
              <w:rPr>
                <w:rFonts w:ascii="宋体" w:hAnsi="宋体" w:eastAsia="宋体" w:cs="宋体"/>
                <w:sz w:val="22"/>
                <w:szCs w:val="22"/>
              </w:rPr>
            </w:pPr>
            <w:r>
              <w:rPr>
                <w:rFonts w:ascii="宋体" w:hAnsi="宋体" w:eastAsia="宋体" w:cs="宋体"/>
                <w:spacing w:val="8"/>
                <w:sz w:val="22"/>
                <w:szCs w:val="22"/>
              </w:rPr>
              <w:t>时不再扣分)</w:t>
            </w:r>
          </w:p>
          <w:p w14:paraId="623E9B65">
            <w:pPr>
              <w:spacing w:before="1" w:line="222" w:lineRule="auto"/>
              <w:ind w:left="1001"/>
              <w:rPr>
                <w:rFonts w:ascii="宋体" w:hAnsi="宋体" w:eastAsia="宋体" w:cs="宋体"/>
                <w:sz w:val="22"/>
                <w:szCs w:val="22"/>
              </w:rPr>
            </w:pPr>
            <w:r>
              <w:rPr>
                <w:rFonts w:ascii="宋体" w:hAnsi="宋体" w:eastAsia="宋体" w:cs="宋体"/>
                <w:spacing w:val="-7"/>
                <w:sz w:val="22"/>
                <w:szCs w:val="22"/>
              </w:rPr>
              <w:t>(2-1-3)</w:t>
            </w:r>
          </w:p>
        </w:tc>
        <w:tc>
          <w:tcPr>
            <w:tcW w:w="5276" w:type="dxa"/>
            <w:vAlign w:val="top"/>
          </w:tcPr>
          <w:p w14:paraId="1112D912">
            <w:pPr>
              <w:spacing w:before="70" w:line="218" w:lineRule="auto"/>
              <w:ind w:left="44"/>
              <w:rPr>
                <w:rFonts w:ascii="宋体" w:hAnsi="宋体" w:eastAsia="宋体" w:cs="宋体"/>
                <w:sz w:val="22"/>
                <w:szCs w:val="22"/>
              </w:rPr>
            </w:pPr>
            <w:r>
              <w:rPr>
                <w:rFonts w:ascii="宋体" w:hAnsi="宋体" w:eastAsia="宋体" w:cs="宋体"/>
                <w:spacing w:val="1"/>
                <w:sz w:val="22"/>
                <w:szCs w:val="22"/>
              </w:rPr>
              <w:t>警告、通报批评</w:t>
            </w:r>
          </w:p>
        </w:tc>
        <w:tc>
          <w:tcPr>
            <w:tcW w:w="1559" w:type="dxa"/>
            <w:vAlign w:val="top"/>
          </w:tcPr>
          <w:p w14:paraId="6E3CC82B">
            <w:pPr>
              <w:spacing w:before="72" w:line="219" w:lineRule="auto"/>
              <w:ind w:left="338"/>
              <w:rPr>
                <w:rFonts w:ascii="宋体" w:hAnsi="宋体" w:eastAsia="宋体" w:cs="宋体"/>
                <w:sz w:val="22"/>
                <w:szCs w:val="22"/>
              </w:rPr>
            </w:pPr>
            <w:r>
              <w:rPr>
                <w:rFonts w:ascii="宋体" w:hAnsi="宋体" w:eastAsia="宋体" w:cs="宋体"/>
                <w:spacing w:val="1"/>
                <w:sz w:val="22"/>
                <w:szCs w:val="22"/>
              </w:rPr>
              <w:t>扣2分/次</w:t>
            </w:r>
          </w:p>
        </w:tc>
        <w:tc>
          <w:tcPr>
            <w:tcW w:w="1294" w:type="dxa"/>
            <w:vAlign w:val="top"/>
          </w:tcPr>
          <w:p w14:paraId="0F167E82">
            <w:pPr>
              <w:pStyle w:val="6"/>
            </w:pPr>
          </w:p>
        </w:tc>
      </w:tr>
      <w:tr w14:paraId="315E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6FEFF957">
            <w:pPr>
              <w:pStyle w:val="6"/>
            </w:pPr>
          </w:p>
        </w:tc>
        <w:tc>
          <w:tcPr>
            <w:tcW w:w="1289" w:type="dxa"/>
            <w:vMerge w:val="continue"/>
            <w:tcBorders>
              <w:top w:val="nil"/>
              <w:bottom w:val="nil"/>
            </w:tcBorders>
            <w:vAlign w:val="top"/>
          </w:tcPr>
          <w:p w14:paraId="3D38A823">
            <w:pPr>
              <w:pStyle w:val="6"/>
            </w:pPr>
          </w:p>
        </w:tc>
        <w:tc>
          <w:tcPr>
            <w:tcW w:w="2798" w:type="dxa"/>
            <w:vMerge w:val="continue"/>
            <w:tcBorders>
              <w:top w:val="nil"/>
              <w:bottom w:val="nil"/>
            </w:tcBorders>
            <w:vAlign w:val="top"/>
          </w:tcPr>
          <w:p w14:paraId="325A64C4">
            <w:pPr>
              <w:pStyle w:val="6"/>
            </w:pPr>
          </w:p>
        </w:tc>
        <w:tc>
          <w:tcPr>
            <w:tcW w:w="5276" w:type="dxa"/>
            <w:vAlign w:val="top"/>
          </w:tcPr>
          <w:p w14:paraId="54E687BB">
            <w:pPr>
              <w:spacing w:before="82" w:line="219" w:lineRule="auto"/>
              <w:ind w:left="44"/>
              <w:rPr>
                <w:rFonts w:ascii="宋体" w:hAnsi="宋体" w:eastAsia="宋体" w:cs="宋体"/>
                <w:sz w:val="22"/>
                <w:szCs w:val="22"/>
              </w:rPr>
            </w:pPr>
            <w:r>
              <w:rPr>
                <w:rFonts w:ascii="宋体" w:hAnsi="宋体" w:eastAsia="宋体" w:cs="宋体"/>
                <w:sz w:val="22"/>
                <w:szCs w:val="22"/>
              </w:rPr>
              <w:t>罚款、没收违法所得、没收非法财物</w:t>
            </w:r>
          </w:p>
        </w:tc>
        <w:tc>
          <w:tcPr>
            <w:tcW w:w="1559" w:type="dxa"/>
            <w:vAlign w:val="top"/>
          </w:tcPr>
          <w:p w14:paraId="5383F357">
            <w:pPr>
              <w:spacing w:before="82" w:line="219" w:lineRule="auto"/>
              <w:ind w:left="338"/>
              <w:rPr>
                <w:rFonts w:ascii="宋体" w:hAnsi="宋体" w:eastAsia="宋体" w:cs="宋体"/>
                <w:sz w:val="22"/>
                <w:szCs w:val="22"/>
              </w:rPr>
            </w:pPr>
            <w:r>
              <w:rPr>
                <w:rFonts w:ascii="宋体" w:hAnsi="宋体" w:eastAsia="宋体" w:cs="宋体"/>
                <w:spacing w:val="1"/>
                <w:sz w:val="22"/>
                <w:szCs w:val="22"/>
              </w:rPr>
              <w:t>扣3分/次</w:t>
            </w:r>
          </w:p>
        </w:tc>
        <w:tc>
          <w:tcPr>
            <w:tcW w:w="1294" w:type="dxa"/>
            <w:vAlign w:val="top"/>
          </w:tcPr>
          <w:p w14:paraId="57AC9762">
            <w:pPr>
              <w:pStyle w:val="6"/>
            </w:pPr>
          </w:p>
        </w:tc>
      </w:tr>
      <w:tr w14:paraId="1BA9A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61CEC4D9">
            <w:pPr>
              <w:pStyle w:val="6"/>
            </w:pPr>
          </w:p>
        </w:tc>
        <w:tc>
          <w:tcPr>
            <w:tcW w:w="1289" w:type="dxa"/>
            <w:vMerge w:val="continue"/>
            <w:tcBorders>
              <w:top w:val="nil"/>
              <w:bottom w:val="nil"/>
            </w:tcBorders>
            <w:vAlign w:val="top"/>
          </w:tcPr>
          <w:p w14:paraId="67D714E9">
            <w:pPr>
              <w:pStyle w:val="6"/>
            </w:pPr>
          </w:p>
        </w:tc>
        <w:tc>
          <w:tcPr>
            <w:tcW w:w="2798" w:type="dxa"/>
            <w:vMerge w:val="continue"/>
            <w:tcBorders>
              <w:top w:val="nil"/>
              <w:bottom w:val="nil"/>
            </w:tcBorders>
            <w:vAlign w:val="top"/>
          </w:tcPr>
          <w:p w14:paraId="2BB9A9B9">
            <w:pPr>
              <w:pStyle w:val="6"/>
            </w:pPr>
          </w:p>
        </w:tc>
        <w:tc>
          <w:tcPr>
            <w:tcW w:w="5276" w:type="dxa"/>
            <w:vAlign w:val="top"/>
          </w:tcPr>
          <w:p w14:paraId="0A47ACF1">
            <w:pPr>
              <w:spacing w:before="90" w:line="219" w:lineRule="auto"/>
              <w:ind w:left="44"/>
              <w:rPr>
                <w:rFonts w:ascii="宋体" w:hAnsi="宋体" w:eastAsia="宋体" w:cs="宋体"/>
                <w:sz w:val="22"/>
                <w:szCs w:val="22"/>
              </w:rPr>
            </w:pPr>
            <w:r>
              <w:rPr>
                <w:rFonts w:ascii="宋体" w:hAnsi="宋体" w:eastAsia="宋体" w:cs="宋体"/>
                <w:spacing w:val="1"/>
                <w:sz w:val="22"/>
                <w:szCs w:val="22"/>
              </w:rPr>
              <w:t>责令停产、停业</w:t>
            </w:r>
          </w:p>
        </w:tc>
        <w:tc>
          <w:tcPr>
            <w:tcW w:w="1559" w:type="dxa"/>
            <w:vAlign w:val="top"/>
          </w:tcPr>
          <w:p w14:paraId="5FF4C1AA">
            <w:pPr>
              <w:spacing w:before="92" w:line="219" w:lineRule="auto"/>
              <w:ind w:left="338"/>
              <w:rPr>
                <w:rFonts w:ascii="宋体" w:hAnsi="宋体" w:eastAsia="宋体" w:cs="宋体"/>
                <w:sz w:val="22"/>
                <w:szCs w:val="22"/>
              </w:rPr>
            </w:pPr>
            <w:r>
              <w:rPr>
                <w:rFonts w:ascii="宋体" w:hAnsi="宋体" w:eastAsia="宋体" w:cs="宋体"/>
                <w:spacing w:val="1"/>
                <w:sz w:val="22"/>
                <w:szCs w:val="22"/>
              </w:rPr>
              <w:t>扣4分/次</w:t>
            </w:r>
          </w:p>
        </w:tc>
        <w:tc>
          <w:tcPr>
            <w:tcW w:w="1294" w:type="dxa"/>
            <w:vAlign w:val="top"/>
          </w:tcPr>
          <w:p w14:paraId="4BED7130">
            <w:pPr>
              <w:pStyle w:val="6"/>
            </w:pPr>
          </w:p>
        </w:tc>
      </w:tr>
      <w:tr w14:paraId="16503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76E50FA3">
            <w:pPr>
              <w:pStyle w:val="6"/>
            </w:pPr>
          </w:p>
        </w:tc>
        <w:tc>
          <w:tcPr>
            <w:tcW w:w="1289" w:type="dxa"/>
            <w:vMerge w:val="continue"/>
            <w:tcBorders>
              <w:top w:val="nil"/>
              <w:bottom w:val="nil"/>
            </w:tcBorders>
            <w:vAlign w:val="top"/>
          </w:tcPr>
          <w:p w14:paraId="5BC74415">
            <w:pPr>
              <w:pStyle w:val="6"/>
            </w:pPr>
          </w:p>
        </w:tc>
        <w:tc>
          <w:tcPr>
            <w:tcW w:w="2798" w:type="dxa"/>
            <w:vMerge w:val="continue"/>
            <w:tcBorders>
              <w:top w:val="nil"/>
              <w:bottom w:val="nil"/>
            </w:tcBorders>
            <w:vAlign w:val="top"/>
          </w:tcPr>
          <w:p w14:paraId="3A0E5E81">
            <w:pPr>
              <w:pStyle w:val="6"/>
            </w:pPr>
          </w:p>
        </w:tc>
        <w:tc>
          <w:tcPr>
            <w:tcW w:w="5276" w:type="dxa"/>
            <w:vAlign w:val="top"/>
          </w:tcPr>
          <w:p w14:paraId="7532337B">
            <w:pPr>
              <w:spacing w:before="83" w:line="229" w:lineRule="auto"/>
              <w:ind w:left="42" w:hanging="29"/>
              <w:rPr>
                <w:rFonts w:ascii="宋体" w:hAnsi="宋体" w:eastAsia="宋体" w:cs="宋体"/>
                <w:sz w:val="22"/>
                <w:szCs w:val="22"/>
              </w:rPr>
            </w:pPr>
            <w:r>
              <w:rPr>
                <w:rFonts w:ascii="宋体" w:hAnsi="宋体" w:eastAsia="宋体" w:cs="宋体"/>
                <w:spacing w:val="-1"/>
                <w:sz w:val="22"/>
                <w:szCs w:val="22"/>
              </w:rPr>
              <w:t>暂扣许可证、降低资质等级、限制开展生产</w:t>
            </w:r>
            <w:r>
              <w:rPr>
                <w:rFonts w:ascii="宋体" w:hAnsi="宋体" w:eastAsia="宋体" w:cs="宋体"/>
                <w:spacing w:val="-2"/>
                <w:sz w:val="22"/>
                <w:szCs w:val="22"/>
              </w:rPr>
              <w:t>经营活动、</w:t>
            </w:r>
            <w:r>
              <w:rPr>
                <w:rFonts w:ascii="宋体" w:hAnsi="宋体" w:eastAsia="宋体" w:cs="宋体"/>
                <w:sz w:val="22"/>
                <w:szCs w:val="22"/>
              </w:rPr>
              <w:t xml:space="preserve"> </w:t>
            </w:r>
            <w:r>
              <w:rPr>
                <w:rFonts w:ascii="宋体" w:hAnsi="宋体" w:eastAsia="宋体" w:cs="宋体"/>
                <w:spacing w:val="-2"/>
                <w:sz w:val="22"/>
                <w:szCs w:val="22"/>
              </w:rPr>
              <w:t>限制从业</w:t>
            </w:r>
          </w:p>
        </w:tc>
        <w:tc>
          <w:tcPr>
            <w:tcW w:w="1559" w:type="dxa"/>
            <w:vAlign w:val="top"/>
          </w:tcPr>
          <w:p w14:paraId="60AE5E48">
            <w:pPr>
              <w:spacing w:before="213" w:line="219" w:lineRule="auto"/>
              <w:ind w:left="338"/>
              <w:rPr>
                <w:rFonts w:ascii="宋体" w:hAnsi="宋体" w:eastAsia="宋体" w:cs="宋体"/>
                <w:sz w:val="22"/>
                <w:szCs w:val="22"/>
              </w:rPr>
            </w:pPr>
            <w:r>
              <w:rPr>
                <w:rFonts w:ascii="宋体" w:hAnsi="宋体" w:eastAsia="宋体" w:cs="宋体"/>
                <w:spacing w:val="1"/>
                <w:sz w:val="22"/>
                <w:szCs w:val="22"/>
              </w:rPr>
              <w:t>扣5分/次</w:t>
            </w:r>
          </w:p>
        </w:tc>
        <w:tc>
          <w:tcPr>
            <w:tcW w:w="1294" w:type="dxa"/>
            <w:vAlign w:val="top"/>
          </w:tcPr>
          <w:p w14:paraId="7BE3B9F3">
            <w:pPr>
              <w:pStyle w:val="6"/>
            </w:pPr>
          </w:p>
        </w:tc>
      </w:tr>
      <w:tr w14:paraId="2FEE8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12D92286">
            <w:pPr>
              <w:pStyle w:val="6"/>
            </w:pPr>
          </w:p>
        </w:tc>
        <w:tc>
          <w:tcPr>
            <w:tcW w:w="1289" w:type="dxa"/>
            <w:vMerge w:val="continue"/>
            <w:tcBorders>
              <w:top w:val="nil"/>
              <w:bottom w:val="nil"/>
            </w:tcBorders>
            <w:vAlign w:val="top"/>
          </w:tcPr>
          <w:p w14:paraId="416A65BA">
            <w:pPr>
              <w:pStyle w:val="6"/>
            </w:pPr>
          </w:p>
        </w:tc>
        <w:tc>
          <w:tcPr>
            <w:tcW w:w="2798" w:type="dxa"/>
            <w:vMerge w:val="continue"/>
            <w:tcBorders>
              <w:top w:val="nil"/>
              <w:bottom w:val="nil"/>
            </w:tcBorders>
            <w:vAlign w:val="top"/>
          </w:tcPr>
          <w:p w14:paraId="691DF2DD">
            <w:pPr>
              <w:pStyle w:val="6"/>
            </w:pPr>
          </w:p>
        </w:tc>
        <w:tc>
          <w:tcPr>
            <w:tcW w:w="5276" w:type="dxa"/>
            <w:vAlign w:val="top"/>
          </w:tcPr>
          <w:p w14:paraId="089118F2">
            <w:pPr>
              <w:spacing w:before="72" w:line="219" w:lineRule="auto"/>
              <w:ind w:left="44"/>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59" w:type="dxa"/>
            <w:vAlign w:val="top"/>
          </w:tcPr>
          <w:p w14:paraId="6C62DD2C">
            <w:pPr>
              <w:spacing w:before="74" w:line="219" w:lineRule="auto"/>
              <w:ind w:left="277"/>
              <w:rPr>
                <w:rFonts w:ascii="宋体" w:hAnsi="宋体" w:eastAsia="宋体" w:cs="宋体"/>
                <w:sz w:val="22"/>
                <w:szCs w:val="22"/>
              </w:rPr>
            </w:pPr>
            <w:r>
              <w:rPr>
                <w:rFonts w:ascii="宋体" w:hAnsi="宋体" w:eastAsia="宋体" w:cs="宋体"/>
                <w:spacing w:val="1"/>
                <w:sz w:val="22"/>
                <w:szCs w:val="22"/>
              </w:rPr>
              <w:t>扣10分/次</w:t>
            </w:r>
          </w:p>
        </w:tc>
        <w:tc>
          <w:tcPr>
            <w:tcW w:w="1294" w:type="dxa"/>
            <w:vAlign w:val="top"/>
          </w:tcPr>
          <w:p w14:paraId="10045F20">
            <w:pPr>
              <w:pStyle w:val="6"/>
            </w:pPr>
          </w:p>
        </w:tc>
      </w:tr>
      <w:tr w14:paraId="4C3B6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28BCD64D">
            <w:pPr>
              <w:pStyle w:val="6"/>
            </w:pPr>
          </w:p>
        </w:tc>
        <w:tc>
          <w:tcPr>
            <w:tcW w:w="1289" w:type="dxa"/>
            <w:vMerge w:val="continue"/>
            <w:tcBorders>
              <w:top w:val="nil"/>
              <w:bottom w:val="nil"/>
            </w:tcBorders>
            <w:vAlign w:val="top"/>
          </w:tcPr>
          <w:p w14:paraId="3777C015">
            <w:pPr>
              <w:pStyle w:val="6"/>
            </w:pPr>
          </w:p>
        </w:tc>
        <w:tc>
          <w:tcPr>
            <w:tcW w:w="2798" w:type="dxa"/>
            <w:vMerge w:val="continue"/>
            <w:tcBorders>
              <w:top w:val="nil"/>
              <w:bottom w:val="nil"/>
            </w:tcBorders>
            <w:vAlign w:val="top"/>
          </w:tcPr>
          <w:p w14:paraId="13358FD8">
            <w:pPr>
              <w:pStyle w:val="6"/>
            </w:pPr>
          </w:p>
        </w:tc>
        <w:tc>
          <w:tcPr>
            <w:tcW w:w="5276" w:type="dxa"/>
            <w:vAlign w:val="top"/>
          </w:tcPr>
          <w:p w14:paraId="2A515233">
            <w:pPr>
              <w:spacing w:before="94" w:line="219" w:lineRule="auto"/>
              <w:ind w:left="44"/>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59" w:type="dxa"/>
            <w:vAlign w:val="top"/>
          </w:tcPr>
          <w:p w14:paraId="293E3410">
            <w:pPr>
              <w:spacing w:before="94" w:line="219" w:lineRule="auto"/>
              <w:ind w:left="338"/>
              <w:rPr>
                <w:rFonts w:ascii="宋体" w:hAnsi="宋体" w:eastAsia="宋体" w:cs="宋体"/>
                <w:sz w:val="22"/>
                <w:szCs w:val="22"/>
              </w:rPr>
            </w:pPr>
            <w:r>
              <w:rPr>
                <w:rFonts w:ascii="宋体" w:hAnsi="宋体" w:eastAsia="宋体" w:cs="宋体"/>
                <w:spacing w:val="1"/>
                <w:sz w:val="22"/>
                <w:szCs w:val="22"/>
              </w:rPr>
              <w:t>扣3分/次</w:t>
            </w:r>
          </w:p>
        </w:tc>
        <w:tc>
          <w:tcPr>
            <w:tcW w:w="1294" w:type="dxa"/>
            <w:vAlign w:val="top"/>
          </w:tcPr>
          <w:p w14:paraId="003A6297">
            <w:pPr>
              <w:pStyle w:val="6"/>
            </w:pPr>
          </w:p>
        </w:tc>
      </w:tr>
      <w:tr w14:paraId="7A625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59775937">
            <w:pPr>
              <w:pStyle w:val="6"/>
            </w:pPr>
          </w:p>
        </w:tc>
        <w:tc>
          <w:tcPr>
            <w:tcW w:w="1289" w:type="dxa"/>
            <w:vMerge w:val="continue"/>
            <w:tcBorders>
              <w:top w:val="nil"/>
              <w:bottom w:val="nil"/>
            </w:tcBorders>
            <w:vAlign w:val="top"/>
          </w:tcPr>
          <w:p w14:paraId="4F826569">
            <w:pPr>
              <w:pStyle w:val="6"/>
            </w:pPr>
          </w:p>
        </w:tc>
        <w:tc>
          <w:tcPr>
            <w:tcW w:w="2798" w:type="dxa"/>
            <w:vMerge w:val="continue"/>
            <w:tcBorders>
              <w:top w:val="nil"/>
              <w:bottom w:val="nil"/>
            </w:tcBorders>
            <w:vAlign w:val="top"/>
          </w:tcPr>
          <w:p w14:paraId="29BD55AC">
            <w:pPr>
              <w:pStyle w:val="6"/>
            </w:pPr>
          </w:p>
        </w:tc>
        <w:tc>
          <w:tcPr>
            <w:tcW w:w="5276" w:type="dxa"/>
            <w:vAlign w:val="top"/>
          </w:tcPr>
          <w:p w14:paraId="655D5F8D">
            <w:pPr>
              <w:spacing w:before="83" w:line="229" w:lineRule="auto"/>
              <w:ind w:left="43" w:hanging="30"/>
              <w:rPr>
                <w:rFonts w:ascii="宋体" w:hAnsi="宋体" w:eastAsia="宋体" w:cs="宋体"/>
                <w:sz w:val="22"/>
                <w:szCs w:val="22"/>
              </w:rPr>
            </w:pPr>
            <w:r>
              <w:rPr>
                <w:rFonts w:ascii="宋体" w:hAnsi="宋体" w:eastAsia="宋体" w:cs="宋体"/>
                <w:spacing w:val="-1"/>
                <w:sz w:val="22"/>
                <w:szCs w:val="22"/>
              </w:rPr>
              <w:t>行政拘留，企业法定代表人和企业主要负责</w:t>
            </w:r>
            <w:r>
              <w:rPr>
                <w:rFonts w:ascii="宋体" w:hAnsi="宋体" w:eastAsia="宋体" w:cs="宋体"/>
                <w:spacing w:val="-2"/>
                <w:sz w:val="22"/>
                <w:szCs w:val="22"/>
              </w:rPr>
              <w:t>人因从业行</w:t>
            </w:r>
            <w:r>
              <w:rPr>
                <w:rFonts w:ascii="宋体" w:hAnsi="宋体" w:eastAsia="宋体" w:cs="宋体"/>
                <w:sz w:val="22"/>
                <w:szCs w:val="22"/>
              </w:rPr>
              <w:t xml:space="preserve"> </w:t>
            </w:r>
            <w:r>
              <w:rPr>
                <w:rFonts w:ascii="宋体" w:hAnsi="宋体" w:eastAsia="宋体" w:cs="宋体"/>
                <w:spacing w:val="2"/>
                <w:sz w:val="22"/>
                <w:szCs w:val="22"/>
              </w:rPr>
              <w:t>为被行政拘留</w:t>
            </w:r>
          </w:p>
        </w:tc>
        <w:tc>
          <w:tcPr>
            <w:tcW w:w="1559" w:type="dxa"/>
            <w:vAlign w:val="top"/>
          </w:tcPr>
          <w:p w14:paraId="41DD6E55">
            <w:pPr>
              <w:spacing w:before="214" w:line="219" w:lineRule="auto"/>
              <w:ind w:left="277"/>
              <w:rPr>
                <w:rFonts w:ascii="宋体" w:hAnsi="宋体" w:eastAsia="宋体" w:cs="宋体"/>
                <w:sz w:val="22"/>
                <w:szCs w:val="22"/>
              </w:rPr>
            </w:pPr>
            <w:r>
              <w:rPr>
                <w:rFonts w:ascii="宋体" w:hAnsi="宋体" w:eastAsia="宋体" w:cs="宋体"/>
                <w:spacing w:val="1"/>
                <w:sz w:val="22"/>
                <w:szCs w:val="22"/>
              </w:rPr>
              <w:t>扣10分/次</w:t>
            </w:r>
          </w:p>
        </w:tc>
        <w:tc>
          <w:tcPr>
            <w:tcW w:w="1294" w:type="dxa"/>
            <w:vAlign w:val="top"/>
          </w:tcPr>
          <w:p w14:paraId="762E1111">
            <w:pPr>
              <w:pStyle w:val="6"/>
            </w:pPr>
          </w:p>
        </w:tc>
      </w:tr>
      <w:tr w14:paraId="74C9F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09833BC4">
            <w:pPr>
              <w:pStyle w:val="6"/>
            </w:pPr>
          </w:p>
        </w:tc>
        <w:tc>
          <w:tcPr>
            <w:tcW w:w="1289" w:type="dxa"/>
            <w:vMerge w:val="continue"/>
            <w:tcBorders>
              <w:top w:val="nil"/>
              <w:bottom w:val="nil"/>
            </w:tcBorders>
            <w:vAlign w:val="top"/>
          </w:tcPr>
          <w:p w14:paraId="7F1D31A5">
            <w:pPr>
              <w:pStyle w:val="6"/>
            </w:pPr>
          </w:p>
        </w:tc>
        <w:tc>
          <w:tcPr>
            <w:tcW w:w="2798" w:type="dxa"/>
            <w:vMerge w:val="continue"/>
            <w:tcBorders>
              <w:top w:val="nil"/>
              <w:bottom w:val="nil"/>
            </w:tcBorders>
            <w:vAlign w:val="top"/>
          </w:tcPr>
          <w:p w14:paraId="54A127A9">
            <w:pPr>
              <w:pStyle w:val="6"/>
            </w:pPr>
          </w:p>
        </w:tc>
        <w:tc>
          <w:tcPr>
            <w:tcW w:w="5276" w:type="dxa"/>
            <w:vAlign w:val="top"/>
          </w:tcPr>
          <w:p w14:paraId="4FFD46F0">
            <w:pPr>
              <w:spacing w:before="95" w:line="219" w:lineRule="auto"/>
              <w:ind w:left="44"/>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59" w:type="dxa"/>
            <w:vAlign w:val="top"/>
          </w:tcPr>
          <w:p w14:paraId="225F07F1">
            <w:pPr>
              <w:spacing w:before="95" w:line="219" w:lineRule="auto"/>
              <w:ind w:left="338"/>
              <w:rPr>
                <w:rFonts w:ascii="宋体" w:hAnsi="宋体" w:eastAsia="宋体" w:cs="宋体"/>
                <w:sz w:val="22"/>
                <w:szCs w:val="22"/>
              </w:rPr>
            </w:pPr>
            <w:r>
              <w:rPr>
                <w:rFonts w:ascii="宋体" w:hAnsi="宋体" w:eastAsia="宋体" w:cs="宋体"/>
                <w:spacing w:val="1"/>
                <w:sz w:val="22"/>
                <w:szCs w:val="22"/>
              </w:rPr>
              <w:t>扣5分/次</w:t>
            </w:r>
          </w:p>
        </w:tc>
        <w:tc>
          <w:tcPr>
            <w:tcW w:w="1294" w:type="dxa"/>
            <w:vAlign w:val="top"/>
          </w:tcPr>
          <w:p w14:paraId="5AA1A47B">
            <w:pPr>
              <w:pStyle w:val="6"/>
            </w:pPr>
          </w:p>
        </w:tc>
      </w:tr>
      <w:tr w14:paraId="75D37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257FA810">
            <w:pPr>
              <w:pStyle w:val="6"/>
            </w:pPr>
          </w:p>
        </w:tc>
        <w:tc>
          <w:tcPr>
            <w:tcW w:w="1289" w:type="dxa"/>
            <w:vMerge w:val="continue"/>
            <w:tcBorders>
              <w:top w:val="nil"/>
            </w:tcBorders>
            <w:vAlign w:val="top"/>
          </w:tcPr>
          <w:p w14:paraId="41B4FF18">
            <w:pPr>
              <w:pStyle w:val="6"/>
            </w:pPr>
          </w:p>
        </w:tc>
        <w:tc>
          <w:tcPr>
            <w:tcW w:w="2798" w:type="dxa"/>
            <w:vMerge w:val="continue"/>
            <w:tcBorders>
              <w:top w:val="nil"/>
            </w:tcBorders>
            <w:vAlign w:val="top"/>
          </w:tcPr>
          <w:p w14:paraId="17C31BF2">
            <w:pPr>
              <w:pStyle w:val="6"/>
            </w:pPr>
          </w:p>
        </w:tc>
        <w:tc>
          <w:tcPr>
            <w:tcW w:w="5276" w:type="dxa"/>
            <w:vAlign w:val="top"/>
          </w:tcPr>
          <w:p w14:paraId="3E39ECF3">
            <w:pPr>
              <w:spacing w:before="73" w:line="233" w:lineRule="auto"/>
              <w:ind w:left="43" w:hanging="30"/>
              <w:rPr>
                <w:rFonts w:ascii="宋体" w:hAnsi="宋体" w:eastAsia="宋体" w:cs="宋体"/>
                <w:sz w:val="22"/>
                <w:szCs w:val="22"/>
              </w:rPr>
            </w:pPr>
            <w:r>
              <w:rPr>
                <w:rFonts w:ascii="宋体" w:hAnsi="宋体" w:eastAsia="宋体" w:cs="宋体"/>
                <w:spacing w:val="-1"/>
                <w:sz w:val="22"/>
                <w:szCs w:val="22"/>
              </w:rPr>
              <w:t>刑事处罚，企业法定代表人和企业主要负责</w:t>
            </w:r>
            <w:r>
              <w:rPr>
                <w:rFonts w:ascii="宋体" w:hAnsi="宋体" w:eastAsia="宋体" w:cs="宋体"/>
                <w:spacing w:val="-2"/>
                <w:sz w:val="22"/>
                <w:szCs w:val="22"/>
              </w:rPr>
              <w:t>人因从业行</w:t>
            </w:r>
            <w:r>
              <w:rPr>
                <w:rFonts w:ascii="宋体" w:hAnsi="宋体" w:eastAsia="宋体" w:cs="宋体"/>
                <w:sz w:val="22"/>
                <w:szCs w:val="22"/>
              </w:rPr>
              <w:t xml:space="preserve"> </w:t>
            </w:r>
            <w:r>
              <w:rPr>
                <w:rFonts w:ascii="宋体" w:hAnsi="宋体" w:eastAsia="宋体" w:cs="宋体"/>
                <w:spacing w:val="3"/>
                <w:sz w:val="22"/>
                <w:szCs w:val="22"/>
              </w:rPr>
              <w:t>为被刑事处罚</w:t>
            </w:r>
          </w:p>
        </w:tc>
        <w:tc>
          <w:tcPr>
            <w:tcW w:w="1559" w:type="dxa"/>
            <w:vAlign w:val="top"/>
          </w:tcPr>
          <w:p w14:paraId="0FCE6EF3">
            <w:pPr>
              <w:spacing w:before="215" w:line="219" w:lineRule="auto"/>
              <w:ind w:left="277"/>
              <w:rPr>
                <w:rFonts w:ascii="宋体" w:hAnsi="宋体" w:eastAsia="宋体" w:cs="宋体"/>
                <w:sz w:val="22"/>
                <w:szCs w:val="22"/>
              </w:rPr>
            </w:pPr>
            <w:r>
              <w:rPr>
                <w:rFonts w:ascii="宋体" w:hAnsi="宋体" w:eastAsia="宋体" w:cs="宋体"/>
                <w:spacing w:val="1"/>
                <w:sz w:val="22"/>
                <w:szCs w:val="22"/>
              </w:rPr>
              <w:t>扣15分/次</w:t>
            </w:r>
          </w:p>
        </w:tc>
        <w:tc>
          <w:tcPr>
            <w:tcW w:w="1294" w:type="dxa"/>
            <w:vAlign w:val="top"/>
          </w:tcPr>
          <w:p w14:paraId="361AB58A">
            <w:pPr>
              <w:pStyle w:val="6"/>
            </w:pPr>
          </w:p>
        </w:tc>
      </w:tr>
      <w:tr w14:paraId="52A3D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08588E7B">
            <w:pPr>
              <w:pStyle w:val="6"/>
            </w:pPr>
          </w:p>
        </w:tc>
        <w:tc>
          <w:tcPr>
            <w:tcW w:w="1289" w:type="dxa"/>
            <w:vMerge w:val="restart"/>
            <w:tcBorders>
              <w:bottom w:val="nil"/>
            </w:tcBorders>
            <w:vAlign w:val="top"/>
          </w:tcPr>
          <w:p w14:paraId="75237768">
            <w:pPr>
              <w:pStyle w:val="6"/>
              <w:spacing w:line="316" w:lineRule="auto"/>
            </w:pPr>
          </w:p>
          <w:p w14:paraId="47544E5B">
            <w:pPr>
              <w:pStyle w:val="6"/>
              <w:spacing w:line="316" w:lineRule="auto"/>
            </w:pPr>
          </w:p>
          <w:p w14:paraId="0829722E">
            <w:pPr>
              <w:pStyle w:val="6"/>
              <w:spacing w:line="317" w:lineRule="auto"/>
            </w:pPr>
          </w:p>
          <w:p w14:paraId="7AA4C37F">
            <w:pPr>
              <w:spacing w:before="71" w:line="220" w:lineRule="auto"/>
              <w:ind w:left="191"/>
              <w:rPr>
                <w:rFonts w:ascii="宋体" w:hAnsi="宋体" w:eastAsia="宋体" w:cs="宋体"/>
                <w:sz w:val="22"/>
                <w:szCs w:val="22"/>
              </w:rPr>
            </w:pPr>
            <w:r>
              <w:rPr>
                <w:rFonts w:ascii="宋体" w:hAnsi="宋体" w:eastAsia="宋体" w:cs="宋体"/>
                <w:spacing w:val="2"/>
                <w:sz w:val="22"/>
                <w:szCs w:val="22"/>
              </w:rPr>
              <w:t>履约行为</w:t>
            </w:r>
          </w:p>
          <w:p w14:paraId="67BC4167">
            <w:pPr>
              <w:spacing w:before="10" w:line="216" w:lineRule="auto"/>
              <w:ind w:left="360"/>
              <w:rPr>
                <w:rFonts w:ascii="宋体" w:hAnsi="宋体" w:eastAsia="宋体" w:cs="宋体"/>
                <w:sz w:val="22"/>
                <w:szCs w:val="22"/>
              </w:rPr>
            </w:pPr>
            <w:r>
              <w:rPr>
                <w:rFonts w:ascii="宋体" w:hAnsi="宋体" w:eastAsia="宋体" w:cs="宋体"/>
                <w:spacing w:val="-10"/>
                <w:sz w:val="22"/>
                <w:szCs w:val="22"/>
              </w:rPr>
              <w:t>(2-2)</w:t>
            </w:r>
          </w:p>
          <w:p w14:paraId="19E782B9">
            <w:pPr>
              <w:spacing w:line="220" w:lineRule="auto"/>
              <w:ind w:left="300"/>
              <w:rPr>
                <w:rFonts w:ascii="宋体" w:hAnsi="宋体" w:eastAsia="宋体" w:cs="宋体"/>
                <w:sz w:val="22"/>
                <w:szCs w:val="22"/>
              </w:rPr>
            </w:pPr>
            <w:r>
              <w:rPr>
                <w:rFonts w:ascii="宋体" w:hAnsi="宋体" w:eastAsia="宋体" w:cs="宋体"/>
                <w:spacing w:val="9"/>
                <w:sz w:val="22"/>
                <w:szCs w:val="22"/>
              </w:rPr>
              <w:t>(50分)</w:t>
            </w:r>
          </w:p>
        </w:tc>
        <w:tc>
          <w:tcPr>
            <w:tcW w:w="2798" w:type="dxa"/>
            <w:vMerge w:val="restart"/>
            <w:tcBorders>
              <w:bottom w:val="nil"/>
            </w:tcBorders>
            <w:vAlign w:val="top"/>
          </w:tcPr>
          <w:p w14:paraId="28C11D8A">
            <w:pPr>
              <w:pStyle w:val="6"/>
              <w:spacing w:line="312" w:lineRule="auto"/>
            </w:pPr>
          </w:p>
          <w:p w14:paraId="7A6560E2">
            <w:pPr>
              <w:pStyle w:val="6"/>
              <w:spacing w:line="312" w:lineRule="auto"/>
            </w:pPr>
          </w:p>
          <w:p w14:paraId="15209899">
            <w:pPr>
              <w:pStyle w:val="6"/>
              <w:spacing w:line="313" w:lineRule="auto"/>
            </w:pPr>
          </w:p>
          <w:p w14:paraId="723BEFD0">
            <w:pPr>
              <w:spacing w:before="72" w:line="233" w:lineRule="auto"/>
              <w:ind w:left="1001" w:right="945" w:hanging="50"/>
              <w:jc w:val="both"/>
              <w:rPr>
                <w:rFonts w:ascii="宋体" w:hAnsi="宋体" w:eastAsia="宋体" w:cs="宋体"/>
                <w:sz w:val="22"/>
                <w:szCs w:val="22"/>
              </w:rPr>
            </w:pPr>
            <w:r>
              <w:rPr>
                <w:rFonts w:ascii="宋体" w:hAnsi="宋体" w:eastAsia="宋体" w:cs="宋体"/>
                <w:spacing w:val="2"/>
                <w:sz w:val="22"/>
                <w:szCs w:val="22"/>
              </w:rPr>
              <w:t>履约服务</w:t>
            </w:r>
            <w:r>
              <w:rPr>
                <w:rFonts w:ascii="宋体" w:hAnsi="宋体" w:eastAsia="宋体" w:cs="宋体"/>
                <w:spacing w:val="1"/>
                <w:sz w:val="22"/>
                <w:szCs w:val="22"/>
              </w:rPr>
              <w:t xml:space="preserve"> </w:t>
            </w:r>
            <w:r>
              <w:rPr>
                <w:rFonts w:ascii="宋体" w:hAnsi="宋体" w:eastAsia="宋体" w:cs="宋体"/>
                <w:spacing w:val="-7"/>
                <w:sz w:val="22"/>
                <w:szCs w:val="22"/>
              </w:rPr>
              <w:t>(2-2-1)</w:t>
            </w:r>
            <w:r>
              <w:rPr>
                <w:rFonts w:ascii="宋体" w:hAnsi="宋体" w:eastAsia="宋体" w:cs="宋体"/>
                <w:sz w:val="22"/>
                <w:szCs w:val="22"/>
              </w:rPr>
              <w:t xml:space="preserve">  </w:t>
            </w:r>
            <w:r>
              <w:rPr>
                <w:rFonts w:ascii="宋体" w:hAnsi="宋体" w:eastAsia="宋体" w:cs="宋体"/>
                <w:spacing w:val="21"/>
                <w:sz w:val="22"/>
                <w:szCs w:val="22"/>
              </w:rPr>
              <w:t>(50分)</w:t>
            </w:r>
          </w:p>
        </w:tc>
        <w:tc>
          <w:tcPr>
            <w:tcW w:w="5276" w:type="dxa"/>
            <w:vAlign w:val="top"/>
          </w:tcPr>
          <w:p w14:paraId="406E1C30">
            <w:pPr>
              <w:spacing w:before="96" w:line="219" w:lineRule="auto"/>
              <w:ind w:left="44"/>
              <w:rPr>
                <w:rFonts w:ascii="宋体" w:hAnsi="宋体" w:eastAsia="宋体" w:cs="宋体"/>
                <w:sz w:val="22"/>
                <w:szCs w:val="22"/>
              </w:rPr>
            </w:pPr>
            <w:r>
              <w:rPr>
                <w:rFonts w:ascii="宋体" w:hAnsi="宋体" w:eastAsia="宋体" w:cs="宋体"/>
                <w:spacing w:val="1"/>
                <w:sz w:val="22"/>
                <w:szCs w:val="22"/>
              </w:rPr>
              <w:t>代理公司是否与委托人签定代理合同</w:t>
            </w:r>
          </w:p>
        </w:tc>
        <w:tc>
          <w:tcPr>
            <w:tcW w:w="1559" w:type="dxa"/>
            <w:vMerge w:val="restart"/>
            <w:tcBorders>
              <w:bottom w:val="nil"/>
            </w:tcBorders>
            <w:vAlign w:val="top"/>
          </w:tcPr>
          <w:p w14:paraId="576A7F6C">
            <w:pPr>
              <w:pStyle w:val="6"/>
            </w:pPr>
          </w:p>
        </w:tc>
        <w:tc>
          <w:tcPr>
            <w:tcW w:w="1294" w:type="dxa"/>
            <w:vMerge w:val="restart"/>
            <w:tcBorders>
              <w:bottom w:val="nil"/>
            </w:tcBorders>
            <w:vAlign w:val="top"/>
          </w:tcPr>
          <w:p w14:paraId="7A0DCEA8">
            <w:pPr>
              <w:pStyle w:val="6"/>
            </w:pPr>
          </w:p>
        </w:tc>
      </w:tr>
      <w:tr w14:paraId="4F90C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14" w:type="dxa"/>
            <w:vMerge w:val="continue"/>
            <w:tcBorders>
              <w:top w:val="nil"/>
              <w:bottom w:val="nil"/>
            </w:tcBorders>
            <w:vAlign w:val="top"/>
          </w:tcPr>
          <w:p w14:paraId="57A022E8">
            <w:pPr>
              <w:pStyle w:val="6"/>
            </w:pPr>
          </w:p>
        </w:tc>
        <w:tc>
          <w:tcPr>
            <w:tcW w:w="1289" w:type="dxa"/>
            <w:vMerge w:val="continue"/>
            <w:tcBorders>
              <w:top w:val="nil"/>
              <w:bottom w:val="nil"/>
            </w:tcBorders>
            <w:vAlign w:val="top"/>
          </w:tcPr>
          <w:p w14:paraId="6F424046">
            <w:pPr>
              <w:pStyle w:val="6"/>
            </w:pPr>
          </w:p>
        </w:tc>
        <w:tc>
          <w:tcPr>
            <w:tcW w:w="2798" w:type="dxa"/>
            <w:vMerge w:val="continue"/>
            <w:tcBorders>
              <w:top w:val="nil"/>
              <w:bottom w:val="nil"/>
            </w:tcBorders>
            <w:vAlign w:val="top"/>
          </w:tcPr>
          <w:p w14:paraId="7C9CB88B">
            <w:pPr>
              <w:pStyle w:val="6"/>
            </w:pPr>
          </w:p>
        </w:tc>
        <w:tc>
          <w:tcPr>
            <w:tcW w:w="5276" w:type="dxa"/>
            <w:vAlign w:val="top"/>
          </w:tcPr>
          <w:p w14:paraId="3609122A">
            <w:pPr>
              <w:spacing w:before="87" w:line="219" w:lineRule="auto"/>
              <w:ind w:left="44"/>
              <w:rPr>
                <w:rFonts w:ascii="宋体" w:hAnsi="宋体" w:eastAsia="宋体" w:cs="宋体"/>
                <w:sz w:val="22"/>
                <w:szCs w:val="22"/>
              </w:rPr>
            </w:pPr>
            <w:r>
              <w:rPr>
                <w:rFonts w:ascii="宋体" w:hAnsi="宋体" w:eastAsia="宋体" w:cs="宋体"/>
                <w:spacing w:val="-1"/>
                <w:sz w:val="22"/>
                <w:szCs w:val="22"/>
              </w:rPr>
              <w:t>代理公司是否明知委托事项违法而进行代理</w:t>
            </w:r>
          </w:p>
        </w:tc>
        <w:tc>
          <w:tcPr>
            <w:tcW w:w="1559" w:type="dxa"/>
            <w:vMerge w:val="continue"/>
            <w:tcBorders>
              <w:top w:val="nil"/>
              <w:bottom w:val="nil"/>
            </w:tcBorders>
            <w:vAlign w:val="top"/>
          </w:tcPr>
          <w:p w14:paraId="2438B909">
            <w:pPr>
              <w:pStyle w:val="6"/>
            </w:pPr>
          </w:p>
        </w:tc>
        <w:tc>
          <w:tcPr>
            <w:tcW w:w="1294" w:type="dxa"/>
            <w:vMerge w:val="continue"/>
            <w:tcBorders>
              <w:top w:val="nil"/>
              <w:bottom w:val="nil"/>
            </w:tcBorders>
            <w:vAlign w:val="top"/>
          </w:tcPr>
          <w:p w14:paraId="0B9A0C3B">
            <w:pPr>
              <w:pStyle w:val="6"/>
            </w:pPr>
          </w:p>
        </w:tc>
      </w:tr>
      <w:tr w14:paraId="4FAC5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214" w:type="dxa"/>
            <w:vMerge w:val="continue"/>
            <w:tcBorders>
              <w:top w:val="nil"/>
              <w:bottom w:val="nil"/>
            </w:tcBorders>
            <w:vAlign w:val="top"/>
          </w:tcPr>
          <w:p w14:paraId="75422C3A">
            <w:pPr>
              <w:pStyle w:val="6"/>
            </w:pPr>
          </w:p>
        </w:tc>
        <w:tc>
          <w:tcPr>
            <w:tcW w:w="1289" w:type="dxa"/>
            <w:vMerge w:val="continue"/>
            <w:tcBorders>
              <w:top w:val="nil"/>
              <w:bottom w:val="nil"/>
            </w:tcBorders>
            <w:vAlign w:val="top"/>
          </w:tcPr>
          <w:p w14:paraId="4E4FB7A5">
            <w:pPr>
              <w:pStyle w:val="6"/>
            </w:pPr>
          </w:p>
        </w:tc>
        <w:tc>
          <w:tcPr>
            <w:tcW w:w="2798" w:type="dxa"/>
            <w:vMerge w:val="continue"/>
            <w:tcBorders>
              <w:top w:val="nil"/>
              <w:bottom w:val="nil"/>
            </w:tcBorders>
            <w:vAlign w:val="top"/>
          </w:tcPr>
          <w:p w14:paraId="22028352">
            <w:pPr>
              <w:pStyle w:val="6"/>
            </w:pPr>
          </w:p>
        </w:tc>
        <w:tc>
          <w:tcPr>
            <w:tcW w:w="5276" w:type="dxa"/>
            <w:vAlign w:val="top"/>
          </w:tcPr>
          <w:p w14:paraId="608315CA">
            <w:pPr>
              <w:spacing w:before="96" w:line="236" w:lineRule="auto"/>
              <w:ind w:left="43" w:hanging="19"/>
              <w:rPr>
                <w:rFonts w:ascii="宋体" w:hAnsi="宋体" w:eastAsia="宋体" w:cs="宋体"/>
                <w:sz w:val="22"/>
                <w:szCs w:val="22"/>
              </w:rPr>
            </w:pPr>
            <w:r>
              <w:rPr>
                <w:rFonts w:ascii="宋体" w:hAnsi="宋体" w:eastAsia="宋体" w:cs="宋体"/>
                <w:spacing w:val="-2"/>
                <w:sz w:val="22"/>
                <w:szCs w:val="22"/>
              </w:rPr>
              <w:t>招标代理机构是否熟悉招标投标法律法规及相关标准，</w:t>
            </w:r>
            <w:r>
              <w:rPr>
                <w:rFonts w:ascii="宋体" w:hAnsi="宋体" w:eastAsia="宋体" w:cs="宋体"/>
                <w:spacing w:val="8"/>
                <w:sz w:val="22"/>
                <w:szCs w:val="22"/>
              </w:rPr>
              <w:t xml:space="preserve"> </w:t>
            </w:r>
            <w:r>
              <w:rPr>
                <w:rFonts w:ascii="宋体" w:hAnsi="宋体" w:eastAsia="宋体" w:cs="宋体"/>
                <w:spacing w:val="-1"/>
                <w:sz w:val="22"/>
                <w:szCs w:val="22"/>
              </w:rPr>
              <w:t>是否熟悉水利水电工程招标程序</w:t>
            </w:r>
          </w:p>
        </w:tc>
        <w:tc>
          <w:tcPr>
            <w:tcW w:w="1559" w:type="dxa"/>
            <w:vMerge w:val="continue"/>
            <w:tcBorders>
              <w:top w:val="nil"/>
            </w:tcBorders>
            <w:vAlign w:val="top"/>
          </w:tcPr>
          <w:p w14:paraId="0AC61EA0">
            <w:pPr>
              <w:pStyle w:val="6"/>
            </w:pPr>
          </w:p>
        </w:tc>
        <w:tc>
          <w:tcPr>
            <w:tcW w:w="1294" w:type="dxa"/>
            <w:vMerge w:val="continue"/>
            <w:tcBorders>
              <w:top w:val="nil"/>
            </w:tcBorders>
            <w:vAlign w:val="top"/>
          </w:tcPr>
          <w:p w14:paraId="5008BFCB">
            <w:pPr>
              <w:pStyle w:val="6"/>
            </w:pPr>
          </w:p>
        </w:tc>
      </w:tr>
      <w:tr w14:paraId="37D6F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246AAF05">
            <w:pPr>
              <w:pStyle w:val="6"/>
            </w:pPr>
          </w:p>
        </w:tc>
        <w:tc>
          <w:tcPr>
            <w:tcW w:w="1289" w:type="dxa"/>
            <w:vMerge w:val="continue"/>
            <w:tcBorders>
              <w:top w:val="nil"/>
              <w:bottom w:val="nil"/>
            </w:tcBorders>
            <w:vAlign w:val="top"/>
          </w:tcPr>
          <w:p w14:paraId="3BB48D95">
            <w:pPr>
              <w:pStyle w:val="6"/>
            </w:pPr>
          </w:p>
        </w:tc>
        <w:tc>
          <w:tcPr>
            <w:tcW w:w="2798" w:type="dxa"/>
            <w:vMerge w:val="continue"/>
            <w:tcBorders>
              <w:top w:val="nil"/>
              <w:bottom w:val="nil"/>
            </w:tcBorders>
            <w:vAlign w:val="top"/>
          </w:tcPr>
          <w:p w14:paraId="4C805EF7">
            <w:pPr>
              <w:pStyle w:val="6"/>
            </w:pPr>
          </w:p>
        </w:tc>
        <w:tc>
          <w:tcPr>
            <w:tcW w:w="5276" w:type="dxa"/>
            <w:vAlign w:val="top"/>
          </w:tcPr>
          <w:p w14:paraId="283769CB">
            <w:pPr>
              <w:spacing w:before="87" w:line="227" w:lineRule="auto"/>
              <w:ind w:left="43" w:hanging="30"/>
              <w:rPr>
                <w:rFonts w:ascii="宋体" w:hAnsi="宋体" w:eastAsia="宋体" w:cs="宋体"/>
                <w:sz w:val="22"/>
                <w:szCs w:val="22"/>
              </w:rPr>
            </w:pPr>
            <w:r>
              <w:rPr>
                <w:rFonts w:ascii="宋体" w:hAnsi="宋体" w:eastAsia="宋体" w:cs="宋体"/>
                <w:spacing w:val="-1"/>
                <w:sz w:val="22"/>
                <w:szCs w:val="22"/>
              </w:rPr>
              <w:t>招标代理机构是否制定代理项目的实施计划</w:t>
            </w:r>
            <w:r>
              <w:rPr>
                <w:rFonts w:ascii="宋体" w:hAnsi="宋体" w:eastAsia="宋体" w:cs="宋体"/>
                <w:spacing w:val="-2"/>
                <w:sz w:val="22"/>
                <w:szCs w:val="22"/>
              </w:rPr>
              <w:t>，实施计划</w:t>
            </w:r>
            <w:r>
              <w:rPr>
                <w:rFonts w:ascii="宋体" w:hAnsi="宋体" w:eastAsia="宋体" w:cs="宋体"/>
                <w:sz w:val="22"/>
                <w:szCs w:val="22"/>
              </w:rPr>
              <w:t xml:space="preserve"> </w:t>
            </w:r>
            <w:r>
              <w:rPr>
                <w:rFonts w:ascii="宋体" w:hAnsi="宋体" w:eastAsia="宋体" w:cs="宋体"/>
                <w:spacing w:val="-1"/>
                <w:sz w:val="22"/>
                <w:szCs w:val="22"/>
              </w:rPr>
              <w:t>是否完整、合理、可行，运作程序规范</w:t>
            </w:r>
          </w:p>
        </w:tc>
        <w:tc>
          <w:tcPr>
            <w:tcW w:w="1559" w:type="dxa"/>
            <w:vMerge w:val="restart"/>
            <w:tcBorders>
              <w:bottom w:val="nil"/>
            </w:tcBorders>
            <w:vAlign w:val="top"/>
          </w:tcPr>
          <w:p w14:paraId="14FBAFE0">
            <w:pPr>
              <w:spacing w:before="296" w:line="219" w:lineRule="auto"/>
              <w:ind w:left="117"/>
              <w:rPr>
                <w:rFonts w:ascii="宋体" w:hAnsi="宋体" w:eastAsia="宋体" w:cs="宋体"/>
                <w:sz w:val="22"/>
                <w:szCs w:val="22"/>
              </w:rPr>
            </w:pPr>
            <w:r>
              <w:rPr>
                <w:rFonts w:ascii="宋体" w:hAnsi="宋体" w:eastAsia="宋体" w:cs="宋体"/>
                <w:spacing w:val="2"/>
                <w:sz w:val="22"/>
                <w:szCs w:val="22"/>
              </w:rPr>
              <w:t>由项目法人依</w:t>
            </w:r>
          </w:p>
          <w:p w14:paraId="3E1FE3CE">
            <w:pPr>
              <w:spacing w:before="19" w:line="210" w:lineRule="auto"/>
              <w:ind w:left="117"/>
              <w:rPr>
                <w:rFonts w:ascii="宋体" w:hAnsi="宋体" w:eastAsia="宋体" w:cs="宋体"/>
                <w:sz w:val="22"/>
                <w:szCs w:val="22"/>
              </w:rPr>
            </w:pPr>
            <w:r>
              <w:rPr>
                <w:rFonts w:ascii="宋体" w:hAnsi="宋体" w:eastAsia="宋体" w:cs="宋体"/>
                <w:spacing w:val="-2"/>
                <w:sz w:val="22"/>
                <w:szCs w:val="22"/>
              </w:rPr>
              <w:t>据被评单位履</w:t>
            </w:r>
          </w:p>
          <w:p w14:paraId="0AC4A22D">
            <w:pPr>
              <w:spacing w:line="209" w:lineRule="auto"/>
              <w:ind w:left="117"/>
              <w:rPr>
                <w:rFonts w:ascii="宋体" w:hAnsi="宋体" w:eastAsia="宋体" w:cs="宋体"/>
                <w:sz w:val="22"/>
                <w:szCs w:val="22"/>
              </w:rPr>
            </w:pPr>
            <w:r>
              <w:rPr>
                <w:rFonts w:ascii="宋体" w:hAnsi="宋体" w:eastAsia="宋体" w:cs="宋体"/>
                <w:spacing w:val="1"/>
                <w:sz w:val="22"/>
                <w:szCs w:val="22"/>
              </w:rPr>
              <w:t>约服务情况统</w:t>
            </w:r>
          </w:p>
          <w:p w14:paraId="3E1C23EB">
            <w:pPr>
              <w:spacing w:line="189" w:lineRule="auto"/>
              <w:ind w:left="448"/>
              <w:rPr>
                <w:rFonts w:ascii="宋体" w:hAnsi="宋体" w:eastAsia="宋体" w:cs="宋体"/>
                <w:sz w:val="22"/>
                <w:szCs w:val="22"/>
              </w:rPr>
            </w:pPr>
            <w:r>
              <w:rPr>
                <w:rFonts w:ascii="宋体" w:hAnsi="宋体" w:eastAsia="宋体" w:cs="宋体"/>
                <w:spacing w:val="3"/>
                <w:sz w:val="22"/>
                <w:szCs w:val="22"/>
              </w:rPr>
              <w:t>筹打分</w:t>
            </w:r>
          </w:p>
        </w:tc>
        <w:tc>
          <w:tcPr>
            <w:tcW w:w="1294" w:type="dxa"/>
            <w:vMerge w:val="restart"/>
            <w:tcBorders>
              <w:bottom w:val="nil"/>
            </w:tcBorders>
            <w:vAlign w:val="top"/>
          </w:tcPr>
          <w:p w14:paraId="15763FFD">
            <w:pPr>
              <w:pStyle w:val="6"/>
              <w:spacing w:line="336" w:lineRule="auto"/>
            </w:pPr>
          </w:p>
          <w:p w14:paraId="636685F7">
            <w:pPr>
              <w:spacing w:before="71" w:line="213" w:lineRule="auto"/>
              <w:ind w:left="78"/>
              <w:rPr>
                <w:rFonts w:ascii="宋体" w:hAnsi="宋体" w:eastAsia="宋体" w:cs="宋体"/>
                <w:sz w:val="22"/>
                <w:szCs w:val="22"/>
              </w:rPr>
            </w:pPr>
            <w:r>
              <w:rPr>
                <w:rFonts w:ascii="宋体" w:hAnsi="宋体" w:eastAsia="宋体" w:cs="宋体"/>
                <w:spacing w:val="-4"/>
                <w:sz w:val="22"/>
                <w:szCs w:val="22"/>
              </w:rPr>
              <w:t>得分_</w:t>
            </w:r>
          </w:p>
          <w:p w14:paraId="6BDC19D2">
            <w:pPr>
              <w:spacing w:before="24" w:line="219" w:lineRule="auto"/>
              <w:ind w:left="78"/>
              <w:rPr>
                <w:rFonts w:ascii="宋体" w:hAnsi="宋体" w:eastAsia="宋体" w:cs="宋体"/>
                <w:sz w:val="22"/>
                <w:szCs w:val="22"/>
              </w:rPr>
            </w:pPr>
            <w:r>
              <w:rPr>
                <w:rFonts w:ascii="宋体" w:hAnsi="宋体" w:eastAsia="宋体" w:cs="宋体"/>
                <w:spacing w:val="-2"/>
                <w:sz w:val="22"/>
                <w:szCs w:val="22"/>
              </w:rPr>
              <w:t>注：总得分</w:t>
            </w:r>
          </w:p>
        </w:tc>
      </w:tr>
      <w:tr w14:paraId="42DFC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214" w:type="dxa"/>
            <w:vMerge w:val="continue"/>
            <w:tcBorders>
              <w:top w:val="nil"/>
            </w:tcBorders>
            <w:vAlign w:val="top"/>
          </w:tcPr>
          <w:p w14:paraId="1FF319F7">
            <w:pPr>
              <w:pStyle w:val="6"/>
            </w:pPr>
          </w:p>
        </w:tc>
        <w:tc>
          <w:tcPr>
            <w:tcW w:w="1289" w:type="dxa"/>
            <w:vMerge w:val="continue"/>
            <w:tcBorders>
              <w:top w:val="nil"/>
            </w:tcBorders>
            <w:vAlign w:val="top"/>
          </w:tcPr>
          <w:p w14:paraId="54C2435D">
            <w:pPr>
              <w:pStyle w:val="6"/>
            </w:pPr>
          </w:p>
        </w:tc>
        <w:tc>
          <w:tcPr>
            <w:tcW w:w="2798" w:type="dxa"/>
            <w:vMerge w:val="continue"/>
            <w:tcBorders>
              <w:top w:val="nil"/>
            </w:tcBorders>
            <w:vAlign w:val="top"/>
          </w:tcPr>
          <w:p w14:paraId="5F5225AB">
            <w:pPr>
              <w:pStyle w:val="6"/>
            </w:pPr>
          </w:p>
        </w:tc>
        <w:tc>
          <w:tcPr>
            <w:tcW w:w="5276" w:type="dxa"/>
            <w:vAlign w:val="top"/>
          </w:tcPr>
          <w:p w14:paraId="3FE095AE">
            <w:pPr>
              <w:spacing w:before="98" w:line="233" w:lineRule="auto"/>
              <w:ind w:left="43" w:hanging="30"/>
              <w:rPr>
                <w:rFonts w:ascii="宋体" w:hAnsi="宋体" w:eastAsia="宋体" w:cs="宋体"/>
                <w:sz w:val="22"/>
                <w:szCs w:val="22"/>
              </w:rPr>
            </w:pPr>
            <w:r>
              <w:rPr>
                <w:rFonts w:ascii="宋体" w:hAnsi="宋体" w:eastAsia="宋体" w:cs="宋体"/>
                <w:spacing w:val="-1"/>
                <w:sz w:val="22"/>
                <w:szCs w:val="22"/>
              </w:rPr>
              <w:t>招标代理机构是否有专职的项目负责人和相</w:t>
            </w:r>
            <w:r>
              <w:rPr>
                <w:rFonts w:ascii="宋体" w:hAnsi="宋体" w:eastAsia="宋体" w:cs="宋体"/>
                <w:spacing w:val="-2"/>
                <w:sz w:val="22"/>
                <w:szCs w:val="22"/>
              </w:rPr>
              <w:t>应团队负责</w:t>
            </w:r>
            <w:r>
              <w:rPr>
                <w:rFonts w:ascii="宋体" w:hAnsi="宋体" w:eastAsia="宋体" w:cs="宋体"/>
                <w:sz w:val="22"/>
                <w:szCs w:val="22"/>
              </w:rPr>
              <w:t xml:space="preserve"> </w:t>
            </w:r>
            <w:r>
              <w:rPr>
                <w:rFonts w:ascii="宋体" w:hAnsi="宋体" w:eastAsia="宋体" w:cs="宋体"/>
                <w:spacing w:val="9"/>
                <w:sz w:val="22"/>
                <w:szCs w:val="22"/>
              </w:rPr>
              <w:t>招标项目</w:t>
            </w:r>
          </w:p>
        </w:tc>
        <w:tc>
          <w:tcPr>
            <w:tcW w:w="1559" w:type="dxa"/>
            <w:vMerge w:val="continue"/>
            <w:tcBorders>
              <w:top w:val="nil"/>
            </w:tcBorders>
            <w:vAlign w:val="top"/>
          </w:tcPr>
          <w:p w14:paraId="6AB94A15">
            <w:pPr>
              <w:pStyle w:val="6"/>
            </w:pPr>
          </w:p>
        </w:tc>
        <w:tc>
          <w:tcPr>
            <w:tcW w:w="1294" w:type="dxa"/>
            <w:vMerge w:val="continue"/>
            <w:tcBorders>
              <w:top w:val="nil"/>
            </w:tcBorders>
            <w:vAlign w:val="top"/>
          </w:tcPr>
          <w:p w14:paraId="141CA702">
            <w:pPr>
              <w:pStyle w:val="6"/>
            </w:pPr>
          </w:p>
        </w:tc>
      </w:tr>
    </w:tbl>
    <w:p w14:paraId="5E6E4794">
      <w:pPr>
        <w:rPr>
          <w:rFonts w:ascii="Arial"/>
          <w:sz w:val="21"/>
        </w:rPr>
      </w:pPr>
    </w:p>
    <w:p w14:paraId="50D4F424">
      <w:pPr>
        <w:rPr>
          <w:rFonts w:ascii="Arial" w:hAnsi="Arial" w:eastAsia="Arial" w:cs="Arial"/>
          <w:sz w:val="21"/>
          <w:szCs w:val="21"/>
        </w:rPr>
        <w:sectPr>
          <w:footerReference r:id="rId38" w:type="default"/>
          <w:pgSz w:w="16840" w:h="11910"/>
          <w:pgMar w:top="1012" w:right="1834" w:bottom="1099" w:left="1564" w:header="0" w:footer="813" w:gutter="0"/>
          <w:cols w:space="720" w:num="1"/>
        </w:sectPr>
      </w:pPr>
    </w:p>
    <w:p w14:paraId="6F847E85">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808"/>
        <w:gridCol w:w="5266"/>
        <w:gridCol w:w="1559"/>
        <w:gridCol w:w="1294"/>
      </w:tblGrid>
      <w:tr w14:paraId="6060F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14" w:type="dxa"/>
            <w:vAlign w:val="top"/>
          </w:tcPr>
          <w:p w14:paraId="148009BC">
            <w:pPr>
              <w:spacing w:before="8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1397CF58">
            <w:pPr>
              <w:spacing w:before="8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808" w:type="dxa"/>
            <w:vAlign w:val="top"/>
          </w:tcPr>
          <w:p w14:paraId="736FF89C">
            <w:pPr>
              <w:spacing w:before="8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66" w:type="dxa"/>
            <w:vAlign w:val="top"/>
          </w:tcPr>
          <w:p w14:paraId="1EA2A525">
            <w:pPr>
              <w:spacing w:before="78" w:line="218" w:lineRule="auto"/>
              <w:ind w:left="2207"/>
              <w:rPr>
                <w:rFonts w:ascii="宋体" w:hAnsi="宋体" w:eastAsia="宋体" w:cs="宋体"/>
                <w:sz w:val="22"/>
                <w:szCs w:val="22"/>
              </w:rPr>
            </w:pPr>
            <w:r>
              <w:rPr>
                <w:rFonts w:ascii="宋体" w:hAnsi="宋体" w:eastAsia="宋体" w:cs="宋体"/>
                <w:b/>
                <w:bCs/>
                <w:spacing w:val="-4"/>
                <w:sz w:val="22"/>
                <w:szCs w:val="22"/>
              </w:rPr>
              <w:t>评价标准</w:t>
            </w:r>
          </w:p>
        </w:tc>
        <w:tc>
          <w:tcPr>
            <w:tcW w:w="1559" w:type="dxa"/>
            <w:vAlign w:val="top"/>
          </w:tcPr>
          <w:p w14:paraId="49F3AC25">
            <w:pPr>
              <w:spacing w:before="81" w:line="220" w:lineRule="auto"/>
              <w:ind w:left="561"/>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3AE3EF8E">
            <w:pPr>
              <w:spacing w:before="81" w:line="219" w:lineRule="auto"/>
              <w:ind w:left="432"/>
              <w:rPr>
                <w:rFonts w:ascii="宋体" w:hAnsi="宋体" w:eastAsia="宋体" w:cs="宋体"/>
                <w:sz w:val="22"/>
                <w:szCs w:val="22"/>
              </w:rPr>
            </w:pPr>
            <w:r>
              <w:rPr>
                <w:rFonts w:ascii="宋体" w:hAnsi="宋体" w:eastAsia="宋体" w:cs="宋体"/>
                <w:b/>
                <w:bCs/>
                <w:spacing w:val="-5"/>
                <w:sz w:val="22"/>
                <w:szCs w:val="22"/>
              </w:rPr>
              <w:t>得分</w:t>
            </w:r>
          </w:p>
        </w:tc>
      </w:tr>
      <w:tr w14:paraId="059D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restart"/>
            <w:tcBorders>
              <w:bottom w:val="nil"/>
            </w:tcBorders>
            <w:vAlign w:val="top"/>
          </w:tcPr>
          <w:p w14:paraId="55A5B652">
            <w:pPr>
              <w:pStyle w:val="6"/>
              <w:spacing w:line="259" w:lineRule="auto"/>
            </w:pPr>
          </w:p>
          <w:p w14:paraId="021562AB">
            <w:pPr>
              <w:pStyle w:val="6"/>
              <w:spacing w:line="259" w:lineRule="auto"/>
            </w:pPr>
          </w:p>
          <w:p w14:paraId="0CEA6A06">
            <w:pPr>
              <w:pStyle w:val="6"/>
              <w:spacing w:line="259" w:lineRule="auto"/>
            </w:pPr>
          </w:p>
          <w:p w14:paraId="5B6BE6C2">
            <w:pPr>
              <w:pStyle w:val="6"/>
              <w:spacing w:line="259" w:lineRule="auto"/>
            </w:pPr>
          </w:p>
          <w:p w14:paraId="143520C0">
            <w:pPr>
              <w:pStyle w:val="6"/>
              <w:spacing w:line="260" w:lineRule="auto"/>
            </w:pPr>
          </w:p>
          <w:p w14:paraId="4BF5FE58">
            <w:pPr>
              <w:pStyle w:val="6"/>
              <w:spacing w:line="260" w:lineRule="auto"/>
            </w:pPr>
          </w:p>
          <w:p w14:paraId="316E989E">
            <w:pPr>
              <w:pStyle w:val="6"/>
              <w:spacing w:line="260" w:lineRule="auto"/>
            </w:pPr>
          </w:p>
          <w:p w14:paraId="21598042">
            <w:pPr>
              <w:pStyle w:val="6"/>
              <w:spacing w:line="260" w:lineRule="auto"/>
            </w:pPr>
          </w:p>
          <w:p w14:paraId="6EEDA16B">
            <w:pPr>
              <w:spacing w:before="71" w:line="220" w:lineRule="auto"/>
              <w:ind w:left="154"/>
              <w:rPr>
                <w:rFonts w:ascii="宋体" w:hAnsi="宋体" w:eastAsia="宋体" w:cs="宋体"/>
                <w:sz w:val="22"/>
                <w:szCs w:val="22"/>
              </w:rPr>
            </w:pPr>
            <w:r>
              <w:rPr>
                <w:rFonts w:ascii="宋体" w:hAnsi="宋体" w:eastAsia="宋体" w:cs="宋体"/>
                <w:spacing w:val="2"/>
                <w:sz w:val="22"/>
                <w:szCs w:val="22"/>
              </w:rPr>
              <w:t>履约表现</w:t>
            </w:r>
          </w:p>
          <w:p w14:paraId="1C0361A2">
            <w:pPr>
              <w:spacing w:line="222" w:lineRule="auto"/>
              <w:ind w:left="435"/>
              <w:rPr>
                <w:rFonts w:ascii="宋体" w:hAnsi="宋体" w:eastAsia="宋体" w:cs="宋体"/>
                <w:sz w:val="22"/>
                <w:szCs w:val="22"/>
              </w:rPr>
            </w:pPr>
            <w:r>
              <w:rPr>
                <w:rFonts w:ascii="宋体" w:hAnsi="宋体" w:eastAsia="宋体" w:cs="宋体"/>
                <w:spacing w:val="-11"/>
                <w:sz w:val="22"/>
                <w:szCs w:val="22"/>
              </w:rPr>
              <w:t>(2)</w:t>
            </w:r>
          </w:p>
          <w:p w14:paraId="6A4FD19A">
            <w:pPr>
              <w:spacing w:before="12" w:line="220" w:lineRule="auto"/>
              <w:ind w:left="264"/>
              <w:rPr>
                <w:rFonts w:ascii="宋体" w:hAnsi="宋体" w:eastAsia="宋体" w:cs="宋体"/>
                <w:sz w:val="22"/>
                <w:szCs w:val="22"/>
              </w:rPr>
            </w:pPr>
            <w:r>
              <w:rPr>
                <w:rFonts w:ascii="宋体" w:hAnsi="宋体" w:eastAsia="宋体" w:cs="宋体"/>
                <w:spacing w:val="9"/>
                <w:sz w:val="22"/>
                <w:szCs w:val="22"/>
              </w:rPr>
              <w:t>(60分)</w:t>
            </w:r>
          </w:p>
        </w:tc>
        <w:tc>
          <w:tcPr>
            <w:tcW w:w="1289" w:type="dxa"/>
            <w:vMerge w:val="restart"/>
            <w:tcBorders>
              <w:bottom w:val="nil"/>
            </w:tcBorders>
            <w:vAlign w:val="top"/>
          </w:tcPr>
          <w:p w14:paraId="258AEC7B">
            <w:pPr>
              <w:pStyle w:val="6"/>
              <w:spacing w:line="259" w:lineRule="auto"/>
            </w:pPr>
          </w:p>
          <w:p w14:paraId="3BC25F18">
            <w:pPr>
              <w:pStyle w:val="6"/>
              <w:spacing w:line="259" w:lineRule="auto"/>
            </w:pPr>
          </w:p>
          <w:p w14:paraId="2E43A480">
            <w:pPr>
              <w:pStyle w:val="6"/>
              <w:spacing w:line="259" w:lineRule="auto"/>
            </w:pPr>
          </w:p>
          <w:p w14:paraId="3DBF3D0A">
            <w:pPr>
              <w:pStyle w:val="6"/>
              <w:spacing w:line="259" w:lineRule="auto"/>
            </w:pPr>
          </w:p>
          <w:p w14:paraId="6EE13254">
            <w:pPr>
              <w:pStyle w:val="6"/>
              <w:spacing w:line="260" w:lineRule="auto"/>
            </w:pPr>
          </w:p>
          <w:p w14:paraId="412E8DFC">
            <w:pPr>
              <w:pStyle w:val="6"/>
              <w:spacing w:line="260" w:lineRule="auto"/>
            </w:pPr>
          </w:p>
          <w:p w14:paraId="7BAEFF57">
            <w:pPr>
              <w:pStyle w:val="6"/>
              <w:spacing w:line="260" w:lineRule="auto"/>
            </w:pPr>
          </w:p>
          <w:p w14:paraId="52EE9032">
            <w:pPr>
              <w:pStyle w:val="6"/>
              <w:spacing w:line="260" w:lineRule="auto"/>
            </w:pPr>
          </w:p>
          <w:p w14:paraId="43537143">
            <w:pPr>
              <w:spacing w:before="71" w:line="220" w:lineRule="auto"/>
              <w:ind w:left="191"/>
              <w:rPr>
                <w:rFonts w:ascii="宋体" w:hAnsi="宋体" w:eastAsia="宋体" w:cs="宋体"/>
                <w:sz w:val="22"/>
                <w:szCs w:val="22"/>
              </w:rPr>
            </w:pPr>
            <w:r>
              <w:rPr>
                <w:rFonts w:ascii="宋体" w:hAnsi="宋体" w:eastAsia="宋体" w:cs="宋体"/>
                <w:spacing w:val="2"/>
                <w:sz w:val="22"/>
                <w:szCs w:val="22"/>
              </w:rPr>
              <w:t>履约行为</w:t>
            </w:r>
          </w:p>
          <w:p w14:paraId="5ADEEEBD">
            <w:pPr>
              <w:spacing w:before="10" w:line="222" w:lineRule="auto"/>
              <w:ind w:left="360"/>
              <w:rPr>
                <w:rFonts w:ascii="宋体" w:hAnsi="宋体" w:eastAsia="宋体" w:cs="宋体"/>
                <w:sz w:val="22"/>
                <w:szCs w:val="22"/>
              </w:rPr>
            </w:pPr>
            <w:r>
              <w:rPr>
                <w:rFonts w:ascii="宋体" w:hAnsi="宋体" w:eastAsia="宋体" w:cs="宋体"/>
                <w:spacing w:val="-10"/>
                <w:sz w:val="22"/>
                <w:szCs w:val="22"/>
              </w:rPr>
              <w:t>(2-2)</w:t>
            </w:r>
          </w:p>
          <w:p w14:paraId="59B33CAB">
            <w:pPr>
              <w:spacing w:before="2" w:line="220" w:lineRule="auto"/>
              <w:ind w:left="300"/>
              <w:rPr>
                <w:rFonts w:ascii="宋体" w:hAnsi="宋体" w:eastAsia="宋体" w:cs="宋体"/>
                <w:sz w:val="22"/>
                <w:szCs w:val="22"/>
              </w:rPr>
            </w:pPr>
            <w:r>
              <w:rPr>
                <w:rFonts w:ascii="宋体" w:hAnsi="宋体" w:eastAsia="宋体" w:cs="宋体"/>
                <w:spacing w:val="9"/>
                <w:sz w:val="22"/>
                <w:szCs w:val="22"/>
              </w:rPr>
              <w:t>(50分)</w:t>
            </w:r>
          </w:p>
        </w:tc>
        <w:tc>
          <w:tcPr>
            <w:tcW w:w="2808" w:type="dxa"/>
            <w:vMerge w:val="restart"/>
            <w:tcBorders>
              <w:bottom w:val="nil"/>
            </w:tcBorders>
            <w:vAlign w:val="top"/>
          </w:tcPr>
          <w:p w14:paraId="4565FEE1">
            <w:pPr>
              <w:pStyle w:val="6"/>
              <w:spacing w:line="259" w:lineRule="auto"/>
            </w:pPr>
          </w:p>
          <w:p w14:paraId="0787A6C6">
            <w:pPr>
              <w:pStyle w:val="6"/>
              <w:spacing w:line="259" w:lineRule="auto"/>
            </w:pPr>
          </w:p>
          <w:p w14:paraId="0656F9CF">
            <w:pPr>
              <w:pStyle w:val="6"/>
              <w:spacing w:line="259" w:lineRule="auto"/>
            </w:pPr>
          </w:p>
          <w:p w14:paraId="21D612F4">
            <w:pPr>
              <w:pStyle w:val="6"/>
              <w:spacing w:line="259" w:lineRule="auto"/>
            </w:pPr>
          </w:p>
          <w:p w14:paraId="34015998">
            <w:pPr>
              <w:pStyle w:val="6"/>
              <w:spacing w:line="260" w:lineRule="auto"/>
            </w:pPr>
          </w:p>
          <w:p w14:paraId="17CB9C20">
            <w:pPr>
              <w:pStyle w:val="6"/>
              <w:spacing w:line="260" w:lineRule="auto"/>
            </w:pPr>
          </w:p>
          <w:p w14:paraId="79AC00B6">
            <w:pPr>
              <w:pStyle w:val="6"/>
              <w:spacing w:line="260" w:lineRule="auto"/>
            </w:pPr>
          </w:p>
          <w:p w14:paraId="7C57E8F6">
            <w:pPr>
              <w:pStyle w:val="6"/>
              <w:spacing w:line="260" w:lineRule="auto"/>
            </w:pPr>
          </w:p>
          <w:p w14:paraId="3846C6E2">
            <w:pPr>
              <w:spacing w:before="72" w:line="224" w:lineRule="auto"/>
              <w:ind w:left="1011" w:right="955" w:hanging="60"/>
              <w:jc w:val="both"/>
              <w:rPr>
                <w:rFonts w:ascii="宋体" w:hAnsi="宋体" w:eastAsia="宋体" w:cs="宋体"/>
                <w:sz w:val="22"/>
                <w:szCs w:val="22"/>
              </w:rPr>
            </w:pPr>
            <w:r>
              <w:rPr>
                <w:rFonts w:ascii="宋体" w:hAnsi="宋体" w:eastAsia="宋体" w:cs="宋体"/>
                <w:spacing w:val="2"/>
                <w:sz w:val="22"/>
                <w:szCs w:val="22"/>
              </w:rPr>
              <w:t>履约服务</w:t>
            </w:r>
            <w:r>
              <w:rPr>
                <w:rFonts w:ascii="宋体" w:hAnsi="宋体" w:eastAsia="宋体" w:cs="宋体"/>
                <w:spacing w:val="1"/>
                <w:sz w:val="22"/>
                <w:szCs w:val="22"/>
              </w:rPr>
              <w:t xml:space="preserve"> </w:t>
            </w:r>
            <w:r>
              <w:rPr>
                <w:rFonts w:ascii="宋体" w:hAnsi="宋体" w:eastAsia="宋体" w:cs="宋体"/>
                <w:spacing w:val="-7"/>
                <w:sz w:val="22"/>
                <w:szCs w:val="22"/>
              </w:rPr>
              <w:t>(2-2-1)</w:t>
            </w:r>
            <w:r>
              <w:rPr>
                <w:rFonts w:ascii="宋体" w:hAnsi="宋体" w:eastAsia="宋体" w:cs="宋体"/>
                <w:sz w:val="22"/>
                <w:szCs w:val="22"/>
              </w:rPr>
              <w:t xml:space="preserve">  </w:t>
            </w:r>
            <w:r>
              <w:rPr>
                <w:rFonts w:ascii="宋体" w:hAnsi="宋体" w:eastAsia="宋体" w:cs="宋体"/>
                <w:spacing w:val="19"/>
                <w:sz w:val="22"/>
                <w:szCs w:val="22"/>
              </w:rPr>
              <w:t>(50分)</w:t>
            </w:r>
          </w:p>
        </w:tc>
        <w:tc>
          <w:tcPr>
            <w:tcW w:w="5266" w:type="dxa"/>
            <w:vAlign w:val="top"/>
          </w:tcPr>
          <w:p w14:paraId="07D706CA">
            <w:pPr>
              <w:spacing w:before="80" w:line="226" w:lineRule="auto"/>
              <w:ind w:left="33" w:hanging="19"/>
              <w:rPr>
                <w:rFonts w:ascii="宋体" w:hAnsi="宋体" w:eastAsia="宋体" w:cs="宋体"/>
                <w:sz w:val="22"/>
                <w:szCs w:val="22"/>
              </w:rPr>
            </w:pPr>
            <w:r>
              <w:rPr>
                <w:rFonts w:ascii="宋体" w:hAnsi="宋体" w:eastAsia="宋体" w:cs="宋体"/>
                <w:spacing w:val="-2"/>
                <w:sz w:val="22"/>
                <w:szCs w:val="22"/>
              </w:rPr>
              <w:t>招标程序是否符合法律法规要求，是否出现因程序或工</w:t>
            </w:r>
            <w:r>
              <w:rPr>
                <w:rFonts w:ascii="宋体" w:hAnsi="宋体" w:eastAsia="宋体" w:cs="宋体"/>
                <w:spacing w:val="8"/>
                <w:sz w:val="22"/>
                <w:szCs w:val="22"/>
              </w:rPr>
              <w:t xml:space="preserve"> </w:t>
            </w:r>
            <w:r>
              <w:rPr>
                <w:rFonts w:ascii="宋体" w:hAnsi="宋体" w:eastAsia="宋体" w:cs="宋体"/>
                <w:spacing w:val="-2"/>
                <w:sz w:val="22"/>
                <w:szCs w:val="22"/>
              </w:rPr>
              <w:t>作疏漏导致招标工作进展迟缓或受到投诉</w:t>
            </w:r>
          </w:p>
        </w:tc>
        <w:tc>
          <w:tcPr>
            <w:tcW w:w="1559" w:type="dxa"/>
            <w:vMerge w:val="restart"/>
            <w:tcBorders>
              <w:bottom w:val="nil"/>
            </w:tcBorders>
            <w:vAlign w:val="top"/>
          </w:tcPr>
          <w:p w14:paraId="43CA1C04">
            <w:pPr>
              <w:pStyle w:val="6"/>
            </w:pPr>
          </w:p>
        </w:tc>
        <w:tc>
          <w:tcPr>
            <w:tcW w:w="1294" w:type="dxa"/>
            <w:vMerge w:val="restart"/>
            <w:tcBorders>
              <w:bottom w:val="nil"/>
            </w:tcBorders>
            <w:vAlign w:val="top"/>
          </w:tcPr>
          <w:p w14:paraId="6CE95A7E">
            <w:pPr>
              <w:pStyle w:val="6"/>
            </w:pPr>
          </w:p>
        </w:tc>
      </w:tr>
      <w:tr w14:paraId="108B3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32D60287">
            <w:pPr>
              <w:pStyle w:val="6"/>
            </w:pPr>
          </w:p>
        </w:tc>
        <w:tc>
          <w:tcPr>
            <w:tcW w:w="1289" w:type="dxa"/>
            <w:vMerge w:val="continue"/>
            <w:tcBorders>
              <w:top w:val="nil"/>
              <w:bottom w:val="nil"/>
            </w:tcBorders>
            <w:vAlign w:val="top"/>
          </w:tcPr>
          <w:p w14:paraId="303FBF58">
            <w:pPr>
              <w:pStyle w:val="6"/>
            </w:pPr>
          </w:p>
        </w:tc>
        <w:tc>
          <w:tcPr>
            <w:tcW w:w="2808" w:type="dxa"/>
            <w:vMerge w:val="continue"/>
            <w:tcBorders>
              <w:top w:val="nil"/>
              <w:bottom w:val="nil"/>
            </w:tcBorders>
            <w:vAlign w:val="top"/>
          </w:tcPr>
          <w:p w14:paraId="7E85DC51">
            <w:pPr>
              <w:pStyle w:val="6"/>
            </w:pPr>
          </w:p>
        </w:tc>
        <w:tc>
          <w:tcPr>
            <w:tcW w:w="5266" w:type="dxa"/>
            <w:vAlign w:val="top"/>
          </w:tcPr>
          <w:p w14:paraId="1DAA313B">
            <w:pPr>
              <w:spacing w:before="79" w:line="229" w:lineRule="auto"/>
              <w:ind w:left="14" w:firstLine="9"/>
              <w:rPr>
                <w:rFonts w:ascii="宋体" w:hAnsi="宋体" w:eastAsia="宋体" w:cs="宋体"/>
                <w:sz w:val="22"/>
                <w:szCs w:val="22"/>
              </w:rPr>
            </w:pPr>
            <w:r>
              <w:rPr>
                <w:rFonts w:ascii="宋体" w:hAnsi="宋体" w:eastAsia="宋体" w:cs="宋体"/>
                <w:spacing w:val="-2"/>
                <w:sz w:val="22"/>
                <w:szCs w:val="22"/>
              </w:rPr>
              <w:t>处置异议是否及时、高效，是否配合招标人或行政监督</w:t>
            </w:r>
            <w:r>
              <w:rPr>
                <w:rFonts w:ascii="宋体" w:hAnsi="宋体" w:eastAsia="宋体" w:cs="宋体"/>
                <w:sz w:val="22"/>
                <w:szCs w:val="22"/>
              </w:rPr>
              <w:t xml:space="preserve"> 部门处理相关投诉</w:t>
            </w:r>
          </w:p>
        </w:tc>
        <w:tc>
          <w:tcPr>
            <w:tcW w:w="1559" w:type="dxa"/>
            <w:vMerge w:val="continue"/>
            <w:tcBorders>
              <w:top w:val="nil"/>
              <w:bottom w:val="nil"/>
            </w:tcBorders>
            <w:vAlign w:val="top"/>
          </w:tcPr>
          <w:p w14:paraId="54D344FB">
            <w:pPr>
              <w:pStyle w:val="6"/>
            </w:pPr>
          </w:p>
        </w:tc>
        <w:tc>
          <w:tcPr>
            <w:tcW w:w="1294" w:type="dxa"/>
            <w:vMerge w:val="continue"/>
            <w:tcBorders>
              <w:top w:val="nil"/>
              <w:bottom w:val="nil"/>
            </w:tcBorders>
            <w:vAlign w:val="top"/>
          </w:tcPr>
          <w:p w14:paraId="579EE6C9">
            <w:pPr>
              <w:pStyle w:val="6"/>
            </w:pPr>
          </w:p>
        </w:tc>
      </w:tr>
      <w:tr w14:paraId="5A90C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38125AD9">
            <w:pPr>
              <w:pStyle w:val="6"/>
            </w:pPr>
          </w:p>
        </w:tc>
        <w:tc>
          <w:tcPr>
            <w:tcW w:w="1289" w:type="dxa"/>
            <w:vMerge w:val="continue"/>
            <w:tcBorders>
              <w:top w:val="nil"/>
              <w:bottom w:val="nil"/>
            </w:tcBorders>
            <w:vAlign w:val="top"/>
          </w:tcPr>
          <w:p w14:paraId="4C0834D9">
            <w:pPr>
              <w:pStyle w:val="6"/>
            </w:pPr>
          </w:p>
        </w:tc>
        <w:tc>
          <w:tcPr>
            <w:tcW w:w="2808" w:type="dxa"/>
            <w:vMerge w:val="continue"/>
            <w:tcBorders>
              <w:top w:val="nil"/>
              <w:bottom w:val="nil"/>
            </w:tcBorders>
            <w:vAlign w:val="top"/>
          </w:tcPr>
          <w:p w14:paraId="395DCEAD">
            <w:pPr>
              <w:pStyle w:val="6"/>
            </w:pPr>
          </w:p>
        </w:tc>
        <w:tc>
          <w:tcPr>
            <w:tcW w:w="5266" w:type="dxa"/>
            <w:vAlign w:val="top"/>
          </w:tcPr>
          <w:p w14:paraId="1604330A">
            <w:pPr>
              <w:spacing w:before="80" w:line="230" w:lineRule="auto"/>
              <w:ind w:left="23" w:hanging="9"/>
              <w:rPr>
                <w:rFonts w:ascii="宋体" w:hAnsi="宋体" w:eastAsia="宋体" w:cs="宋体"/>
                <w:sz w:val="22"/>
                <w:szCs w:val="22"/>
              </w:rPr>
            </w:pPr>
            <w:r>
              <w:rPr>
                <w:rFonts w:ascii="宋体" w:hAnsi="宋体" w:eastAsia="宋体" w:cs="宋体"/>
                <w:spacing w:val="-2"/>
                <w:sz w:val="22"/>
                <w:szCs w:val="22"/>
              </w:rPr>
              <w:t>招标资格条件设置是否符合项目特点，评标办法是否符</w:t>
            </w:r>
            <w:r>
              <w:rPr>
                <w:rFonts w:ascii="宋体" w:hAnsi="宋体" w:eastAsia="宋体" w:cs="宋体"/>
                <w:spacing w:val="8"/>
                <w:sz w:val="22"/>
                <w:szCs w:val="22"/>
              </w:rPr>
              <w:t xml:space="preserve"> </w:t>
            </w:r>
            <w:r>
              <w:rPr>
                <w:rFonts w:ascii="宋体" w:hAnsi="宋体" w:eastAsia="宋体" w:cs="宋体"/>
                <w:spacing w:val="-2"/>
                <w:sz w:val="22"/>
                <w:szCs w:val="22"/>
              </w:rPr>
              <w:t>合法律法规要求</w:t>
            </w:r>
          </w:p>
        </w:tc>
        <w:tc>
          <w:tcPr>
            <w:tcW w:w="1559" w:type="dxa"/>
            <w:vMerge w:val="continue"/>
            <w:tcBorders>
              <w:top w:val="nil"/>
              <w:bottom w:val="nil"/>
            </w:tcBorders>
            <w:vAlign w:val="top"/>
          </w:tcPr>
          <w:p w14:paraId="710B64C1">
            <w:pPr>
              <w:pStyle w:val="6"/>
            </w:pPr>
          </w:p>
        </w:tc>
        <w:tc>
          <w:tcPr>
            <w:tcW w:w="1294" w:type="dxa"/>
            <w:vMerge w:val="continue"/>
            <w:tcBorders>
              <w:top w:val="nil"/>
              <w:bottom w:val="nil"/>
            </w:tcBorders>
            <w:vAlign w:val="top"/>
          </w:tcPr>
          <w:p w14:paraId="5890EC66">
            <w:pPr>
              <w:pStyle w:val="6"/>
            </w:pPr>
          </w:p>
        </w:tc>
      </w:tr>
      <w:tr w14:paraId="40F99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214" w:type="dxa"/>
            <w:vMerge w:val="continue"/>
            <w:tcBorders>
              <w:top w:val="nil"/>
              <w:bottom w:val="nil"/>
            </w:tcBorders>
            <w:vAlign w:val="top"/>
          </w:tcPr>
          <w:p w14:paraId="7DC0602D">
            <w:pPr>
              <w:pStyle w:val="6"/>
            </w:pPr>
          </w:p>
        </w:tc>
        <w:tc>
          <w:tcPr>
            <w:tcW w:w="1289" w:type="dxa"/>
            <w:vMerge w:val="continue"/>
            <w:tcBorders>
              <w:top w:val="nil"/>
              <w:bottom w:val="nil"/>
            </w:tcBorders>
            <w:vAlign w:val="top"/>
          </w:tcPr>
          <w:p w14:paraId="4C09FCD7">
            <w:pPr>
              <w:pStyle w:val="6"/>
            </w:pPr>
          </w:p>
        </w:tc>
        <w:tc>
          <w:tcPr>
            <w:tcW w:w="2808" w:type="dxa"/>
            <w:vMerge w:val="continue"/>
            <w:tcBorders>
              <w:top w:val="nil"/>
              <w:bottom w:val="nil"/>
            </w:tcBorders>
            <w:vAlign w:val="top"/>
          </w:tcPr>
          <w:p w14:paraId="55B41EEC">
            <w:pPr>
              <w:pStyle w:val="6"/>
            </w:pPr>
          </w:p>
        </w:tc>
        <w:tc>
          <w:tcPr>
            <w:tcW w:w="5266" w:type="dxa"/>
            <w:vAlign w:val="top"/>
          </w:tcPr>
          <w:p w14:paraId="2EF01A99">
            <w:pPr>
              <w:spacing w:before="73" w:line="233" w:lineRule="auto"/>
              <w:ind w:left="23" w:firstLine="10"/>
              <w:rPr>
                <w:rFonts w:ascii="宋体" w:hAnsi="宋体" w:eastAsia="宋体" w:cs="宋体"/>
                <w:sz w:val="22"/>
                <w:szCs w:val="22"/>
              </w:rPr>
            </w:pPr>
            <w:r>
              <w:rPr>
                <w:rFonts w:ascii="宋体" w:hAnsi="宋体" w:eastAsia="宋体" w:cs="宋体"/>
                <w:spacing w:val="-3"/>
                <w:sz w:val="22"/>
                <w:szCs w:val="22"/>
              </w:rPr>
              <w:t>是否按时、按质完成招标代理任务，代理行为是否符合</w:t>
            </w:r>
            <w:r>
              <w:rPr>
                <w:rFonts w:ascii="宋体" w:hAnsi="宋体" w:eastAsia="宋体" w:cs="宋体"/>
                <w:spacing w:val="12"/>
                <w:sz w:val="22"/>
                <w:szCs w:val="22"/>
              </w:rPr>
              <w:t xml:space="preserve"> </w:t>
            </w:r>
            <w:r>
              <w:rPr>
                <w:rFonts w:ascii="宋体" w:hAnsi="宋体" w:eastAsia="宋体" w:cs="宋体"/>
                <w:spacing w:val="-2"/>
                <w:sz w:val="22"/>
                <w:szCs w:val="22"/>
              </w:rPr>
              <w:t>有关规定及程序要求</w:t>
            </w:r>
          </w:p>
        </w:tc>
        <w:tc>
          <w:tcPr>
            <w:tcW w:w="1559" w:type="dxa"/>
            <w:vMerge w:val="continue"/>
            <w:tcBorders>
              <w:top w:val="nil"/>
              <w:bottom w:val="nil"/>
            </w:tcBorders>
            <w:vAlign w:val="top"/>
          </w:tcPr>
          <w:p w14:paraId="57EF8FC7">
            <w:pPr>
              <w:pStyle w:val="6"/>
            </w:pPr>
          </w:p>
        </w:tc>
        <w:tc>
          <w:tcPr>
            <w:tcW w:w="1294" w:type="dxa"/>
            <w:vMerge w:val="continue"/>
            <w:tcBorders>
              <w:top w:val="nil"/>
              <w:bottom w:val="nil"/>
            </w:tcBorders>
            <w:vAlign w:val="top"/>
          </w:tcPr>
          <w:p w14:paraId="1C74ED19">
            <w:pPr>
              <w:pStyle w:val="6"/>
            </w:pPr>
          </w:p>
        </w:tc>
      </w:tr>
      <w:tr w14:paraId="49081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214" w:type="dxa"/>
            <w:vMerge w:val="continue"/>
            <w:tcBorders>
              <w:top w:val="nil"/>
              <w:bottom w:val="nil"/>
            </w:tcBorders>
            <w:vAlign w:val="top"/>
          </w:tcPr>
          <w:p w14:paraId="57A4F87A">
            <w:pPr>
              <w:pStyle w:val="6"/>
            </w:pPr>
          </w:p>
        </w:tc>
        <w:tc>
          <w:tcPr>
            <w:tcW w:w="1289" w:type="dxa"/>
            <w:vMerge w:val="continue"/>
            <w:tcBorders>
              <w:top w:val="nil"/>
              <w:bottom w:val="nil"/>
            </w:tcBorders>
            <w:vAlign w:val="top"/>
          </w:tcPr>
          <w:p w14:paraId="698FE47C">
            <w:pPr>
              <w:pStyle w:val="6"/>
            </w:pPr>
          </w:p>
        </w:tc>
        <w:tc>
          <w:tcPr>
            <w:tcW w:w="2808" w:type="dxa"/>
            <w:vMerge w:val="continue"/>
            <w:tcBorders>
              <w:top w:val="nil"/>
              <w:bottom w:val="nil"/>
            </w:tcBorders>
            <w:vAlign w:val="top"/>
          </w:tcPr>
          <w:p w14:paraId="17EC3F2F">
            <w:pPr>
              <w:pStyle w:val="6"/>
            </w:pPr>
          </w:p>
        </w:tc>
        <w:tc>
          <w:tcPr>
            <w:tcW w:w="5266" w:type="dxa"/>
            <w:vAlign w:val="top"/>
          </w:tcPr>
          <w:p w14:paraId="50264C8D">
            <w:pPr>
              <w:spacing w:before="84" w:line="220" w:lineRule="auto"/>
              <w:ind w:left="14"/>
              <w:rPr>
                <w:rFonts w:ascii="宋体" w:hAnsi="宋体" w:eastAsia="宋体" w:cs="宋体"/>
                <w:sz w:val="22"/>
                <w:szCs w:val="22"/>
              </w:rPr>
            </w:pPr>
            <w:r>
              <w:rPr>
                <w:rFonts w:ascii="宋体" w:hAnsi="宋体" w:eastAsia="宋体" w:cs="宋体"/>
                <w:spacing w:val="-2"/>
                <w:sz w:val="22"/>
                <w:szCs w:val="22"/>
              </w:rPr>
              <w:t>招标代理项目资料是否能够及时收集、整理，归档案卷</w:t>
            </w:r>
            <w:r>
              <w:rPr>
                <w:rFonts w:ascii="宋体" w:hAnsi="宋体" w:eastAsia="宋体" w:cs="宋体"/>
                <w:spacing w:val="8"/>
                <w:sz w:val="22"/>
                <w:szCs w:val="22"/>
              </w:rPr>
              <w:t xml:space="preserve"> </w:t>
            </w:r>
            <w:r>
              <w:rPr>
                <w:rFonts w:ascii="宋体" w:hAnsi="宋体" w:eastAsia="宋体" w:cs="宋体"/>
                <w:spacing w:val="1"/>
                <w:sz w:val="22"/>
                <w:szCs w:val="22"/>
              </w:rPr>
              <w:t>是否完整、无遗漏</w:t>
            </w:r>
          </w:p>
        </w:tc>
        <w:tc>
          <w:tcPr>
            <w:tcW w:w="1559" w:type="dxa"/>
            <w:vMerge w:val="continue"/>
            <w:tcBorders>
              <w:top w:val="nil"/>
              <w:bottom w:val="nil"/>
            </w:tcBorders>
            <w:vAlign w:val="top"/>
          </w:tcPr>
          <w:p w14:paraId="7DEFBB02">
            <w:pPr>
              <w:pStyle w:val="6"/>
            </w:pPr>
          </w:p>
        </w:tc>
        <w:tc>
          <w:tcPr>
            <w:tcW w:w="1294" w:type="dxa"/>
            <w:vMerge w:val="continue"/>
            <w:tcBorders>
              <w:top w:val="nil"/>
              <w:bottom w:val="nil"/>
            </w:tcBorders>
            <w:vAlign w:val="top"/>
          </w:tcPr>
          <w:p w14:paraId="0696A1F0">
            <w:pPr>
              <w:pStyle w:val="6"/>
            </w:pPr>
          </w:p>
        </w:tc>
      </w:tr>
      <w:tr w14:paraId="6EB49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1214" w:type="dxa"/>
            <w:vMerge w:val="continue"/>
            <w:tcBorders>
              <w:top w:val="nil"/>
              <w:bottom w:val="nil"/>
            </w:tcBorders>
            <w:vAlign w:val="top"/>
          </w:tcPr>
          <w:p w14:paraId="3012A388">
            <w:pPr>
              <w:pStyle w:val="6"/>
            </w:pPr>
          </w:p>
        </w:tc>
        <w:tc>
          <w:tcPr>
            <w:tcW w:w="1289" w:type="dxa"/>
            <w:vMerge w:val="continue"/>
            <w:tcBorders>
              <w:top w:val="nil"/>
              <w:bottom w:val="nil"/>
            </w:tcBorders>
            <w:vAlign w:val="top"/>
          </w:tcPr>
          <w:p w14:paraId="61394E59">
            <w:pPr>
              <w:pStyle w:val="6"/>
            </w:pPr>
          </w:p>
        </w:tc>
        <w:tc>
          <w:tcPr>
            <w:tcW w:w="2808" w:type="dxa"/>
            <w:vMerge w:val="continue"/>
            <w:tcBorders>
              <w:top w:val="nil"/>
              <w:bottom w:val="nil"/>
            </w:tcBorders>
            <w:vAlign w:val="top"/>
          </w:tcPr>
          <w:p w14:paraId="5F5A1AB3">
            <w:pPr>
              <w:pStyle w:val="6"/>
            </w:pPr>
          </w:p>
        </w:tc>
        <w:tc>
          <w:tcPr>
            <w:tcW w:w="5266" w:type="dxa"/>
            <w:vAlign w:val="top"/>
          </w:tcPr>
          <w:p w14:paraId="41CD98AC">
            <w:pPr>
              <w:spacing w:before="83" w:line="224" w:lineRule="auto"/>
              <w:ind w:left="14"/>
              <w:jc w:val="both"/>
              <w:rPr>
                <w:rFonts w:ascii="宋体" w:hAnsi="宋体" w:eastAsia="宋体" w:cs="宋体"/>
                <w:sz w:val="22"/>
                <w:szCs w:val="22"/>
              </w:rPr>
            </w:pPr>
            <w:r>
              <w:rPr>
                <w:rFonts w:ascii="宋体" w:hAnsi="宋体" w:eastAsia="宋体" w:cs="宋体"/>
                <w:spacing w:val="-3"/>
                <w:sz w:val="22"/>
                <w:szCs w:val="22"/>
              </w:rPr>
              <w:t>编制的招标文件中是否含有违反国家对投标保证金、履</w:t>
            </w:r>
            <w:r>
              <w:rPr>
                <w:rFonts w:ascii="宋体" w:hAnsi="宋体" w:eastAsia="宋体" w:cs="宋体"/>
                <w:spacing w:val="16"/>
                <w:sz w:val="22"/>
                <w:szCs w:val="22"/>
              </w:rPr>
              <w:t xml:space="preserve"> </w:t>
            </w:r>
            <w:r>
              <w:rPr>
                <w:rFonts w:ascii="宋体" w:hAnsi="宋体" w:eastAsia="宋体" w:cs="宋体"/>
                <w:spacing w:val="-2"/>
                <w:sz w:val="22"/>
                <w:szCs w:val="22"/>
              </w:rPr>
              <w:t>约保证金、最低投标限价、最高投标限价、投标有效期</w:t>
            </w:r>
            <w:r>
              <w:rPr>
                <w:rFonts w:ascii="宋体" w:hAnsi="宋体" w:eastAsia="宋体" w:cs="宋体"/>
                <w:spacing w:val="8"/>
                <w:sz w:val="22"/>
                <w:szCs w:val="22"/>
              </w:rPr>
              <w:t xml:space="preserve"> </w:t>
            </w:r>
            <w:r>
              <w:rPr>
                <w:rFonts w:ascii="宋体" w:hAnsi="宋体" w:eastAsia="宋体" w:cs="宋体"/>
                <w:spacing w:val="1"/>
                <w:sz w:val="22"/>
                <w:szCs w:val="22"/>
              </w:rPr>
              <w:t>等要约内容规定</w:t>
            </w:r>
          </w:p>
        </w:tc>
        <w:tc>
          <w:tcPr>
            <w:tcW w:w="1559" w:type="dxa"/>
            <w:vMerge w:val="continue"/>
            <w:tcBorders>
              <w:top w:val="nil"/>
              <w:bottom w:val="nil"/>
            </w:tcBorders>
            <w:vAlign w:val="top"/>
          </w:tcPr>
          <w:p w14:paraId="5EF959C5">
            <w:pPr>
              <w:pStyle w:val="6"/>
            </w:pPr>
          </w:p>
        </w:tc>
        <w:tc>
          <w:tcPr>
            <w:tcW w:w="1294" w:type="dxa"/>
            <w:vMerge w:val="continue"/>
            <w:tcBorders>
              <w:top w:val="nil"/>
              <w:bottom w:val="nil"/>
            </w:tcBorders>
            <w:vAlign w:val="top"/>
          </w:tcPr>
          <w:p w14:paraId="1285AD24">
            <w:pPr>
              <w:pStyle w:val="6"/>
            </w:pPr>
          </w:p>
        </w:tc>
      </w:tr>
      <w:tr w14:paraId="1B1DA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1214" w:type="dxa"/>
            <w:vMerge w:val="continue"/>
            <w:tcBorders>
              <w:top w:val="nil"/>
            </w:tcBorders>
            <w:vAlign w:val="top"/>
          </w:tcPr>
          <w:p w14:paraId="599B1B32">
            <w:pPr>
              <w:pStyle w:val="6"/>
            </w:pPr>
          </w:p>
        </w:tc>
        <w:tc>
          <w:tcPr>
            <w:tcW w:w="1289" w:type="dxa"/>
            <w:vMerge w:val="continue"/>
            <w:tcBorders>
              <w:top w:val="nil"/>
            </w:tcBorders>
            <w:vAlign w:val="top"/>
          </w:tcPr>
          <w:p w14:paraId="38AE5120">
            <w:pPr>
              <w:pStyle w:val="6"/>
            </w:pPr>
          </w:p>
        </w:tc>
        <w:tc>
          <w:tcPr>
            <w:tcW w:w="2808" w:type="dxa"/>
            <w:vMerge w:val="continue"/>
            <w:tcBorders>
              <w:top w:val="nil"/>
            </w:tcBorders>
            <w:vAlign w:val="top"/>
          </w:tcPr>
          <w:p w14:paraId="789EA72E">
            <w:pPr>
              <w:pStyle w:val="6"/>
            </w:pPr>
          </w:p>
        </w:tc>
        <w:tc>
          <w:tcPr>
            <w:tcW w:w="5266" w:type="dxa"/>
            <w:vAlign w:val="top"/>
          </w:tcPr>
          <w:p w14:paraId="58C0F04E">
            <w:pPr>
              <w:spacing w:before="85" w:line="226" w:lineRule="auto"/>
              <w:ind w:left="14"/>
              <w:jc w:val="both"/>
              <w:rPr>
                <w:rFonts w:ascii="宋体" w:hAnsi="宋体" w:eastAsia="宋体" w:cs="宋体"/>
                <w:sz w:val="22"/>
                <w:szCs w:val="22"/>
              </w:rPr>
            </w:pPr>
            <w:r>
              <w:rPr>
                <w:rFonts w:ascii="宋体" w:hAnsi="宋体" w:eastAsia="宋体" w:cs="宋体"/>
                <w:spacing w:val="-2"/>
                <w:sz w:val="22"/>
                <w:szCs w:val="22"/>
              </w:rPr>
              <w:t>招标代理机构是否向评标委员会提供评标所需的重要信</w:t>
            </w:r>
            <w:r>
              <w:rPr>
                <w:rFonts w:ascii="宋体" w:hAnsi="宋体" w:eastAsia="宋体" w:cs="宋体"/>
                <w:spacing w:val="8"/>
                <w:sz w:val="22"/>
                <w:szCs w:val="22"/>
              </w:rPr>
              <w:t xml:space="preserve"> </w:t>
            </w:r>
            <w:r>
              <w:rPr>
                <w:rFonts w:ascii="宋体" w:hAnsi="宋体" w:eastAsia="宋体" w:cs="宋体"/>
                <w:spacing w:val="-2"/>
                <w:sz w:val="22"/>
                <w:szCs w:val="22"/>
              </w:rPr>
              <w:t>息和数据，是否明示暗示排斥特定投标人或帮助特定投</w:t>
            </w:r>
            <w:r>
              <w:rPr>
                <w:rFonts w:ascii="宋体" w:hAnsi="宋体" w:eastAsia="宋体" w:cs="宋体"/>
                <w:sz w:val="22"/>
                <w:szCs w:val="22"/>
              </w:rPr>
              <w:t xml:space="preserve"> </w:t>
            </w:r>
            <w:r>
              <w:rPr>
                <w:rFonts w:ascii="宋体" w:hAnsi="宋体" w:eastAsia="宋体" w:cs="宋体"/>
                <w:spacing w:val="4"/>
                <w:sz w:val="22"/>
                <w:szCs w:val="22"/>
              </w:rPr>
              <w:t>标人的信息</w:t>
            </w:r>
          </w:p>
        </w:tc>
        <w:tc>
          <w:tcPr>
            <w:tcW w:w="1559" w:type="dxa"/>
            <w:vMerge w:val="continue"/>
            <w:tcBorders>
              <w:top w:val="nil"/>
            </w:tcBorders>
            <w:vAlign w:val="top"/>
          </w:tcPr>
          <w:p w14:paraId="7E29A9AB">
            <w:pPr>
              <w:pStyle w:val="6"/>
            </w:pPr>
          </w:p>
        </w:tc>
        <w:tc>
          <w:tcPr>
            <w:tcW w:w="1294" w:type="dxa"/>
            <w:vMerge w:val="continue"/>
            <w:tcBorders>
              <w:top w:val="nil"/>
            </w:tcBorders>
            <w:vAlign w:val="top"/>
          </w:tcPr>
          <w:p w14:paraId="0AD3C619">
            <w:pPr>
              <w:pStyle w:val="6"/>
            </w:pPr>
          </w:p>
        </w:tc>
      </w:tr>
    </w:tbl>
    <w:p w14:paraId="5107CF33">
      <w:pPr>
        <w:pStyle w:val="2"/>
        <w:spacing w:before="168" w:line="224" w:lineRule="auto"/>
        <w:ind w:left="415"/>
      </w:pPr>
      <w:r>
        <w:rPr>
          <w:spacing w:val="-8"/>
        </w:rPr>
        <w:t>注：</w:t>
      </w:r>
    </w:p>
    <w:p w14:paraId="42CE3EBF">
      <w:pPr>
        <w:pStyle w:val="2"/>
        <w:spacing w:before="66" w:line="218" w:lineRule="auto"/>
        <w:ind w:left="415"/>
      </w:pPr>
      <w:r>
        <w:rPr>
          <w:spacing w:val="-9"/>
        </w:rPr>
        <w:t>1.招标代理机构信用评价总分为100分，实行加、扣分制。</w:t>
      </w:r>
    </w:p>
    <w:p w14:paraId="56BA1061">
      <w:pPr>
        <w:pStyle w:val="2"/>
        <w:spacing w:before="52" w:line="219" w:lineRule="auto"/>
        <w:ind w:left="415"/>
      </w:pPr>
      <w:r>
        <w:rPr>
          <w:rFonts w:ascii="Times New Roman" w:hAnsi="Times New Roman" w:eastAsia="Times New Roman" w:cs="Times New Roman"/>
          <w:spacing w:val="-8"/>
        </w:rPr>
        <w:t>2.</w:t>
      </w:r>
      <w:r>
        <w:rPr>
          <w:spacing w:val="-8"/>
        </w:rPr>
        <w:t>各项得分或扣分不超过该项最高值。</w:t>
      </w:r>
    </w:p>
    <w:p w14:paraId="097554C5">
      <w:pPr>
        <w:pStyle w:val="2"/>
        <w:spacing w:before="57" w:line="219" w:lineRule="auto"/>
        <w:ind w:left="415"/>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履约服务由近3年所参与项目的项目法人结合招标代理机构服务质</w:t>
      </w:r>
      <w:r>
        <w:rPr>
          <w:spacing w:val="-9"/>
        </w:rPr>
        <w:t>量统筹评分。</w:t>
      </w:r>
    </w:p>
    <w:p w14:paraId="547BDE46">
      <w:pPr>
        <w:pStyle w:val="2"/>
        <w:spacing w:before="69" w:line="245" w:lineRule="auto"/>
        <w:ind w:left="415"/>
      </w:pPr>
      <w:r>
        <w:rPr>
          <w:rFonts w:ascii="Times New Roman" w:hAnsi="Times New Roman" w:eastAsia="Times New Roman" w:cs="Times New Roman"/>
          <w:spacing w:val="-9"/>
        </w:rPr>
        <w:t>4.</w:t>
      </w:r>
      <w:r>
        <w:rPr>
          <w:spacing w:val="-9"/>
        </w:rPr>
        <w:t>不良行为记录是指水利建设市场主体在工程建设过程中违反有关法律、法规和规章，被县级及以上人民政府、水行政主管部门或相关部门的</w:t>
      </w:r>
      <w:r>
        <w:rPr>
          <w:spacing w:val="17"/>
        </w:rPr>
        <w:t xml:space="preserve"> </w:t>
      </w:r>
      <w:r>
        <w:rPr>
          <w:spacing w:val="-10"/>
        </w:rPr>
        <w:t>行政处理所作的记录。</w:t>
      </w:r>
    </w:p>
    <w:p w14:paraId="47C8BD3E">
      <w:pPr>
        <w:spacing w:line="245" w:lineRule="auto"/>
        <w:sectPr>
          <w:footerReference r:id="rId39" w:type="default"/>
          <w:pgSz w:w="16840" w:h="11910"/>
          <w:pgMar w:top="1012" w:right="1823" w:bottom="1099" w:left="1564" w:header="0" w:footer="813" w:gutter="0"/>
          <w:cols w:space="720" w:num="1"/>
        </w:sectPr>
      </w:pPr>
    </w:p>
    <w:p w14:paraId="0CB12306">
      <w:pPr>
        <w:spacing w:line="310" w:lineRule="auto"/>
        <w:rPr>
          <w:rFonts w:ascii="Arial"/>
          <w:sz w:val="21"/>
        </w:rPr>
      </w:pPr>
    </w:p>
    <w:p w14:paraId="241DFC1E">
      <w:pPr>
        <w:spacing w:before="78" w:line="224" w:lineRule="auto"/>
        <w:ind w:left="5"/>
        <w:rPr>
          <w:rFonts w:ascii="黑体" w:hAnsi="黑体" w:eastAsia="黑体" w:cs="黑体"/>
          <w:sz w:val="24"/>
          <w:szCs w:val="24"/>
        </w:rPr>
      </w:pPr>
      <w:r>
        <w:rPr>
          <w:rFonts w:ascii="黑体" w:hAnsi="黑体" w:eastAsia="黑体" w:cs="黑体"/>
          <w:spacing w:val="15"/>
          <w:sz w:val="24"/>
          <w:szCs w:val="24"/>
        </w:rPr>
        <w:t>附件6</w:t>
      </w:r>
    </w:p>
    <w:p w14:paraId="7610335E">
      <w:pPr>
        <w:pStyle w:val="2"/>
        <w:spacing w:before="282" w:line="218" w:lineRule="auto"/>
        <w:ind w:left="3539"/>
        <w:rPr>
          <w:sz w:val="35"/>
          <w:szCs w:val="35"/>
        </w:rPr>
      </w:pPr>
      <w:r>
        <w:rPr>
          <w:b/>
          <w:bCs/>
          <w:spacing w:val="-33"/>
          <w:sz w:val="35"/>
          <w:szCs w:val="35"/>
        </w:rPr>
        <w:t>甘肃省水利建设市场制造供货单位信用评价表</w:t>
      </w:r>
    </w:p>
    <w:p w14:paraId="5BFC7AE9">
      <w:pPr>
        <w:spacing w:before="23"/>
      </w:pPr>
    </w:p>
    <w:tbl>
      <w:tblPr>
        <w:tblStyle w:val="5"/>
        <w:tblW w:w="134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289"/>
        <w:gridCol w:w="2788"/>
        <w:gridCol w:w="5236"/>
        <w:gridCol w:w="1599"/>
        <w:gridCol w:w="1274"/>
      </w:tblGrid>
      <w:tr w14:paraId="49592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214" w:type="dxa"/>
            <w:vAlign w:val="top"/>
          </w:tcPr>
          <w:p w14:paraId="07D4BD0B">
            <w:pPr>
              <w:spacing w:before="71" w:line="220" w:lineRule="auto"/>
              <w:ind w:left="158"/>
              <w:rPr>
                <w:rFonts w:ascii="宋体" w:hAnsi="宋体" w:eastAsia="宋体" w:cs="宋体"/>
                <w:sz w:val="22"/>
                <w:szCs w:val="22"/>
              </w:rPr>
            </w:pPr>
            <w:r>
              <w:rPr>
                <w:rFonts w:ascii="宋体" w:hAnsi="宋体" w:eastAsia="宋体" w:cs="宋体"/>
                <w:b/>
                <w:bCs/>
                <w:spacing w:val="-6"/>
                <w:sz w:val="22"/>
                <w:szCs w:val="22"/>
              </w:rPr>
              <w:t>一级指标</w:t>
            </w:r>
          </w:p>
        </w:tc>
        <w:tc>
          <w:tcPr>
            <w:tcW w:w="1289" w:type="dxa"/>
            <w:vAlign w:val="top"/>
          </w:tcPr>
          <w:p w14:paraId="62E81D7D">
            <w:pPr>
              <w:spacing w:before="71" w:line="220" w:lineRule="auto"/>
              <w:ind w:left="194"/>
              <w:rPr>
                <w:rFonts w:ascii="宋体" w:hAnsi="宋体" w:eastAsia="宋体" w:cs="宋体"/>
                <w:sz w:val="22"/>
                <w:szCs w:val="22"/>
              </w:rPr>
            </w:pPr>
            <w:r>
              <w:rPr>
                <w:rFonts w:ascii="宋体" w:hAnsi="宋体" w:eastAsia="宋体" w:cs="宋体"/>
                <w:b/>
                <w:bCs/>
                <w:spacing w:val="-5"/>
                <w:sz w:val="22"/>
                <w:szCs w:val="22"/>
              </w:rPr>
              <w:t>二级指标</w:t>
            </w:r>
          </w:p>
        </w:tc>
        <w:tc>
          <w:tcPr>
            <w:tcW w:w="2788" w:type="dxa"/>
            <w:vAlign w:val="top"/>
          </w:tcPr>
          <w:p w14:paraId="76C31A51">
            <w:pPr>
              <w:spacing w:before="71" w:line="220" w:lineRule="auto"/>
              <w:ind w:left="945"/>
              <w:rPr>
                <w:rFonts w:ascii="宋体" w:hAnsi="宋体" w:eastAsia="宋体" w:cs="宋体"/>
                <w:sz w:val="22"/>
                <w:szCs w:val="22"/>
              </w:rPr>
            </w:pPr>
            <w:r>
              <w:rPr>
                <w:rFonts w:ascii="宋体" w:hAnsi="宋体" w:eastAsia="宋体" w:cs="宋体"/>
                <w:b/>
                <w:bCs/>
                <w:spacing w:val="-4"/>
                <w:sz w:val="22"/>
                <w:szCs w:val="22"/>
              </w:rPr>
              <w:t>三级指标</w:t>
            </w:r>
          </w:p>
        </w:tc>
        <w:tc>
          <w:tcPr>
            <w:tcW w:w="5236" w:type="dxa"/>
            <w:vAlign w:val="top"/>
          </w:tcPr>
          <w:p w14:paraId="025DF1DC">
            <w:pPr>
              <w:spacing w:before="68" w:line="218" w:lineRule="auto"/>
              <w:ind w:left="2197"/>
              <w:rPr>
                <w:rFonts w:ascii="宋体" w:hAnsi="宋体" w:eastAsia="宋体" w:cs="宋体"/>
                <w:sz w:val="22"/>
                <w:szCs w:val="22"/>
              </w:rPr>
            </w:pPr>
            <w:r>
              <w:rPr>
                <w:rFonts w:ascii="宋体" w:hAnsi="宋体" w:eastAsia="宋体" w:cs="宋体"/>
                <w:b/>
                <w:bCs/>
                <w:spacing w:val="-4"/>
                <w:sz w:val="22"/>
                <w:szCs w:val="22"/>
              </w:rPr>
              <w:t>评价标准</w:t>
            </w:r>
          </w:p>
        </w:tc>
        <w:tc>
          <w:tcPr>
            <w:tcW w:w="1599" w:type="dxa"/>
            <w:vAlign w:val="top"/>
          </w:tcPr>
          <w:p w14:paraId="4E748149">
            <w:pPr>
              <w:spacing w:before="71" w:line="220" w:lineRule="auto"/>
              <w:ind w:left="581"/>
              <w:rPr>
                <w:rFonts w:ascii="宋体" w:hAnsi="宋体" w:eastAsia="宋体" w:cs="宋体"/>
                <w:sz w:val="22"/>
                <w:szCs w:val="22"/>
              </w:rPr>
            </w:pPr>
            <w:r>
              <w:rPr>
                <w:rFonts w:ascii="宋体" w:hAnsi="宋体" w:eastAsia="宋体" w:cs="宋体"/>
                <w:b/>
                <w:bCs/>
                <w:spacing w:val="-5"/>
                <w:sz w:val="22"/>
                <w:szCs w:val="22"/>
              </w:rPr>
              <w:t>赋分</w:t>
            </w:r>
          </w:p>
        </w:tc>
        <w:tc>
          <w:tcPr>
            <w:tcW w:w="1274" w:type="dxa"/>
            <w:vAlign w:val="top"/>
          </w:tcPr>
          <w:p w14:paraId="4562A8A8">
            <w:pPr>
              <w:spacing w:before="71" w:line="219" w:lineRule="auto"/>
              <w:ind w:left="422"/>
              <w:rPr>
                <w:rFonts w:ascii="宋体" w:hAnsi="宋体" w:eastAsia="宋体" w:cs="宋体"/>
                <w:sz w:val="22"/>
                <w:szCs w:val="22"/>
              </w:rPr>
            </w:pPr>
            <w:r>
              <w:rPr>
                <w:rFonts w:ascii="宋体" w:hAnsi="宋体" w:eastAsia="宋体" w:cs="宋体"/>
                <w:b/>
                <w:bCs/>
                <w:spacing w:val="-5"/>
                <w:sz w:val="22"/>
                <w:szCs w:val="22"/>
              </w:rPr>
              <w:t>得分</w:t>
            </w:r>
          </w:p>
        </w:tc>
      </w:tr>
      <w:tr w14:paraId="266C4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restart"/>
            <w:tcBorders>
              <w:bottom w:val="nil"/>
            </w:tcBorders>
            <w:vAlign w:val="top"/>
          </w:tcPr>
          <w:p w14:paraId="44A75416">
            <w:pPr>
              <w:pStyle w:val="6"/>
              <w:spacing w:line="250" w:lineRule="auto"/>
            </w:pPr>
          </w:p>
          <w:p w14:paraId="408B1856">
            <w:pPr>
              <w:pStyle w:val="6"/>
              <w:spacing w:line="250" w:lineRule="auto"/>
            </w:pPr>
          </w:p>
          <w:p w14:paraId="4EAA1654">
            <w:pPr>
              <w:pStyle w:val="6"/>
              <w:spacing w:line="250" w:lineRule="auto"/>
            </w:pPr>
          </w:p>
          <w:p w14:paraId="3A74A1E2">
            <w:pPr>
              <w:pStyle w:val="6"/>
              <w:spacing w:line="250" w:lineRule="auto"/>
            </w:pPr>
          </w:p>
          <w:p w14:paraId="0CC22727">
            <w:pPr>
              <w:pStyle w:val="6"/>
              <w:spacing w:line="250" w:lineRule="auto"/>
            </w:pPr>
          </w:p>
          <w:p w14:paraId="0F2DFC6A">
            <w:pPr>
              <w:pStyle w:val="6"/>
              <w:spacing w:line="250" w:lineRule="auto"/>
            </w:pPr>
          </w:p>
          <w:p w14:paraId="4A82D831">
            <w:pPr>
              <w:pStyle w:val="6"/>
              <w:spacing w:line="251" w:lineRule="auto"/>
            </w:pPr>
          </w:p>
          <w:p w14:paraId="7B89233B">
            <w:pPr>
              <w:pStyle w:val="6"/>
              <w:spacing w:line="251" w:lineRule="auto"/>
            </w:pPr>
          </w:p>
          <w:p w14:paraId="05A91A9C">
            <w:pPr>
              <w:pStyle w:val="6"/>
              <w:spacing w:line="251" w:lineRule="auto"/>
            </w:pPr>
          </w:p>
          <w:p w14:paraId="101305C8">
            <w:pPr>
              <w:pStyle w:val="6"/>
              <w:spacing w:line="251" w:lineRule="auto"/>
            </w:pPr>
          </w:p>
          <w:p w14:paraId="014F4765">
            <w:pPr>
              <w:pStyle w:val="6"/>
              <w:spacing w:line="251" w:lineRule="auto"/>
            </w:pPr>
          </w:p>
          <w:p w14:paraId="5FA4C003">
            <w:pPr>
              <w:pStyle w:val="6"/>
              <w:spacing w:line="251" w:lineRule="auto"/>
            </w:pPr>
          </w:p>
          <w:p w14:paraId="54A91B51">
            <w:pPr>
              <w:pStyle w:val="6"/>
              <w:spacing w:line="251" w:lineRule="auto"/>
            </w:pPr>
          </w:p>
          <w:p w14:paraId="4019172C">
            <w:pPr>
              <w:spacing w:before="72" w:line="219" w:lineRule="auto"/>
              <w:ind w:left="155"/>
              <w:rPr>
                <w:rFonts w:ascii="宋体" w:hAnsi="宋体" w:eastAsia="宋体" w:cs="宋体"/>
                <w:sz w:val="22"/>
                <w:szCs w:val="22"/>
              </w:rPr>
            </w:pPr>
            <w:r>
              <w:rPr>
                <w:rFonts w:ascii="宋体" w:hAnsi="宋体" w:eastAsia="宋体" w:cs="宋体"/>
                <w:spacing w:val="6"/>
                <w:sz w:val="22"/>
                <w:szCs w:val="22"/>
              </w:rPr>
              <w:t>综合素质</w:t>
            </w:r>
          </w:p>
          <w:p w14:paraId="28815E89">
            <w:pPr>
              <w:spacing w:before="12" w:line="222" w:lineRule="auto"/>
              <w:ind w:left="435"/>
              <w:rPr>
                <w:rFonts w:ascii="宋体" w:hAnsi="宋体" w:eastAsia="宋体" w:cs="宋体"/>
                <w:sz w:val="22"/>
                <w:szCs w:val="22"/>
              </w:rPr>
            </w:pPr>
            <w:r>
              <w:rPr>
                <w:rFonts w:ascii="宋体" w:hAnsi="宋体" w:eastAsia="宋体" w:cs="宋体"/>
                <w:spacing w:val="-11"/>
                <w:sz w:val="22"/>
                <w:szCs w:val="22"/>
              </w:rPr>
              <w:t>(1)</w:t>
            </w:r>
          </w:p>
          <w:p w14:paraId="4020CE0C">
            <w:pPr>
              <w:spacing w:before="2" w:line="220" w:lineRule="auto"/>
              <w:ind w:left="265"/>
              <w:rPr>
                <w:rFonts w:ascii="宋体" w:hAnsi="宋体" w:eastAsia="宋体" w:cs="宋体"/>
                <w:sz w:val="22"/>
                <w:szCs w:val="22"/>
              </w:rPr>
            </w:pPr>
            <w:r>
              <w:rPr>
                <w:rFonts w:ascii="宋体" w:hAnsi="宋体" w:eastAsia="宋体" w:cs="宋体"/>
                <w:spacing w:val="9"/>
                <w:sz w:val="22"/>
                <w:szCs w:val="22"/>
              </w:rPr>
              <w:t>(50分)</w:t>
            </w:r>
          </w:p>
        </w:tc>
        <w:tc>
          <w:tcPr>
            <w:tcW w:w="1289" w:type="dxa"/>
            <w:vMerge w:val="restart"/>
            <w:tcBorders>
              <w:bottom w:val="nil"/>
            </w:tcBorders>
            <w:vAlign w:val="top"/>
          </w:tcPr>
          <w:p w14:paraId="18B35629">
            <w:pPr>
              <w:pStyle w:val="6"/>
              <w:spacing w:line="251" w:lineRule="auto"/>
            </w:pPr>
          </w:p>
          <w:p w14:paraId="2CB6AFC6">
            <w:pPr>
              <w:pStyle w:val="6"/>
              <w:spacing w:line="251" w:lineRule="auto"/>
            </w:pPr>
          </w:p>
          <w:p w14:paraId="279B83A6">
            <w:pPr>
              <w:pStyle w:val="6"/>
              <w:spacing w:line="251" w:lineRule="auto"/>
            </w:pPr>
          </w:p>
          <w:p w14:paraId="5CC45909">
            <w:pPr>
              <w:spacing w:before="71" w:line="220" w:lineRule="auto"/>
              <w:ind w:left="361" w:right="218" w:hanging="170"/>
              <w:rPr>
                <w:rFonts w:ascii="宋体" w:hAnsi="宋体" w:eastAsia="宋体" w:cs="宋体"/>
                <w:sz w:val="22"/>
                <w:szCs w:val="22"/>
              </w:rPr>
            </w:pPr>
            <w:r>
              <w:rPr>
                <w:rFonts w:ascii="宋体" w:hAnsi="宋体" w:eastAsia="宋体" w:cs="宋体"/>
                <w:spacing w:val="-3"/>
                <w:sz w:val="22"/>
                <w:szCs w:val="22"/>
              </w:rPr>
              <w:t>经营规模</w:t>
            </w:r>
            <w:r>
              <w:rPr>
                <w:rFonts w:ascii="宋体" w:hAnsi="宋体" w:eastAsia="宋体" w:cs="宋体"/>
                <w:sz w:val="22"/>
                <w:szCs w:val="22"/>
              </w:rPr>
              <w:t xml:space="preserve"> </w:t>
            </w:r>
            <w:r>
              <w:rPr>
                <w:rFonts w:ascii="宋体" w:hAnsi="宋体" w:eastAsia="宋体" w:cs="宋体"/>
                <w:spacing w:val="-10"/>
                <w:sz w:val="22"/>
                <w:szCs w:val="22"/>
              </w:rPr>
              <w:t>(1-1)</w:t>
            </w:r>
            <w:r>
              <w:rPr>
                <w:rFonts w:ascii="宋体" w:hAnsi="宋体" w:eastAsia="宋体" w:cs="宋体"/>
                <w:sz w:val="22"/>
                <w:szCs w:val="22"/>
              </w:rPr>
              <w:t xml:space="preserve">  </w:t>
            </w:r>
            <w:r>
              <w:rPr>
                <w:rFonts w:ascii="宋体" w:hAnsi="宋体" w:eastAsia="宋体" w:cs="宋体"/>
                <w:spacing w:val="12"/>
                <w:sz w:val="22"/>
                <w:szCs w:val="22"/>
              </w:rPr>
              <w:t>(5分)</w:t>
            </w:r>
          </w:p>
        </w:tc>
        <w:tc>
          <w:tcPr>
            <w:tcW w:w="2788" w:type="dxa"/>
            <w:vMerge w:val="restart"/>
            <w:tcBorders>
              <w:bottom w:val="nil"/>
            </w:tcBorders>
            <w:vAlign w:val="top"/>
          </w:tcPr>
          <w:p w14:paraId="70F635ED">
            <w:pPr>
              <w:spacing w:before="229" w:line="219" w:lineRule="auto"/>
              <w:ind w:left="1052"/>
              <w:rPr>
                <w:rFonts w:ascii="宋体" w:hAnsi="宋体" w:eastAsia="宋体" w:cs="宋体"/>
                <w:sz w:val="22"/>
                <w:szCs w:val="22"/>
              </w:rPr>
            </w:pPr>
            <w:r>
              <w:rPr>
                <w:rFonts w:ascii="宋体" w:hAnsi="宋体" w:eastAsia="宋体" w:cs="宋体"/>
                <w:spacing w:val="4"/>
                <w:sz w:val="22"/>
                <w:szCs w:val="22"/>
              </w:rPr>
              <w:t>净资产</w:t>
            </w:r>
          </w:p>
          <w:p w14:paraId="0383CF8C">
            <w:pPr>
              <w:spacing w:before="22" w:line="216" w:lineRule="auto"/>
              <w:ind w:left="1002"/>
              <w:rPr>
                <w:rFonts w:ascii="宋体" w:hAnsi="宋体" w:eastAsia="宋体" w:cs="宋体"/>
                <w:sz w:val="22"/>
                <w:szCs w:val="22"/>
              </w:rPr>
            </w:pPr>
            <w:r>
              <w:rPr>
                <w:rFonts w:ascii="宋体" w:hAnsi="宋体" w:eastAsia="宋体" w:cs="宋体"/>
                <w:spacing w:val="-7"/>
                <w:sz w:val="22"/>
                <w:szCs w:val="22"/>
              </w:rPr>
              <w:t>(1-1-1)</w:t>
            </w:r>
          </w:p>
          <w:p w14:paraId="2547C4C6">
            <w:pPr>
              <w:spacing w:line="220" w:lineRule="auto"/>
              <w:ind w:left="1112"/>
              <w:rPr>
                <w:rFonts w:ascii="宋体" w:hAnsi="宋体" w:eastAsia="宋体" w:cs="宋体"/>
                <w:sz w:val="22"/>
                <w:szCs w:val="22"/>
              </w:rPr>
            </w:pPr>
            <w:r>
              <w:rPr>
                <w:rFonts w:ascii="宋体" w:hAnsi="宋体" w:eastAsia="宋体" w:cs="宋体"/>
                <w:spacing w:val="12"/>
                <w:sz w:val="22"/>
                <w:szCs w:val="22"/>
              </w:rPr>
              <w:t>(2分)</w:t>
            </w:r>
          </w:p>
        </w:tc>
        <w:tc>
          <w:tcPr>
            <w:tcW w:w="5236" w:type="dxa"/>
            <w:vAlign w:val="top"/>
          </w:tcPr>
          <w:p w14:paraId="77A988D4">
            <w:pPr>
              <w:spacing w:before="89" w:line="219" w:lineRule="auto"/>
              <w:ind w:left="13"/>
              <w:rPr>
                <w:rFonts w:ascii="宋体" w:hAnsi="宋体" w:eastAsia="宋体" w:cs="宋体"/>
                <w:sz w:val="22"/>
                <w:szCs w:val="22"/>
              </w:rPr>
            </w:pPr>
            <w:r>
              <w:rPr>
                <w:rFonts w:ascii="宋体" w:hAnsi="宋体" w:eastAsia="宋体" w:cs="宋体"/>
                <w:sz w:val="22"/>
                <w:szCs w:val="22"/>
              </w:rPr>
              <w:t>5000万元(含)以上</w:t>
            </w:r>
          </w:p>
        </w:tc>
        <w:tc>
          <w:tcPr>
            <w:tcW w:w="1599" w:type="dxa"/>
            <w:vAlign w:val="top"/>
          </w:tcPr>
          <w:p w14:paraId="57F2C0E0">
            <w:pPr>
              <w:spacing w:before="111" w:line="233" w:lineRule="auto"/>
              <w:ind w:left="738"/>
              <w:rPr>
                <w:rFonts w:ascii="宋体" w:hAnsi="宋体" w:eastAsia="宋体" w:cs="宋体"/>
                <w:sz w:val="22"/>
                <w:szCs w:val="22"/>
              </w:rPr>
            </w:pPr>
            <w:r>
              <w:rPr>
                <w:rFonts w:ascii="宋体" w:hAnsi="宋体" w:eastAsia="宋体" w:cs="宋体"/>
                <w:sz w:val="22"/>
                <w:szCs w:val="22"/>
              </w:rPr>
              <w:t>2</w:t>
            </w:r>
          </w:p>
        </w:tc>
        <w:tc>
          <w:tcPr>
            <w:tcW w:w="1274" w:type="dxa"/>
            <w:vMerge w:val="restart"/>
            <w:tcBorders>
              <w:bottom w:val="nil"/>
            </w:tcBorders>
            <w:vAlign w:val="top"/>
          </w:tcPr>
          <w:p w14:paraId="51AD34E6">
            <w:pPr>
              <w:pStyle w:val="6"/>
            </w:pPr>
          </w:p>
        </w:tc>
      </w:tr>
      <w:tr w14:paraId="0F51F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66D4B592">
            <w:pPr>
              <w:pStyle w:val="6"/>
            </w:pPr>
          </w:p>
        </w:tc>
        <w:tc>
          <w:tcPr>
            <w:tcW w:w="1289" w:type="dxa"/>
            <w:vMerge w:val="continue"/>
            <w:tcBorders>
              <w:top w:val="nil"/>
              <w:bottom w:val="nil"/>
            </w:tcBorders>
            <w:vAlign w:val="top"/>
          </w:tcPr>
          <w:p w14:paraId="211991F4">
            <w:pPr>
              <w:pStyle w:val="6"/>
            </w:pPr>
          </w:p>
        </w:tc>
        <w:tc>
          <w:tcPr>
            <w:tcW w:w="2788" w:type="dxa"/>
            <w:vMerge w:val="continue"/>
            <w:tcBorders>
              <w:top w:val="nil"/>
              <w:bottom w:val="nil"/>
            </w:tcBorders>
            <w:vAlign w:val="top"/>
          </w:tcPr>
          <w:p w14:paraId="03AB0DD8">
            <w:pPr>
              <w:pStyle w:val="6"/>
            </w:pPr>
          </w:p>
        </w:tc>
        <w:tc>
          <w:tcPr>
            <w:tcW w:w="5236" w:type="dxa"/>
            <w:vAlign w:val="top"/>
          </w:tcPr>
          <w:p w14:paraId="6A4E201A">
            <w:pPr>
              <w:spacing w:before="90" w:line="219" w:lineRule="auto"/>
              <w:ind w:left="13"/>
              <w:rPr>
                <w:rFonts w:ascii="宋体" w:hAnsi="宋体" w:eastAsia="宋体" w:cs="宋体"/>
                <w:sz w:val="22"/>
                <w:szCs w:val="22"/>
              </w:rPr>
            </w:pPr>
            <w:r>
              <w:rPr>
                <w:rFonts w:ascii="宋体" w:hAnsi="宋体" w:eastAsia="宋体" w:cs="宋体"/>
                <w:sz w:val="22"/>
                <w:szCs w:val="22"/>
              </w:rPr>
              <w:t>1000万元(含)~5000万元</w:t>
            </w:r>
          </w:p>
        </w:tc>
        <w:tc>
          <w:tcPr>
            <w:tcW w:w="1599" w:type="dxa"/>
            <w:vAlign w:val="top"/>
          </w:tcPr>
          <w:p w14:paraId="4E1E5ABF">
            <w:pPr>
              <w:spacing w:before="111" w:line="225" w:lineRule="auto"/>
              <w:ind w:left="628"/>
              <w:rPr>
                <w:rFonts w:ascii="宋体" w:hAnsi="宋体" w:eastAsia="宋体" w:cs="宋体"/>
                <w:sz w:val="22"/>
                <w:szCs w:val="22"/>
              </w:rPr>
            </w:pPr>
            <w:r>
              <w:rPr>
                <w:rFonts w:ascii="宋体" w:hAnsi="宋体" w:eastAsia="宋体" w:cs="宋体"/>
                <w:spacing w:val="-6"/>
                <w:sz w:val="22"/>
                <w:szCs w:val="22"/>
              </w:rPr>
              <w:t>1.5</w:t>
            </w:r>
          </w:p>
        </w:tc>
        <w:tc>
          <w:tcPr>
            <w:tcW w:w="1274" w:type="dxa"/>
            <w:vMerge w:val="continue"/>
            <w:tcBorders>
              <w:top w:val="nil"/>
              <w:bottom w:val="nil"/>
            </w:tcBorders>
            <w:vAlign w:val="top"/>
          </w:tcPr>
          <w:p w14:paraId="7C7A103E">
            <w:pPr>
              <w:pStyle w:val="6"/>
            </w:pPr>
          </w:p>
        </w:tc>
      </w:tr>
      <w:tr w14:paraId="0F781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32CB76B6">
            <w:pPr>
              <w:pStyle w:val="6"/>
            </w:pPr>
          </w:p>
        </w:tc>
        <w:tc>
          <w:tcPr>
            <w:tcW w:w="1289" w:type="dxa"/>
            <w:vMerge w:val="continue"/>
            <w:tcBorders>
              <w:top w:val="nil"/>
              <w:bottom w:val="nil"/>
            </w:tcBorders>
            <w:vAlign w:val="top"/>
          </w:tcPr>
          <w:p w14:paraId="11EF0D7A">
            <w:pPr>
              <w:pStyle w:val="6"/>
            </w:pPr>
          </w:p>
        </w:tc>
        <w:tc>
          <w:tcPr>
            <w:tcW w:w="2788" w:type="dxa"/>
            <w:vMerge w:val="continue"/>
            <w:tcBorders>
              <w:top w:val="nil"/>
            </w:tcBorders>
            <w:vAlign w:val="top"/>
          </w:tcPr>
          <w:p w14:paraId="38B1D66B">
            <w:pPr>
              <w:pStyle w:val="6"/>
            </w:pPr>
          </w:p>
        </w:tc>
        <w:tc>
          <w:tcPr>
            <w:tcW w:w="5236" w:type="dxa"/>
            <w:vAlign w:val="top"/>
          </w:tcPr>
          <w:p w14:paraId="2A24220E">
            <w:pPr>
              <w:spacing w:before="90" w:line="220" w:lineRule="auto"/>
              <w:ind w:left="13"/>
              <w:rPr>
                <w:rFonts w:ascii="宋体" w:hAnsi="宋体" w:eastAsia="宋体" w:cs="宋体"/>
                <w:sz w:val="22"/>
                <w:szCs w:val="22"/>
              </w:rPr>
            </w:pPr>
            <w:r>
              <w:rPr>
                <w:rFonts w:ascii="宋体" w:hAnsi="宋体" w:eastAsia="宋体" w:cs="宋体"/>
                <w:spacing w:val="1"/>
                <w:sz w:val="22"/>
                <w:szCs w:val="22"/>
              </w:rPr>
              <w:t>1000万元以下</w:t>
            </w:r>
          </w:p>
        </w:tc>
        <w:tc>
          <w:tcPr>
            <w:tcW w:w="1599" w:type="dxa"/>
            <w:vAlign w:val="top"/>
          </w:tcPr>
          <w:p w14:paraId="06520E83">
            <w:pPr>
              <w:spacing w:before="112" w:line="232" w:lineRule="auto"/>
              <w:ind w:left="73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2E3FBE62">
            <w:pPr>
              <w:pStyle w:val="6"/>
            </w:pPr>
          </w:p>
        </w:tc>
      </w:tr>
      <w:tr w14:paraId="7C41E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14" w:type="dxa"/>
            <w:vMerge w:val="continue"/>
            <w:tcBorders>
              <w:top w:val="nil"/>
              <w:bottom w:val="nil"/>
            </w:tcBorders>
            <w:vAlign w:val="top"/>
          </w:tcPr>
          <w:p w14:paraId="7CCA2CE6">
            <w:pPr>
              <w:pStyle w:val="6"/>
            </w:pPr>
          </w:p>
        </w:tc>
        <w:tc>
          <w:tcPr>
            <w:tcW w:w="1289" w:type="dxa"/>
            <w:vMerge w:val="continue"/>
            <w:tcBorders>
              <w:top w:val="nil"/>
              <w:bottom w:val="nil"/>
            </w:tcBorders>
            <w:vAlign w:val="top"/>
          </w:tcPr>
          <w:p w14:paraId="118CC36D">
            <w:pPr>
              <w:pStyle w:val="6"/>
            </w:pPr>
          </w:p>
        </w:tc>
        <w:tc>
          <w:tcPr>
            <w:tcW w:w="2788" w:type="dxa"/>
            <w:vMerge w:val="restart"/>
            <w:tcBorders>
              <w:bottom w:val="nil"/>
            </w:tcBorders>
            <w:vAlign w:val="top"/>
          </w:tcPr>
          <w:p w14:paraId="70B66425">
            <w:pPr>
              <w:spacing w:before="211" w:line="219" w:lineRule="auto"/>
              <w:ind w:left="1052"/>
              <w:rPr>
                <w:rFonts w:ascii="宋体" w:hAnsi="宋体" w:eastAsia="宋体" w:cs="宋体"/>
                <w:sz w:val="22"/>
                <w:szCs w:val="22"/>
              </w:rPr>
            </w:pPr>
            <w:r>
              <w:rPr>
                <w:rFonts w:ascii="宋体" w:hAnsi="宋体" w:eastAsia="宋体" w:cs="宋体"/>
                <w:spacing w:val="-3"/>
                <w:sz w:val="22"/>
                <w:szCs w:val="22"/>
              </w:rPr>
              <w:t>年产值</w:t>
            </w:r>
          </w:p>
          <w:p w14:paraId="0183D2DC">
            <w:pPr>
              <w:spacing w:before="12" w:line="216" w:lineRule="auto"/>
              <w:ind w:left="1002"/>
              <w:rPr>
                <w:rFonts w:ascii="宋体" w:hAnsi="宋体" w:eastAsia="宋体" w:cs="宋体"/>
                <w:sz w:val="22"/>
                <w:szCs w:val="22"/>
              </w:rPr>
            </w:pPr>
            <w:r>
              <w:rPr>
                <w:rFonts w:ascii="宋体" w:hAnsi="宋体" w:eastAsia="宋体" w:cs="宋体"/>
                <w:spacing w:val="-7"/>
                <w:sz w:val="22"/>
                <w:szCs w:val="22"/>
              </w:rPr>
              <w:t>(1-1-2)</w:t>
            </w:r>
          </w:p>
          <w:p w14:paraId="358EF3A7">
            <w:pPr>
              <w:spacing w:line="220" w:lineRule="auto"/>
              <w:ind w:left="1112"/>
              <w:rPr>
                <w:rFonts w:ascii="宋体" w:hAnsi="宋体" w:eastAsia="宋体" w:cs="宋体"/>
                <w:sz w:val="22"/>
                <w:szCs w:val="22"/>
              </w:rPr>
            </w:pPr>
            <w:r>
              <w:rPr>
                <w:rFonts w:ascii="宋体" w:hAnsi="宋体" w:eastAsia="宋体" w:cs="宋体"/>
                <w:spacing w:val="12"/>
                <w:sz w:val="22"/>
                <w:szCs w:val="22"/>
              </w:rPr>
              <w:t>(3分)</w:t>
            </w:r>
          </w:p>
        </w:tc>
        <w:tc>
          <w:tcPr>
            <w:tcW w:w="5236" w:type="dxa"/>
            <w:vAlign w:val="top"/>
          </w:tcPr>
          <w:p w14:paraId="36A757F4">
            <w:pPr>
              <w:spacing w:before="71" w:line="219" w:lineRule="auto"/>
              <w:ind w:left="13"/>
              <w:rPr>
                <w:rFonts w:ascii="宋体" w:hAnsi="宋体" w:eastAsia="宋体" w:cs="宋体"/>
                <w:sz w:val="22"/>
                <w:szCs w:val="22"/>
              </w:rPr>
            </w:pPr>
            <w:r>
              <w:rPr>
                <w:rFonts w:ascii="宋体" w:hAnsi="宋体" w:eastAsia="宋体" w:cs="宋体"/>
                <w:spacing w:val="1"/>
                <w:sz w:val="22"/>
                <w:szCs w:val="22"/>
              </w:rPr>
              <w:t>1亿元(含)以上</w:t>
            </w:r>
          </w:p>
        </w:tc>
        <w:tc>
          <w:tcPr>
            <w:tcW w:w="1599" w:type="dxa"/>
            <w:vAlign w:val="top"/>
          </w:tcPr>
          <w:p w14:paraId="301003AB">
            <w:pPr>
              <w:spacing w:before="92" w:line="216" w:lineRule="auto"/>
              <w:ind w:left="738"/>
              <w:rPr>
                <w:rFonts w:ascii="宋体" w:hAnsi="宋体" w:eastAsia="宋体" w:cs="宋体"/>
                <w:sz w:val="22"/>
                <w:szCs w:val="22"/>
              </w:rPr>
            </w:pPr>
            <w:r>
              <w:rPr>
                <w:rFonts w:ascii="宋体" w:hAnsi="宋体" w:eastAsia="宋体" w:cs="宋体"/>
                <w:sz w:val="22"/>
                <w:szCs w:val="22"/>
              </w:rPr>
              <w:t>3</w:t>
            </w:r>
          </w:p>
        </w:tc>
        <w:tc>
          <w:tcPr>
            <w:tcW w:w="1274" w:type="dxa"/>
            <w:vMerge w:val="restart"/>
            <w:tcBorders>
              <w:bottom w:val="nil"/>
            </w:tcBorders>
            <w:vAlign w:val="top"/>
          </w:tcPr>
          <w:p w14:paraId="75C9AC35">
            <w:pPr>
              <w:pStyle w:val="6"/>
            </w:pPr>
          </w:p>
        </w:tc>
      </w:tr>
      <w:tr w14:paraId="2D16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5113E21C">
            <w:pPr>
              <w:pStyle w:val="6"/>
            </w:pPr>
          </w:p>
        </w:tc>
        <w:tc>
          <w:tcPr>
            <w:tcW w:w="1289" w:type="dxa"/>
            <w:vMerge w:val="continue"/>
            <w:tcBorders>
              <w:top w:val="nil"/>
              <w:bottom w:val="nil"/>
            </w:tcBorders>
            <w:vAlign w:val="top"/>
          </w:tcPr>
          <w:p w14:paraId="6270CD7B">
            <w:pPr>
              <w:pStyle w:val="6"/>
            </w:pPr>
          </w:p>
        </w:tc>
        <w:tc>
          <w:tcPr>
            <w:tcW w:w="2788" w:type="dxa"/>
            <w:vMerge w:val="continue"/>
            <w:tcBorders>
              <w:top w:val="nil"/>
              <w:bottom w:val="nil"/>
            </w:tcBorders>
            <w:vAlign w:val="top"/>
          </w:tcPr>
          <w:p w14:paraId="33B386BF">
            <w:pPr>
              <w:pStyle w:val="6"/>
            </w:pPr>
          </w:p>
        </w:tc>
        <w:tc>
          <w:tcPr>
            <w:tcW w:w="5236" w:type="dxa"/>
            <w:vAlign w:val="top"/>
          </w:tcPr>
          <w:p w14:paraId="1A8B5016">
            <w:pPr>
              <w:spacing w:before="91" w:line="219" w:lineRule="auto"/>
              <w:ind w:left="13"/>
              <w:rPr>
                <w:rFonts w:ascii="宋体" w:hAnsi="宋体" w:eastAsia="宋体" w:cs="宋体"/>
                <w:sz w:val="22"/>
                <w:szCs w:val="22"/>
              </w:rPr>
            </w:pPr>
            <w:r>
              <w:rPr>
                <w:rFonts w:ascii="宋体" w:hAnsi="宋体" w:eastAsia="宋体" w:cs="宋体"/>
                <w:sz w:val="22"/>
                <w:szCs w:val="22"/>
              </w:rPr>
              <w:t>5000万元(含)～1亿元</w:t>
            </w:r>
          </w:p>
        </w:tc>
        <w:tc>
          <w:tcPr>
            <w:tcW w:w="1599" w:type="dxa"/>
            <w:vAlign w:val="top"/>
          </w:tcPr>
          <w:p w14:paraId="2C88D2BD">
            <w:pPr>
              <w:spacing w:before="112" w:line="232" w:lineRule="auto"/>
              <w:ind w:left="738"/>
              <w:rPr>
                <w:rFonts w:ascii="宋体" w:hAnsi="宋体" w:eastAsia="宋体" w:cs="宋体"/>
                <w:sz w:val="22"/>
                <w:szCs w:val="22"/>
              </w:rPr>
            </w:pPr>
            <w:r>
              <w:rPr>
                <w:rFonts w:ascii="宋体" w:hAnsi="宋体" w:eastAsia="宋体" w:cs="宋体"/>
                <w:sz w:val="22"/>
                <w:szCs w:val="22"/>
              </w:rPr>
              <w:t>2</w:t>
            </w:r>
          </w:p>
        </w:tc>
        <w:tc>
          <w:tcPr>
            <w:tcW w:w="1274" w:type="dxa"/>
            <w:vMerge w:val="continue"/>
            <w:tcBorders>
              <w:top w:val="nil"/>
              <w:bottom w:val="nil"/>
            </w:tcBorders>
            <w:vAlign w:val="top"/>
          </w:tcPr>
          <w:p w14:paraId="043293ED">
            <w:pPr>
              <w:pStyle w:val="6"/>
            </w:pPr>
          </w:p>
        </w:tc>
      </w:tr>
      <w:tr w14:paraId="6C421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464B3612">
            <w:pPr>
              <w:pStyle w:val="6"/>
            </w:pPr>
          </w:p>
        </w:tc>
        <w:tc>
          <w:tcPr>
            <w:tcW w:w="1289" w:type="dxa"/>
            <w:vMerge w:val="continue"/>
            <w:tcBorders>
              <w:top w:val="nil"/>
            </w:tcBorders>
            <w:vAlign w:val="top"/>
          </w:tcPr>
          <w:p w14:paraId="24C6EBCF">
            <w:pPr>
              <w:pStyle w:val="6"/>
            </w:pPr>
          </w:p>
        </w:tc>
        <w:tc>
          <w:tcPr>
            <w:tcW w:w="2788" w:type="dxa"/>
            <w:vMerge w:val="continue"/>
            <w:tcBorders>
              <w:top w:val="nil"/>
            </w:tcBorders>
            <w:vAlign w:val="top"/>
          </w:tcPr>
          <w:p w14:paraId="646FCE22">
            <w:pPr>
              <w:pStyle w:val="6"/>
            </w:pPr>
          </w:p>
        </w:tc>
        <w:tc>
          <w:tcPr>
            <w:tcW w:w="5236" w:type="dxa"/>
            <w:vAlign w:val="top"/>
          </w:tcPr>
          <w:p w14:paraId="07F2418A">
            <w:pPr>
              <w:spacing w:before="92" w:line="220" w:lineRule="auto"/>
              <w:ind w:left="13"/>
              <w:rPr>
                <w:rFonts w:ascii="宋体" w:hAnsi="宋体" w:eastAsia="宋体" w:cs="宋体"/>
                <w:sz w:val="22"/>
                <w:szCs w:val="22"/>
              </w:rPr>
            </w:pPr>
            <w:r>
              <w:rPr>
                <w:rFonts w:ascii="宋体" w:hAnsi="宋体" w:eastAsia="宋体" w:cs="宋体"/>
                <w:spacing w:val="1"/>
                <w:sz w:val="22"/>
                <w:szCs w:val="22"/>
              </w:rPr>
              <w:t>5000万元以下</w:t>
            </w:r>
          </w:p>
        </w:tc>
        <w:tc>
          <w:tcPr>
            <w:tcW w:w="1599" w:type="dxa"/>
            <w:vAlign w:val="top"/>
          </w:tcPr>
          <w:p w14:paraId="1F3CBB99">
            <w:pPr>
              <w:spacing w:before="114" w:line="223" w:lineRule="auto"/>
              <w:ind w:left="73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7BB1F179">
            <w:pPr>
              <w:pStyle w:val="6"/>
            </w:pPr>
          </w:p>
        </w:tc>
      </w:tr>
      <w:tr w14:paraId="363E1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3E180F52">
            <w:pPr>
              <w:pStyle w:val="6"/>
            </w:pPr>
          </w:p>
        </w:tc>
        <w:tc>
          <w:tcPr>
            <w:tcW w:w="1289" w:type="dxa"/>
            <w:vMerge w:val="restart"/>
            <w:tcBorders>
              <w:bottom w:val="nil"/>
            </w:tcBorders>
            <w:vAlign w:val="top"/>
          </w:tcPr>
          <w:p w14:paraId="44147AFD">
            <w:pPr>
              <w:spacing w:before="221" w:line="227" w:lineRule="auto"/>
              <w:ind w:left="361" w:right="195" w:hanging="170"/>
              <w:rPr>
                <w:rFonts w:ascii="宋体" w:hAnsi="宋体" w:eastAsia="宋体" w:cs="宋体"/>
                <w:sz w:val="22"/>
                <w:szCs w:val="22"/>
              </w:rPr>
            </w:pPr>
            <w:r>
              <w:rPr>
                <w:rFonts w:ascii="宋体" w:hAnsi="宋体" w:eastAsia="宋体" w:cs="宋体"/>
                <w:spacing w:val="3"/>
                <w:sz w:val="22"/>
                <w:szCs w:val="22"/>
              </w:rPr>
              <w:t>经营年限</w:t>
            </w:r>
            <w:r>
              <w:rPr>
                <w:rFonts w:ascii="宋体" w:hAnsi="宋体" w:eastAsia="宋体" w:cs="宋体"/>
                <w:sz w:val="22"/>
                <w:szCs w:val="22"/>
              </w:rPr>
              <w:t xml:space="preserve"> </w:t>
            </w:r>
            <w:r>
              <w:rPr>
                <w:rFonts w:ascii="宋体" w:hAnsi="宋体" w:eastAsia="宋体" w:cs="宋体"/>
                <w:spacing w:val="-10"/>
                <w:sz w:val="22"/>
                <w:szCs w:val="22"/>
              </w:rPr>
              <w:t>(1-2)</w:t>
            </w:r>
          </w:p>
          <w:p w14:paraId="1447E392">
            <w:pPr>
              <w:spacing w:line="220" w:lineRule="auto"/>
              <w:ind w:left="361"/>
              <w:rPr>
                <w:rFonts w:ascii="宋体" w:hAnsi="宋体" w:eastAsia="宋体" w:cs="宋体"/>
                <w:sz w:val="22"/>
                <w:szCs w:val="22"/>
              </w:rPr>
            </w:pPr>
            <w:r>
              <w:rPr>
                <w:rFonts w:ascii="宋体" w:hAnsi="宋体" w:eastAsia="宋体" w:cs="宋体"/>
                <w:spacing w:val="12"/>
                <w:sz w:val="22"/>
                <w:szCs w:val="22"/>
              </w:rPr>
              <w:t>(3分)</w:t>
            </w:r>
          </w:p>
        </w:tc>
        <w:tc>
          <w:tcPr>
            <w:tcW w:w="2788" w:type="dxa"/>
            <w:vMerge w:val="restart"/>
            <w:tcBorders>
              <w:bottom w:val="nil"/>
            </w:tcBorders>
            <w:vAlign w:val="top"/>
          </w:tcPr>
          <w:p w14:paraId="4B78383E">
            <w:pPr>
              <w:spacing w:before="232" w:line="219" w:lineRule="auto"/>
              <w:ind w:left="942"/>
              <w:rPr>
                <w:rFonts w:ascii="宋体" w:hAnsi="宋体" w:eastAsia="宋体" w:cs="宋体"/>
                <w:sz w:val="22"/>
                <w:szCs w:val="22"/>
              </w:rPr>
            </w:pPr>
            <w:r>
              <w:rPr>
                <w:rFonts w:ascii="宋体" w:hAnsi="宋体" w:eastAsia="宋体" w:cs="宋体"/>
                <w:spacing w:val="3"/>
                <w:sz w:val="22"/>
                <w:szCs w:val="22"/>
              </w:rPr>
              <w:t>经营年限</w:t>
            </w:r>
          </w:p>
          <w:p w14:paraId="06EDA5E0">
            <w:pPr>
              <w:spacing w:before="31" w:line="208" w:lineRule="auto"/>
              <w:ind w:left="1002"/>
              <w:rPr>
                <w:rFonts w:ascii="宋体" w:hAnsi="宋体" w:eastAsia="宋体" w:cs="宋体"/>
                <w:sz w:val="22"/>
                <w:szCs w:val="22"/>
              </w:rPr>
            </w:pPr>
            <w:r>
              <w:rPr>
                <w:rFonts w:ascii="宋体" w:hAnsi="宋体" w:eastAsia="宋体" w:cs="宋体"/>
                <w:spacing w:val="-7"/>
                <w:sz w:val="22"/>
                <w:szCs w:val="22"/>
              </w:rPr>
              <w:t>(1-2-1)</w:t>
            </w:r>
          </w:p>
          <w:p w14:paraId="5EFBFF00">
            <w:pPr>
              <w:spacing w:line="220" w:lineRule="auto"/>
              <w:ind w:left="1112"/>
              <w:rPr>
                <w:rFonts w:ascii="宋体" w:hAnsi="宋体" w:eastAsia="宋体" w:cs="宋体"/>
                <w:sz w:val="22"/>
                <w:szCs w:val="22"/>
              </w:rPr>
            </w:pPr>
            <w:r>
              <w:rPr>
                <w:rFonts w:ascii="宋体" w:hAnsi="宋体" w:eastAsia="宋体" w:cs="宋体"/>
                <w:spacing w:val="12"/>
                <w:sz w:val="22"/>
                <w:szCs w:val="22"/>
              </w:rPr>
              <w:t>(3分)</w:t>
            </w:r>
          </w:p>
        </w:tc>
        <w:tc>
          <w:tcPr>
            <w:tcW w:w="5236" w:type="dxa"/>
            <w:vAlign w:val="top"/>
          </w:tcPr>
          <w:p w14:paraId="0AF67847">
            <w:pPr>
              <w:spacing w:before="92" w:line="219" w:lineRule="auto"/>
              <w:ind w:left="13"/>
              <w:rPr>
                <w:rFonts w:ascii="宋体" w:hAnsi="宋体" w:eastAsia="宋体" w:cs="宋体"/>
                <w:sz w:val="22"/>
                <w:szCs w:val="22"/>
              </w:rPr>
            </w:pPr>
            <w:r>
              <w:rPr>
                <w:rFonts w:ascii="宋体" w:hAnsi="宋体" w:eastAsia="宋体" w:cs="宋体"/>
                <w:spacing w:val="1"/>
                <w:sz w:val="22"/>
                <w:szCs w:val="22"/>
              </w:rPr>
              <w:t>10年(含)以上</w:t>
            </w:r>
          </w:p>
        </w:tc>
        <w:tc>
          <w:tcPr>
            <w:tcW w:w="1599" w:type="dxa"/>
            <w:vAlign w:val="top"/>
          </w:tcPr>
          <w:p w14:paraId="3DDD9360">
            <w:pPr>
              <w:spacing w:before="113" w:line="231" w:lineRule="auto"/>
              <w:ind w:left="738"/>
              <w:rPr>
                <w:rFonts w:ascii="宋体" w:hAnsi="宋体" w:eastAsia="宋体" w:cs="宋体"/>
                <w:sz w:val="22"/>
                <w:szCs w:val="22"/>
              </w:rPr>
            </w:pPr>
            <w:r>
              <w:rPr>
                <w:rFonts w:ascii="宋体" w:hAnsi="宋体" w:eastAsia="宋体" w:cs="宋体"/>
                <w:sz w:val="22"/>
                <w:szCs w:val="22"/>
              </w:rPr>
              <w:t>3</w:t>
            </w:r>
          </w:p>
        </w:tc>
        <w:tc>
          <w:tcPr>
            <w:tcW w:w="1274" w:type="dxa"/>
            <w:vMerge w:val="restart"/>
            <w:tcBorders>
              <w:bottom w:val="nil"/>
            </w:tcBorders>
            <w:vAlign w:val="top"/>
          </w:tcPr>
          <w:p w14:paraId="6E693E56">
            <w:pPr>
              <w:pStyle w:val="6"/>
            </w:pPr>
          </w:p>
        </w:tc>
      </w:tr>
      <w:tr w14:paraId="13D19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14" w:type="dxa"/>
            <w:vMerge w:val="continue"/>
            <w:tcBorders>
              <w:top w:val="nil"/>
              <w:bottom w:val="nil"/>
            </w:tcBorders>
            <w:vAlign w:val="top"/>
          </w:tcPr>
          <w:p w14:paraId="77814050">
            <w:pPr>
              <w:pStyle w:val="6"/>
            </w:pPr>
          </w:p>
        </w:tc>
        <w:tc>
          <w:tcPr>
            <w:tcW w:w="1289" w:type="dxa"/>
            <w:vMerge w:val="continue"/>
            <w:tcBorders>
              <w:top w:val="nil"/>
              <w:bottom w:val="nil"/>
            </w:tcBorders>
            <w:vAlign w:val="top"/>
          </w:tcPr>
          <w:p w14:paraId="3474C906">
            <w:pPr>
              <w:pStyle w:val="6"/>
            </w:pPr>
          </w:p>
        </w:tc>
        <w:tc>
          <w:tcPr>
            <w:tcW w:w="2788" w:type="dxa"/>
            <w:vMerge w:val="continue"/>
            <w:tcBorders>
              <w:top w:val="nil"/>
              <w:bottom w:val="nil"/>
            </w:tcBorders>
            <w:vAlign w:val="top"/>
          </w:tcPr>
          <w:p w14:paraId="1A05FE11">
            <w:pPr>
              <w:pStyle w:val="6"/>
            </w:pPr>
          </w:p>
        </w:tc>
        <w:tc>
          <w:tcPr>
            <w:tcW w:w="5236" w:type="dxa"/>
            <w:vAlign w:val="top"/>
          </w:tcPr>
          <w:p w14:paraId="306E813B">
            <w:pPr>
              <w:spacing w:before="93" w:line="219" w:lineRule="auto"/>
              <w:ind w:left="13"/>
              <w:rPr>
                <w:rFonts w:ascii="宋体" w:hAnsi="宋体" w:eastAsia="宋体" w:cs="宋体"/>
                <w:sz w:val="22"/>
                <w:szCs w:val="22"/>
              </w:rPr>
            </w:pPr>
            <w:r>
              <w:rPr>
                <w:rFonts w:ascii="宋体" w:hAnsi="宋体" w:eastAsia="宋体" w:cs="宋体"/>
                <w:spacing w:val="1"/>
                <w:sz w:val="22"/>
                <w:szCs w:val="22"/>
              </w:rPr>
              <w:t>5(含)～10年</w:t>
            </w:r>
          </w:p>
        </w:tc>
        <w:tc>
          <w:tcPr>
            <w:tcW w:w="1599" w:type="dxa"/>
            <w:vAlign w:val="top"/>
          </w:tcPr>
          <w:p w14:paraId="3163F2FE">
            <w:pPr>
              <w:spacing w:before="115" w:line="222" w:lineRule="auto"/>
              <w:ind w:left="738"/>
              <w:rPr>
                <w:rFonts w:ascii="宋体" w:hAnsi="宋体" w:eastAsia="宋体" w:cs="宋体"/>
                <w:sz w:val="22"/>
                <w:szCs w:val="22"/>
              </w:rPr>
            </w:pPr>
            <w:r>
              <w:rPr>
                <w:rFonts w:ascii="宋体" w:hAnsi="宋体" w:eastAsia="宋体" w:cs="宋体"/>
                <w:sz w:val="22"/>
                <w:szCs w:val="22"/>
              </w:rPr>
              <w:t>2</w:t>
            </w:r>
          </w:p>
        </w:tc>
        <w:tc>
          <w:tcPr>
            <w:tcW w:w="1274" w:type="dxa"/>
            <w:vMerge w:val="continue"/>
            <w:tcBorders>
              <w:top w:val="nil"/>
              <w:bottom w:val="nil"/>
            </w:tcBorders>
            <w:vAlign w:val="top"/>
          </w:tcPr>
          <w:p w14:paraId="456F30D4">
            <w:pPr>
              <w:pStyle w:val="6"/>
            </w:pPr>
          </w:p>
        </w:tc>
      </w:tr>
      <w:tr w14:paraId="3F456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14" w:type="dxa"/>
            <w:vMerge w:val="continue"/>
            <w:tcBorders>
              <w:top w:val="nil"/>
              <w:bottom w:val="nil"/>
            </w:tcBorders>
            <w:vAlign w:val="top"/>
          </w:tcPr>
          <w:p w14:paraId="2FC8AA96">
            <w:pPr>
              <w:pStyle w:val="6"/>
            </w:pPr>
          </w:p>
        </w:tc>
        <w:tc>
          <w:tcPr>
            <w:tcW w:w="1289" w:type="dxa"/>
            <w:vMerge w:val="continue"/>
            <w:tcBorders>
              <w:top w:val="nil"/>
            </w:tcBorders>
            <w:vAlign w:val="top"/>
          </w:tcPr>
          <w:p w14:paraId="7DB29C21">
            <w:pPr>
              <w:pStyle w:val="6"/>
            </w:pPr>
          </w:p>
        </w:tc>
        <w:tc>
          <w:tcPr>
            <w:tcW w:w="2788" w:type="dxa"/>
            <w:vMerge w:val="continue"/>
            <w:tcBorders>
              <w:top w:val="nil"/>
            </w:tcBorders>
            <w:vAlign w:val="top"/>
          </w:tcPr>
          <w:p w14:paraId="7824AA41">
            <w:pPr>
              <w:pStyle w:val="6"/>
            </w:pPr>
          </w:p>
        </w:tc>
        <w:tc>
          <w:tcPr>
            <w:tcW w:w="5236" w:type="dxa"/>
            <w:vAlign w:val="top"/>
          </w:tcPr>
          <w:p w14:paraId="327A5849">
            <w:pPr>
              <w:spacing w:before="93" w:line="219" w:lineRule="auto"/>
              <w:ind w:left="13"/>
              <w:rPr>
                <w:rFonts w:ascii="宋体" w:hAnsi="宋体" w:eastAsia="宋体" w:cs="宋体"/>
                <w:sz w:val="22"/>
                <w:szCs w:val="22"/>
              </w:rPr>
            </w:pPr>
            <w:r>
              <w:rPr>
                <w:rFonts w:ascii="宋体" w:hAnsi="宋体" w:eastAsia="宋体" w:cs="宋体"/>
                <w:spacing w:val="3"/>
                <w:sz w:val="22"/>
                <w:szCs w:val="22"/>
              </w:rPr>
              <w:t>5年以下</w:t>
            </w:r>
          </w:p>
        </w:tc>
        <w:tc>
          <w:tcPr>
            <w:tcW w:w="1599" w:type="dxa"/>
            <w:vAlign w:val="top"/>
          </w:tcPr>
          <w:p w14:paraId="7293AB12">
            <w:pPr>
              <w:spacing w:before="114" w:line="230" w:lineRule="auto"/>
              <w:ind w:left="738"/>
              <w:rPr>
                <w:rFonts w:ascii="宋体" w:hAnsi="宋体" w:eastAsia="宋体" w:cs="宋体"/>
                <w:sz w:val="22"/>
                <w:szCs w:val="22"/>
              </w:rPr>
            </w:pPr>
            <w:r>
              <w:rPr>
                <w:rFonts w:ascii="宋体" w:hAnsi="宋体" w:eastAsia="宋体" w:cs="宋体"/>
                <w:sz w:val="22"/>
                <w:szCs w:val="22"/>
              </w:rPr>
              <w:t>1</w:t>
            </w:r>
          </w:p>
        </w:tc>
        <w:tc>
          <w:tcPr>
            <w:tcW w:w="1274" w:type="dxa"/>
            <w:vMerge w:val="continue"/>
            <w:tcBorders>
              <w:top w:val="nil"/>
            </w:tcBorders>
            <w:vAlign w:val="top"/>
          </w:tcPr>
          <w:p w14:paraId="4CE647F1">
            <w:pPr>
              <w:pStyle w:val="6"/>
            </w:pPr>
          </w:p>
        </w:tc>
      </w:tr>
      <w:tr w14:paraId="15AA3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14" w:type="dxa"/>
            <w:vMerge w:val="continue"/>
            <w:tcBorders>
              <w:top w:val="nil"/>
              <w:bottom w:val="nil"/>
            </w:tcBorders>
            <w:vAlign w:val="top"/>
          </w:tcPr>
          <w:p w14:paraId="102FB566">
            <w:pPr>
              <w:pStyle w:val="6"/>
            </w:pPr>
          </w:p>
        </w:tc>
        <w:tc>
          <w:tcPr>
            <w:tcW w:w="1289" w:type="dxa"/>
            <w:vMerge w:val="restart"/>
            <w:tcBorders>
              <w:bottom w:val="nil"/>
            </w:tcBorders>
            <w:vAlign w:val="top"/>
          </w:tcPr>
          <w:p w14:paraId="50A3B7D9">
            <w:pPr>
              <w:pStyle w:val="6"/>
              <w:spacing w:line="242" w:lineRule="auto"/>
            </w:pPr>
          </w:p>
          <w:p w14:paraId="508C8A45">
            <w:pPr>
              <w:pStyle w:val="6"/>
              <w:spacing w:line="242" w:lineRule="auto"/>
            </w:pPr>
          </w:p>
          <w:p w14:paraId="60FECB72">
            <w:pPr>
              <w:pStyle w:val="6"/>
              <w:spacing w:line="242" w:lineRule="auto"/>
            </w:pPr>
          </w:p>
          <w:p w14:paraId="7D1707DA">
            <w:pPr>
              <w:pStyle w:val="6"/>
              <w:spacing w:line="242" w:lineRule="auto"/>
            </w:pPr>
          </w:p>
          <w:p w14:paraId="31F6A194">
            <w:pPr>
              <w:pStyle w:val="6"/>
              <w:spacing w:line="243" w:lineRule="auto"/>
            </w:pPr>
          </w:p>
          <w:p w14:paraId="2E6FB3C0">
            <w:pPr>
              <w:pStyle w:val="6"/>
              <w:spacing w:line="243" w:lineRule="auto"/>
            </w:pPr>
          </w:p>
          <w:p w14:paraId="7D708683">
            <w:pPr>
              <w:spacing w:before="71" w:line="220" w:lineRule="auto"/>
              <w:ind w:left="191"/>
              <w:rPr>
                <w:rFonts w:ascii="宋体" w:hAnsi="宋体" w:eastAsia="宋体" w:cs="宋体"/>
                <w:sz w:val="22"/>
                <w:szCs w:val="22"/>
              </w:rPr>
            </w:pPr>
            <w:r>
              <w:rPr>
                <w:rFonts w:ascii="宋体" w:hAnsi="宋体" w:eastAsia="宋体" w:cs="宋体"/>
                <w:spacing w:val="-2"/>
                <w:sz w:val="22"/>
                <w:szCs w:val="22"/>
              </w:rPr>
              <w:t>制度建设</w:t>
            </w:r>
          </w:p>
          <w:p w14:paraId="7BE657D1">
            <w:pPr>
              <w:spacing w:before="10" w:line="216" w:lineRule="auto"/>
              <w:ind w:left="361"/>
              <w:rPr>
                <w:rFonts w:ascii="宋体" w:hAnsi="宋体" w:eastAsia="宋体" w:cs="宋体"/>
                <w:sz w:val="22"/>
                <w:szCs w:val="22"/>
              </w:rPr>
            </w:pPr>
            <w:r>
              <w:rPr>
                <w:rFonts w:ascii="宋体" w:hAnsi="宋体" w:eastAsia="宋体" w:cs="宋体"/>
                <w:spacing w:val="-10"/>
                <w:sz w:val="22"/>
                <w:szCs w:val="22"/>
              </w:rPr>
              <w:t>(1-3)</w:t>
            </w:r>
          </w:p>
          <w:p w14:paraId="730B44BB">
            <w:pPr>
              <w:spacing w:line="220" w:lineRule="auto"/>
              <w:ind w:left="301"/>
              <w:rPr>
                <w:rFonts w:ascii="宋体" w:hAnsi="宋体" w:eastAsia="宋体" w:cs="宋体"/>
                <w:sz w:val="22"/>
                <w:szCs w:val="22"/>
              </w:rPr>
            </w:pPr>
            <w:r>
              <w:rPr>
                <w:rFonts w:ascii="宋体" w:hAnsi="宋体" w:eastAsia="宋体" w:cs="宋体"/>
                <w:spacing w:val="9"/>
                <w:sz w:val="22"/>
                <w:szCs w:val="22"/>
              </w:rPr>
              <w:t>(10分)</w:t>
            </w:r>
          </w:p>
        </w:tc>
        <w:tc>
          <w:tcPr>
            <w:tcW w:w="2788" w:type="dxa"/>
            <w:vAlign w:val="top"/>
          </w:tcPr>
          <w:p w14:paraId="429F5997">
            <w:pPr>
              <w:spacing w:before="94" w:line="219" w:lineRule="auto"/>
              <w:ind w:left="942"/>
              <w:rPr>
                <w:rFonts w:ascii="宋体" w:hAnsi="宋体" w:eastAsia="宋体" w:cs="宋体"/>
                <w:sz w:val="22"/>
                <w:szCs w:val="22"/>
              </w:rPr>
            </w:pPr>
            <w:r>
              <w:rPr>
                <w:rFonts w:ascii="宋体" w:hAnsi="宋体" w:eastAsia="宋体" w:cs="宋体"/>
                <w:spacing w:val="3"/>
                <w:sz w:val="22"/>
                <w:szCs w:val="22"/>
              </w:rPr>
              <w:t>管理制度</w:t>
            </w:r>
          </w:p>
          <w:p w14:paraId="55F80F16">
            <w:pPr>
              <w:spacing w:before="2" w:line="216" w:lineRule="auto"/>
              <w:ind w:left="1002"/>
              <w:rPr>
                <w:rFonts w:ascii="宋体" w:hAnsi="宋体" w:eastAsia="宋体" w:cs="宋体"/>
                <w:sz w:val="22"/>
                <w:szCs w:val="22"/>
              </w:rPr>
            </w:pPr>
            <w:r>
              <w:rPr>
                <w:rFonts w:ascii="宋体" w:hAnsi="宋体" w:eastAsia="宋体" w:cs="宋体"/>
                <w:spacing w:val="-7"/>
                <w:sz w:val="22"/>
                <w:szCs w:val="22"/>
              </w:rPr>
              <w:t>(1-3-1)</w:t>
            </w:r>
          </w:p>
          <w:p w14:paraId="6F46B872">
            <w:pPr>
              <w:spacing w:line="220" w:lineRule="auto"/>
              <w:ind w:left="1112"/>
              <w:rPr>
                <w:rFonts w:ascii="宋体" w:hAnsi="宋体" w:eastAsia="宋体" w:cs="宋体"/>
                <w:sz w:val="22"/>
                <w:szCs w:val="22"/>
              </w:rPr>
            </w:pPr>
            <w:r>
              <w:rPr>
                <w:rFonts w:ascii="宋体" w:hAnsi="宋体" w:eastAsia="宋体" w:cs="宋体"/>
                <w:spacing w:val="12"/>
                <w:sz w:val="22"/>
                <w:szCs w:val="22"/>
              </w:rPr>
              <w:t>(3分)</w:t>
            </w:r>
          </w:p>
        </w:tc>
        <w:tc>
          <w:tcPr>
            <w:tcW w:w="5236" w:type="dxa"/>
            <w:vAlign w:val="top"/>
          </w:tcPr>
          <w:p w14:paraId="10072B98">
            <w:pPr>
              <w:pStyle w:val="6"/>
              <w:spacing w:line="290" w:lineRule="auto"/>
            </w:pPr>
          </w:p>
          <w:p w14:paraId="4BD5C079">
            <w:pPr>
              <w:spacing w:before="72" w:line="219" w:lineRule="auto"/>
              <w:ind w:left="13"/>
              <w:rPr>
                <w:rFonts w:ascii="宋体" w:hAnsi="宋体" w:eastAsia="宋体" w:cs="宋体"/>
                <w:sz w:val="22"/>
                <w:szCs w:val="22"/>
              </w:rPr>
            </w:pPr>
            <w:r>
              <w:rPr>
                <w:rFonts w:ascii="宋体" w:hAnsi="宋体" w:eastAsia="宋体" w:cs="宋体"/>
                <w:sz w:val="22"/>
                <w:szCs w:val="22"/>
              </w:rPr>
              <w:t>经营、生产、质量、安全、人事、财务等制度健全</w:t>
            </w:r>
          </w:p>
        </w:tc>
        <w:tc>
          <w:tcPr>
            <w:tcW w:w="1599" w:type="dxa"/>
            <w:vAlign w:val="top"/>
          </w:tcPr>
          <w:p w14:paraId="676E4794">
            <w:pPr>
              <w:spacing w:before="234" w:line="215" w:lineRule="auto"/>
              <w:ind w:left="687" w:right="117" w:hanging="550"/>
              <w:rPr>
                <w:rFonts w:ascii="宋体" w:hAnsi="宋体" w:eastAsia="宋体" w:cs="宋体"/>
                <w:sz w:val="22"/>
                <w:szCs w:val="22"/>
              </w:rPr>
            </w:pPr>
            <w:r>
              <w:rPr>
                <w:rFonts w:ascii="宋体" w:hAnsi="宋体" w:eastAsia="宋体" w:cs="宋体"/>
                <w:spacing w:val="1"/>
                <w:sz w:val="22"/>
                <w:szCs w:val="22"/>
              </w:rPr>
              <w:t>每少1项扣0.5</w:t>
            </w:r>
            <w:r>
              <w:rPr>
                <w:rFonts w:ascii="宋体" w:hAnsi="宋体" w:eastAsia="宋体" w:cs="宋体"/>
                <w:spacing w:val="4"/>
                <w:sz w:val="22"/>
                <w:szCs w:val="22"/>
              </w:rPr>
              <w:t xml:space="preserve"> </w:t>
            </w:r>
            <w:r>
              <w:rPr>
                <w:rFonts w:ascii="宋体" w:hAnsi="宋体" w:eastAsia="宋体" w:cs="宋体"/>
                <w:sz w:val="22"/>
                <w:szCs w:val="22"/>
              </w:rPr>
              <w:t>分</w:t>
            </w:r>
          </w:p>
        </w:tc>
        <w:tc>
          <w:tcPr>
            <w:tcW w:w="1274" w:type="dxa"/>
            <w:vAlign w:val="top"/>
          </w:tcPr>
          <w:p w14:paraId="6F7C7D2E">
            <w:pPr>
              <w:pStyle w:val="6"/>
            </w:pPr>
          </w:p>
        </w:tc>
      </w:tr>
      <w:tr w14:paraId="123A4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14" w:type="dxa"/>
            <w:vMerge w:val="continue"/>
            <w:tcBorders>
              <w:top w:val="nil"/>
              <w:bottom w:val="nil"/>
            </w:tcBorders>
            <w:vAlign w:val="top"/>
          </w:tcPr>
          <w:p w14:paraId="41C3F02F">
            <w:pPr>
              <w:pStyle w:val="6"/>
            </w:pPr>
          </w:p>
        </w:tc>
        <w:tc>
          <w:tcPr>
            <w:tcW w:w="1289" w:type="dxa"/>
            <w:vMerge w:val="continue"/>
            <w:tcBorders>
              <w:top w:val="nil"/>
              <w:bottom w:val="nil"/>
            </w:tcBorders>
            <w:vAlign w:val="top"/>
          </w:tcPr>
          <w:p w14:paraId="2B13907B">
            <w:pPr>
              <w:pStyle w:val="6"/>
            </w:pPr>
          </w:p>
        </w:tc>
        <w:tc>
          <w:tcPr>
            <w:tcW w:w="2788" w:type="dxa"/>
            <w:vMerge w:val="restart"/>
            <w:tcBorders>
              <w:bottom w:val="nil"/>
            </w:tcBorders>
            <w:vAlign w:val="top"/>
          </w:tcPr>
          <w:p w14:paraId="793EAA92">
            <w:pPr>
              <w:spacing w:before="106" w:line="221" w:lineRule="auto"/>
              <w:ind w:left="942"/>
              <w:rPr>
                <w:rFonts w:ascii="宋体" w:hAnsi="宋体" w:eastAsia="宋体" w:cs="宋体"/>
                <w:sz w:val="22"/>
                <w:szCs w:val="22"/>
              </w:rPr>
            </w:pPr>
            <w:r>
              <w:rPr>
                <w:rFonts w:ascii="宋体" w:hAnsi="宋体" w:eastAsia="宋体" w:cs="宋体"/>
                <w:spacing w:val="2"/>
                <w:sz w:val="22"/>
                <w:szCs w:val="22"/>
              </w:rPr>
              <w:t>企业文化</w:t>
            </w:r>
          </w:p>
          <w:p w14:paraId="1B833B14">
            <w:pPr>
              <w:spacing w:before="8" w:line="222" w:lineRule="auto"/>
              <w:ind w:left="1002"/>
              <w:rPr>
                <w:rFonts w:ascii="宋体" w:hAnsi="宋体" w:eastAsia="宋体" w:cs="宋体"/>
                <w:sz w:val="22"/>
                <w:szCs w:val="22"/>
              </w:rPr>
            </w:pPr>
            <w:r>
              <w:rPr>
                <w:rFonts w:ascii="宋体" w:hAnsi="宋体" w:eastAsia="宋体" w:cs="宋体"/>
                <w:spacing w:val="-7"/>
                <w:sz w:val="22"/>
                <w:szCs w:val="22"/>
              </w:rPr>
              <w:t>(1-3-2)</w:t>
            </w:r>
          </w:p>
          <w:p w14:paraId="68C98DC7">
            <w:pPr>
              <w:spacing w:before="2" w:line="220" w:lineRule="auto"/>
              <w:ind w:left="1112"/>
              <w:rPr>
                <w:rFonts w:ascii="宋体" w:hAnsi="宋体" w:eastAsia="宋体" w:cs="宋体"/>
                <w:sz w:val="22"/>
                <w:szCs w:val="22"/>
              </w:rPr>
            </w:pPr>
            <w:r>
              <w:rPr>
                <w:rFonts w:ascii="宋体" w:hAnsi="宋体" w:eastAsia="宋体" w:cs="宋体"/>
                <w:spacing w:val="12"/>
                <w:sz w:val="22"/>
                <w:szCs w:val="22"/>
              </w:rPr>
              <w:t>(1分)</w:t>
            </w:r>
          </w:p>
        </w:tc>
        <w:tc>
          <w:tcPr>
            <w:tcW w:w="5236" w:type="dxa"/>
            <w:vAlign w:val="top"/>
          </w:tcPr>
          <w:p w14:paraId="521DF4A5">
            <w:pPr>
              <w:spacing w:before="173" w:line="218" w:lineRule="auto"/>
              <w:ind w:left="13"/>
              <w:rPr>
                <w:rFonts w:ascii="宋体" w:hAnsi="宋体" w:eastAsia="宋体" w:cs="宋体"/>
                <w:sz w:val="22"/>
                <w:szCs w:val="22"/>
              </w:rPr>
            </w:pPr>
            <w:r>
              <w:rPr>
                <w:rFonts w:ascii="宋体" w:hAnsi="宋体" w:eastAsia="宋体" w:cs="宋体"/>
                <w:color w:val="404040"/>
                <w:sz w:val="22"/>
                <w:szCs w:val="22"/>
              </w:rPr>
              <w:t>有企业价值观</w:t>
            </w:r>
            <w:r>
              <w:rPr>
                <w:rFonts w:ascii="宋体" w:hAnsi="宋体" w:eastAsia="宋体" w:cs="宋体"/>
                <w:sz w:val="22"/>
                <w:szCs w:val="22"/>
              </w:rPr>
              <w:t>或企业(团队)精神等，并明显公示张贴</w:t>
            </w:r>
          </w:p>
        </w:tc>
        <w:tc>
          <w:tcPr>
            <w:tcW w:w="1599" w:type="dxa"/>
            <w:vAlign w:val="top"/>
          </w:tcPr>
          <w:p w14:paraId="3DA151CA">
            <w:pPr>
              <w:spacing w:before="197" w:line="241" w:lineRule="auto"/>
              <w:ind w:left="738"/>
              <w:rPr>
                <w:rFonts w:ascii="宋体" w:hAnsi="宋体" w:eastAsia="宋体" w:cs="宋体"/>
                <w:sz w:val="22"/>
                <w:szCs w:val="22"/>
              </w:rPr>
            </w:pPr>
            <w:r>
              <w:rPr>
                <w:rFonts w:ascii="宋体" w:hAnsi="宋体" w:eastAsia="宋体" w:cs="宋体"/>
                <w:sz w:val="22"/>
                <w:szCs w:val="22"/>
              </w:rPr>
              <w:t>1</w:t>
            </w:r>
          </w:p>
        </w:tc>
        <w:tc>
          <w:tcPr>
            <w:tcW w:w="1274" w:type="dxa"/>
            <w:vMerge w:val="restart"/>
            <w:tcBorders>
              <w:bottom w:val="nil"/>
            </w:tcBorders>
            <w:vAlign w:val="top"/>
          </w:tcPr>
          <w:p w14:paraId="4282604A">
            <w:pPr>
              <w:pStyle w:val="6"/>
            </w:pPr>
          </w:p>
        </w:tc>
      </w:tr>
      <w:tr w14:paraId="2D0D0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14" w:type="dxa"/>
            <w:vMerge w:val="continue"/>
            <w:tcBorders>
              <w:top w:val="nil"/>
              <w:bottom w:val="nil"/>
            </w:tcBorders>
            <w:vAlign w:val="top"/>
          </w:tcPr>
          <w:p w14:paraId="7FB13A38">
            <w:pPr>
              <w:pStyle w:val="6"/>
            </w:pPr>
          </w:p>
        </w:tc>
        <w:tc>
          <w:tcPr>
            <w:tcW w:w="1289" w:type="dxa"/>
            <w:vMerge w:val="continue"/>
            <w:tcBorders>
              <w:top w:val="nil"/>
              <w:bottom w:val="nil"/>
            </w:tcBorders>
            <w:vAlign w:val="top"/>
          </w:tcPr>
          <w:p w14:paraId="23435B7E">
            <w:pPr>
              <w:pStyle w:val="6"/>
            </w:pPr>
          </w:p>
        </w:tc>
        <w:tc>
          <w:tcPr>
            <w:tcW w:w="2788" w:type="dxa"/>
            <w:vMerge w:val="continue"/>
            <w:tcBorders>
              <w:top w:val="nil"/>
            </w:tcBorders>
            <w:vAlign w:val="top"/>
          </w:tcPr>
          <w:p w14:paraId="73D7E595">
            <w:pPr>
              <w:pStyle w:val="6"/>
            </w:pPr>
          </w:p>
        </w:tc>
        <w:tc>
          <w:tcPr>
            <w:tcW w:w="5236" w:type="dxa"/>
            <w:vAlign w:val="top"/>
          </w:tcPr>
          <w:p w14:paraId="20391C06">
            <w:pPr>
              <w:spacing w:before="96" w:line="220" w:lineRule="auto"/>
              <w:ind w:left="13"/>
              <w:rPr>
                <w:rFonts w:ascii="宋体" w:hAnsi="宋体" w:eastAsia="宋体" w:cs="宋体"/>
                <w:sz w:val="22"/>
                <w:szCs w:val="22"/>
              </w:rPr>
            </w:pPr>
            <w:r>
              <w:rPr>
                <w:rFonts w:ascii="宋体" w:hAnsi="宋体" w:eastAsia="宋体" w:cs="宋体"/>
                <w:sz w:val="22"/>
                <w:szCs w:val="22"/>
              </w:rPr>
              <w:t>无</w:t>
            </w:r>
          </w:p>
        </w:tc>
        <w:tc>
          <w:tcPr>
            <w:tcW w:w="1599" w:type="dxa"/>
            <w:vAlign w:val="top"/>
          </w:tcPr>
          <w:p w14:paraId="396E5F3C">
            <w:pPr>
              <w:spacing w:before="118" w:line="219" w:lineRule="auto"/>
              <w:ind w:left="738"/>
              <w:rPr>
                <w:rFonts w:ascii="宋体" w:hAnsi="宋体" w:eastAsia="宋体" w:cs="宋体"/>
                <w:sz w:val="22"/>
                <w:szCs w:val="22"/>
              </w:rPr>
            </w:pPr>
            <w:r>
              <w:rPr>
                <w:rFonts w:ascii="宋体" w:hAnsi="宋体" w:eastAsia="宋体" w:cs="宋体"/>
                <w:sz w:val="22"/>
                <w:szCs w:val="22"/>
              </w:rPr>
              <w:t>0</w:t>
            </w:r>
          </w:p>
        </w:tc>
        <w:tc>
          <w:tcPr>
            <w:tcW w:w="1274" w:type="dxa"/>
            <w:vMerge w:val="continue"/>
            <w:tcBorders>
              <w:top w:val="nil"/>
            </w:tcBorders>
            <w:vAlign w:val="top"/>
          </w:tcPr>
          <w:p w14:paraId="396D0628">
            <w:pPr>
              <w:pStyle w:val="6"/>
            </w:pPr>
          </w:p>
        </w:tc>
      </w:tr>
      <w:tr w14:paraId="775EB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14" w:type="dxa"/>
            <w:vMerge w:val="continue"/>
            <w:tcBorders>
              <w:top w:val="nil"/>
              <w:bottom w:val="nil"/>
            </w:tcBorders>
            <w:vAlign w:val="top"/>
          </w:tcPr>
          <w:p w14:paraId="16BA3E25">
            <w:pPr>
              <w:pStyle w:val="6"/>
            </w:pPr>
          </w:p>
        </w:tc>
        <w:tc>
          <w:tcPr>
            <w:tcW w:w="1289" w:type="dxa"/>
            <w:vMerge w:val="continue"/>
            <w:tcBorders>
              <w:top w:val="nil"/>
              <w:bottom w:val="nil"/>
            </w:tcBorders>
            <w:vAlign w:val="top"/>
          </w:tcPr>
          <w:p w14:paraId="4D7F9C4F">
            <w:pPr>
              <w:pStyle w:val="6"/>
            </w:pPr>
          </w:p>
        </w:tc>
        <w:tc>
          <w:tcPr>
            <w:tcW w:w="2788" w:type="dxa"/>
            <w:vMerge w:val="restart"/>
            <w:tcBorders>
              <w:bottom w:val="nil"/>
            </w:tcBorders>
            <w:vAlign w:val="top"/>
          </w:tcPr>
          <w:p w14:paraId="3AB3D3C9">
            <w:pPr>
              <w:spacing w:before="97" w:line="219" w:lineRule="auto"/>
              <w:ind w:left="502"/>
              <w:rPr>
                <w:rFonts w:ascii="宋体" w:hAnsi="宋体" w:eastAsia="宋体" w:cs="宋体"/>
                <w:sz w:val="22"/>
                <w:szCs w:val="22"/>
              </w:rPr>
            </w:pPr>
            <w:r>
              <w:rPr>
                <w:rFonts w:ascii="宋体" w:hAnsi="宋体" w:eastAsia="宋体" w:cs="宋体"/>
                <w:spacing w:val="-2"/>
                <w:sz w:val="22"/>
                <w:szCs w:val="22"/>
              </w:rPr>
              <w:t>质量管理体系认证</w:t>
            </w:r>
          </w:p>
          <w:p w14:paraId="79221D84">
            <w:pPr>
              <w:spacing w:before="22" w:line="222" w:lineRule="auto"/>
              <w:ind w:left="1002"/>
              <w:rPr>
                <w:rFonts w:ascii="宋体" w:hAnsi="宋体" w:eastAsia="宋体" w:cs="宋体"/>
                <w:sz w:val="22"/>
                <w:szCs w:val="22"/>
              </w:rPr>
            </w:pPr>
            <w:r>
              <w:rPr>
                <w:rFonts w:ascii="宋体" w:hAnsi="宋体" w:eastAsia="宋体" w:cs="宋体"/>
                <w:spacing w:val="-7"/>
                <w:sz w:val="22"/>
                <w:szCs w:val="22"/>
              </w:rPr>
              <w:t>(1-3-3)</w:t>
            </w:r>
          </w:p>
          <w:p w14:paraId="04B27E89">
            <w:pPr>
              <w:spacing w:before="2" w:line="220" w:lineRule="auto"/>
              <w:ind w:left="1112"/>
              <w:rPr>
                <w:rFonts w:ascii="宋体" w:hAnsi="宋体" w:eastAsia="宋体" w:cs="宋体"/>
                <w:sz w:val="22"/>
                <w:szCs w:val="22"/>
              </w:rPr>
            </w:pPr>
            <w:r>
              <w:rPr>
                <w:rFonts w:ascii="宋体" w:hAnsi="宋体" w:eastAsia="宋体" w:cs="宋体"/>
                <w:spacing w:val="12"/>
                <w:sz w:val="22"/>
                <w:szCs w:val="22"/>
              </w:rPr>
              <w:t>(2分)</w:t>
            </w:r>
          </w:p>
        </w:tc>
        <w:tc>
          <w:tcPr>
            <w:tcW w:w="5236" w:type="dxa"/>
            <w:vAlign w:val="top"/>
          </w:tcPr>
          <w:p w14:paraId="68941799">
            <w:pPr>
              <w:spacing w:before="174" w:line="227" w:lineRule="auto"/>
              <w:ind w:left="13"/>
              <w:rPr>
                <w:rFonts w:ascii="宋体" w:hAnsi="宋体" w:eastAsia="宋体" w:cs="宋体"/>
                <w:sz w:val="22"/>
                <w:szCs w:val="22"/>
              </w:rPr>
            </w:pPr>
            <w:r>
              <w:rPr>
                <w:rFonts w:ascii="宋体" w:hAnsi="宋体" w:eastAsia="宋体" w:cs="宋体"/>
                <w:spacing w:val="-3"/>
                <w:sz w:val="22"/>
                <w:szCs w:val="22"/>
              </w:rPr>
              <w:t>通过</w:t>
            </w:r>
          </w:p>
        </w:tc>
        <w:tc>
          <w:tcPr>
            <w:tcW w:w="1599" w:type="dxa"/>
            <w:vAlign w:val="top"/>
          </w:tcPr>
          <w:p w14:paraId="0E8079EC">
            <w:pPr>
              <w:spacing w:before="189" w:line="241" w:lineRule="auto"/>
              <w:ind w:left="738"/>
              <w:rPr>
                <w:rFonts w:ascii="宋体" w:hAnsi="宋体" w:eastAsia="宋体" w:cs="宋体"/>
                <w:sz w:val="22"/>
                <w:szCs w:val="22"/>
              </w:rPr>
            </w:pPr>
            <w:r>
              <w:rPr>
                <w:rFonts w:ascii="宋体" w:hAnsi="宋体" w:eastAsia="宋体" w:cs="宋体"/>
                <w:sz w:val="22"/>
                <w:szCs w:val="22"/>
              </w:rPr>
              <w:t>2</w:t>
            </w:r>
          </w:p>
        </w:tc>
        <w:tc>
          <w:tcPr>
            <w:tcW w:w="1274" w:type="dxa"/>
            <w:vMerge w:val="restart"/>
            <w:tcBorders>
              <w:bottom w:val="nil"/>
            </w:tcBorders>
            <w:vAlign w:val="top"/>
          </w:tcPr>
          <w:p w14:paraId="011E9737">
            <w:pPr>
              <w:pStyle w:val="6"/>
            </w:pPr>
          </w:p>
        </w:tc>
      </w:tr>
      <w:tr w14:paraId="5E52B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14" w:type="dxa"/>
            <w:vMerge w:val="continue"/>
            <w:tcBorders>
              <w:top w:val="nil"/>
              <w:bottom w:val="nil"/>
            </w:tcBorders>
            <w:vAlign w:val="top"/>
          </w:tcPr>
          <w:p w14:paraId="18050A14">
            <w:pPr>
              <w:pStyle w:val="6"/>
            </w:pPr>
          </w:p>
        </w:tc>
        <w:tc>
          <w:tcPr>
            <w:tcW w:w="1289" w:type="dxa"/>
            <w:vMerge w:val="continue"/>
            <w:tcBorders>
              <w:top w:val="nil"/>
              <w:bottom w:val="nil"/>
            </w:tcBorders>
            <w:vAlign w:val="top"/>
          </w:tcPr>
          <w:p w14:paraId="35A5DC3F">
            <w:pPr>
              <w:pStyle w:val="6"/>
            </w:pPr>
          </w:p>
        </w:tc>
        <w:tc>
          <w:tcPr>
            <w:tcW w:w="2788" w:type="dxa"/>
            <w:vMerge w:val="continue"/>
            <w:tcBorders>
              <w:top w:val="nil"/>
            </w:tcBorders>
            <w:vAlign w:val="top"/>
          </w:tcPr>
          <w:p w14:paraId="6FE42B15">
            <w:pPr>
              <w:pStyle w:val="6"/>
            </w:pPr>
          </w:p>
        </w:tc>
        <w:tc>
          <w:tcPr>
            <w:tcW w:w="5236" w:type="dxa"/>
            <w:vAlign w:val="top"/>
          </w:tcPr>
          <w:p w14:paraId="5799604E">
            <w:pPr>
              <w:spacing w:before="98" w:line="220" w:lineRule="auto"/>
              <w:ind w:left="13"/>
              <w:rPr>
                <w:rFonts w:ascii="宋体" w:hAnsi="宋体" w:eastAsia="宋体" w:cs="宋体"/>
                <w:sz w:val="22"/>
                <w:szCs w:val="22"/>
              </w:rPr>
            </w:pPr>
            <w:r>
              <w:rPr>
                <w:rFonts w:ascii="宋体" w:hAnsi="宋体" w:eastAsia="宋体" w:cs="宋体"/>
                <w:spacing w:val="2"/>
                <w:sz w:val="22"/>
                <w:szCs w:val="22"/>
              </w:rPr>
              <w:t>未通过</w:t>
            </w:r>
          </w:p>
        </w:tc>
        <w:tc>
          <w:tcPr>
            <w:tcW w:w="1599" w:type="dxa"/>
            <w:vAlign w:val="top"/>
          </w:tcPr>
          <w:p w14:paraId="58C90292">
            <w:pPr>
              <w:spacing w:before="119" w:line="227" w:lineRule="auto"/>
              <w:ind w:left="738"/>
              <w:rPr>
                <w:rFonts w:ascii="宋体" w:hAnsi="宋体" w:eastAsia="宋体" w:cs="宋体"/>
                <w:sz w:val="22"/>
                <w:szCs w:val="22"/>
              </w:rPr>
            </w:pPr>
            <w:r>
              <w:rPr>
                <w:rFonts w:ascii="宋体" w:hAnsi="宋体" w:eastAsia="宋体" w:cs="宋体"/>
                <w:sz w:val="22"/>
                <w:szCs w:val="22"/>
              </w:rPr>
              <w:t>0</w:t>
            </w:r>
          </w:p>
        </w:tc>
        <w:tc>
          <w:tcPr>
            <w:tcW w:w="1274" w:type="dxa"/>
            <w:vMerge w:val="continue"/>
            <w:tcBorders>
              <w:top w:val="nil"/>
            </w:tcBorders>
            <w:vAlign w:val="top"/>
          </w:tcPr>
          <w:p w14:paraId="5A508BBE">
            <w:pPr>
              <w:pStyle w:val="6"/>
            </w:pPr>
          </w:p>
        </w:tc>
      </w:tr>
      <w:tr w14:paraId="3BC3A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14" w:type="dxa"/>
            <w:vMerge w:val="continue"/>
            <w:tcBorders>
              <w:top w:val="nil"/>
              <w:bottom w:val="nil"/>
            </w:tcBorders>
            <w:vAlign w:val="top"/>
          </w:tcPr>
          <w:p w14:paraId="2FEC0ECE">
            <w:pPr>
              <w:pStyle w:val="6"/>
            </w:pPr>
          </w:p>
        </w:tc>
        <w:tc>
          <w:tcPr>
            <w:tcW w:w="1289" w:type="dxa"/>
            <w:vMerge w:val="continue"/>
            <w:tcBorders>
              <w:top w:val="nil"/>
              <w:bottom w:val="nil"/>
            </w:tcBorders>
            <w:vAlign w:val="top"/>
          </w:tcPr>
          <w:p w14:paraId="5B6C1BFF">
            <w:pPr>
              <w:pStyle w:val="6"/>
            </w:pPr>
          </w:p>
        </w:tc>
        <w:tc>
          <w:tcPr>
            <w:tcW w:w="2788" w:type="dxa"/>
            <w:vMerge w:val="restart"/>
            <w:tcBorders>
              <w:bottom w:val="nil"/>
            </w:tcBorders>
            <w:vAlign w:val="top"/>
          </w:tcPr>
          <w:p w14:paraId="3EF88FEF">
            <w:pPr>
              <w:spacing w:before="108" w:line="219" w:lineRule="auto"/>
              <w:ind w:left="502"/>
              <w:rPr>
                <w:rFonts w:ascii="宋体" w:hAnsi="宋体" w:eastAsia="宋体" w:cs="宋体"/>
                <w:sz w:val="22"/>
                <w:szCs w:val="22"/>
              </w:rPr>
            </w:pPr>
            <w:r>
              <w:rPr>
                <w:rFonts w:ascii="宋体" w:hAnsi="宋体" w:eastAsia="宋体" w:cs="宋体"/>
                <w:spacing w:val="-1"/>
                <w:sz w:val="22"/>
                <w:szCs w:val="22"/>
              </w:rPr>
              <w:t>环境管理体系认证</w:t>
            </w:r>
          </w:p>
          <w:p w14:paraId="23322975">
            <w:pPr>
              <w:spacing w:before="22" w:line="222" w:lineRule="auto"/>
              <w:ind w:left="1002"/>
              <w:rPr>
                <w:rFonts w:ascii="宋体" w:hAnsi="宋体" w:eastAsia="宋体" w:cs="宋体"/>
                <w:sz w:val="22"/>
                <w:szCs w:val="22"/>
              </w:rPr>
            </w:pPr>
            <w:r>
              <w:rPr>
                <w:rFonts w:ascii="宋体" w:hAnsi="宋体" w:eastAsia="宋体" w:cs="宋体"/>
                <w:spacing w:val="-7"/>
                <w:sz w:val="22"/>
                <w:szCs w:val="22"/>
              </w:rPr>
              <w:t>(1-3-4)</w:t>
            </w:r>
          </w:p>
          <w:p w14:paraId="36DF2DF3">
            <w:pPr>
              <w:spacing w:before="2" w:line="220" w:lineRule="auto"/>
              <w:ind w:left="1112"/>
              <w:rPr>
                <w:rFonts w:ascii="宋体" w:hAnsi="宋体" w:eastAsia="宋体" w:cs="宋体"/>
                <w:sz w:val="22"/>
                <w:szCs w:val="22"/>
              </w:rPr>
            </w:pPr>
            <w:r>
              <w:rPr>
                <w:rFonts w:ascii="宋体" w:hAnsi="宋体" w:eastAsia="宋体" w:cs="宋体"/>
                <w:spacing w:val="12"/>
                <w:sz w:val="22"/>
                <w:szCs w:val="22"/>
              </w:rPr>
              <w:t>(2分)</w:t>
            </w:r>
          </w:p>
        </w:tc>
        <w:tc>
          <w:tcPr>
            <w:tcW w:w="5236" w:type="dxa"/>
            <w:vAlign w:val="top"/>
          </w:tcPr>
          <w:p w14:paraId="7AAD554B">
            <w:pPr>
              <w:spacing w:before="185" w:line="227" w:lineRule="auto"/>
              <w:ind w:left="13"/>
              <w:rPr>
                <w:rFonts w:ascii="宋体" w:hAnsi="宋体" w:eastAsia="宋体" w:cs="宋体"/>
                <w:sz w:val="22"/>
                <w:szCs w:val="22"/>
              </w:rPr>
            </w:pPr>
            <w:r>
              <w:rPr>
                <w:rFonts w:ascii="宋体" w:hAnsi="宋体" w:eastAsia="宋体" w:cs="宋体"/>
                <w:spacing w:val="-3"/>
                <w:sz w:val="22"/>
                <w:szCs w:val="22"/>
              </w:rPr>
              <w:t>通过</w:t>
            </w:r>
          </w:p>
        </w:tc>
        <w:tc>
          <w:tcPr>
            <w:tcW w:w="1599" w:type="dxa"/>
            <w:vAlign w:val="top"/>
          </w:tcPr>
          <w:p w14:paraId="7C3CA494">
            <w:pPr>
              <w:spacing w:before="199" w:line="241" w:lineRule="auto"/>
              <w:ind w:left="738"/>
              <w:rPr>
                <w:rFonts w:ascii="宋体" w:hAnsi="宋体" w:eastAsia="宋体" w:cs="宋体"/>
                <w:sz w:val="22"/>
                <w:szCs w:val="22"/>
              </w:rPr>
            </w:pPr>
            <w:r>
              <w:rPr>
                <w:rFonts w:ascii="宋体" w:hAnsi="宋体" w:eastAsia="宋体" w:cs="宋体"/>
                <w:sz w:val="22"/>
                <w:szCs w:val="22"/>
              </w:rPr>
              <w:t>2</w:t>
            </w:r>
          </w:p>
        </w:tc>
        <w:tc>
          <w:tcPr>
            <w:tcW w:w="1274" w:type="dxa"/>
            <w:vMerge w:val="restart"/>
            <w:tcBorders>
              <w:bottom w:val="nil"/>
            </w:tcBorders>
            <w:vAlign w:val="top"/>
          </w:tcPr>
          <w:p w14:paraId="47BB92AE">
            <w:pPr>
              <w:pStyle w:val="6"/>
            </w:pPr>
          </w:p>
        </w:tc>
      </w:tr>
      <w:tr w14:paraId="0C153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214" w:type="dxa"/>
            <w:vMerge w:val="continue"/>
            <w:tcBorders>
              <w:top w:val="nil"/>
            </w:tcBorders>
            <w:vAlign w:val="top"/>
          </w:tcPr>
          <w:p w14:paraId="465C58F5">
            <w:pPr>
              <w:pStyle w:val="6"/>
            </w:pPr>
          </w:p>
        </w:tc>
        <w:tc>
          <w:tcPr>
            <w:tcW w:w="1289" w:type="dxa"/>
            <w:vMerge w:val="continue"/>
            <w:tcBorders>
              <w:top w:val="nil"/>
            </w:tcBorders>
            <w:vAlign w:val="top"/>
          </w:tcPr>
          <w:p w14:paraId="62D8BFFF">
            <w:pPr>
              <w:pStyle w:val="6"/>
            </w:pPr>
          </w:p>
        </w:tc>
        <w:tc>
          <w:tcPr>
            <w:tcW w:w="2788" w:type="dxa"/>
            <w:vMerge w:val="continue"/>
            <w:tcBorders>
              <w:top w:val="nil"/>
            </w:tcBorders>
            <w:vAlign w:val="top"/>
          </w:tcPr>
          <w:p w14:paraId="18731D60">
            <w:pPr>
              <w:pStyle w:val="6"/>
            </w:pPr>
          </w:p>
        </w:tc>
        <w:tc>
          <w:tcPr>
            <w:tcW w:w="5236" w:type="dxa"/>
            <w:vAlign w:val="top"/>
          </w:tcPr>
          <w:p w14:paraId="29B87426">
            <w:pPr>
              <w:spacing w:before="89" w:line="220" w:lineRule="auto"/>
              <w:ind w:left="13"/>
              <w:rPr>
                <w:rFonts w:ascii="宋体" w:hAnsi="宋体" w:eastAsia="宋体" w:cs="宋体"/>
                <w:sz w:val="22"/>
                <w:szCs w:val="22"/>
              </w:rPr>
            </w:pPr>
            <w:r>
              <w:rPr>
                <w:rFonts w:ascii="宋体" w:hAnsi="宋体" w:eastAsia="宋体" w:cs="宋体"/>
                <w:spacing w:val="2"/>
                <w:sz w:val="22"/>
                <w:szCs w:val="22"/>
              </w:rPr>
              <w:t>未通过</w:t>
            </w:r>
          </w:p>
        </w:tc>
        <w:tc>
          <w:tcPr>
            <w:tcW w:w="1599" w:type="dxa"/>
            <w:vAlign w:val="top"/>
          </w:tcPr>
          <w:p w14:paraId="1DF888F0">
            <w:pPr>
              <w:spacing w:before="110" w:line="221" w:lineRule="auto"/>
              <w:ind w:left="738"/>
              <w:rPr>
                <w:rFonts w:ascii="宋体" w:hAnsi="宋体" w:eastAsia="宋体" w:cs="宋体"/>
                <w:sz w:val="22"/>
                <w:szCs w:val="22"/>
              </w:rPr>
            </w:pPr>
            <w:r>
              <w:rPr>
                <w:rFonts w:ascii="宋体" w:hAnsi="宋体" w:eastAsia="宋体" w:cs="宋体"/>
                <w:sz w:val="22"/>
                <w:szCs w:val="22"/>
              </w:rPr>
              <w:t>0</w:t>
            </w:r>
          </w:p>
        </w:tc>
        <w:tc>
          <w:tcPr>
            <w:tcW w:w="1274" w:type="dxa"/>
            <w:vMerge w:val="continue"/>
            <w:tcBorders>
              <w:top w:val="nil"/>
            </w:tcBorders>
            <w:vAlign w:val="top"/>
          </w:tcPr>
          <w:p w14:paraId="296F8DDC">
            <w:pPr>
              <w:pStyle w:val="6"/>
            </w:pPr>
          </w:p>
        </w:tc>
      </w:tr>
    </w:tbl>
    <w:p w14:paraId="32B1FE57">
      <w:pPr>
        <w:rPr>
          <w:rFonts w:ascii="Arial"/>
          <w:sz w:val="21"/>
        </w:rPr>
      </w:pPr>
    </w:p>
    <w:p w14:paraId="00EB7FE7">
      <w:pPr>
        <w:rPr>
          <w:rFonts w:ascii="Arial" w:hAnsi="Arial" w:eastAsia="Arial" w:cs="Arial"/>
          <w:sz w:val="21"/>
          <w:szCs w:val="21"/>
        </w:rPr>
        <w:sectPr>
          <w:footerReference r:id="rId40" w:type="default"/>
          <w:pgSz w:w="16840" w:h="11910"/>
          <w:pgMar w:top="1012" w:right="1854" w:bottom="1099" w:left="1574" w:header="0" w:footer="813" w:gutter="0"/>
          <w:cols w:space="720" w:num="1"/>
        </w:sectPr>
      </w:pPr>
    </w:p>
    <w:p w14:paraId="2477268E">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98"/>
        <w:gridCol w:w="5246"/>
        <w:gridCol w:w="1588"/>
        <w:gridCol w:w="1284"/>
      </w:tblGrid>
      <w:tr w14:paraId="28E37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244" w:type="dxa"/>
            <w:vAlign w:val="top"/>
          </w:tcPr>
          <w:p w14:paraId="195D52F0">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7E6CF489">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98" w:type="dxa"/>
            <w:vAlign w:val="top"/>
          </w:tcPr>
          <w:p w14:paraId="76011129">
            <w:pPr>
              <w:spacing w:before="8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46" w:type="dxa"/>
            <w:vAlign w:val="top"/>
          </w:tcPr>
          <w:p w14:paraId="1225EC3F">
            <w:pPr>
              <w:spacing w:before="78" w:line="218" w:lineRule="auto"/>
              <w:ind w:left="2187"/>
              <w:rPr>
                <w:rFonts w:ascii="宋体" w:hAnsi="宋体" w:eastAsia="宋体" w:cs="宋体"/>
                <w:sz w:val="22"/>
                <w:szCs w:val="22"/>
              </w:rPr>
            </w:pPr>
            <w:r>
              <w:rPr>
                <w:rFonts w:ascii="宋体" w:hAnsi="宋体" w:eastAsia="宋体" w:cs="宋体"/>
                <w:b/>
                <w:bCs/>
                <w:spacing w:val="-4"/>
                <w:sz w:val="22"/>
                <w:szCs w:val="22"/>
              </w:rPr>
              <w:t>评价标准</w:t>
            </w:r>
          </w:p>
        </w:tc>
        <w:tc>
          <w:tcPr>
            <w:tcW w:w="1588" w:type="dxa"/>
            <w:vAlign w:val="top"/>
          </w:tcPr>
          <w:p w14:paraId="70C20025">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84" w:type="dxa"/>
            <w:vAlign w:val="top"/>
          </w:tcPr>
          <w:p w14:paraId="10DFBD65">
            <w:pPr>
              <w:spacing w:before="81" w:line="219" w:lineRule="auto"/>
              <w:ind w:left="423"/>
              <w:rPr>
                <w:rFonts w:ascii="宋体" w:hAnsi="宋体" w:eastAsia="宋体" w:cs="宋体"/>
                <w:sz w:val="22"/>
                <w:szCs w:val="22"/>
              </w:rPr>
            </w:pPr>
            <w:r>
              <w:rPr>
                <w:rFonts w:ascii="宋体" w:hAnsi="宋体" w:eastAsia="宋体" w:cs="宋体"/>
                <w:b/>
                <w:bCs/>
                <w:spacing w:val="-5"/>
                <w:sz w:val="22"/>
                <w:szCs w:val="22"/>
              </w:rPr>
              <w:t>得分</w:t>
            </w:r>
          </w:p>
        </w:tc>
      </w:tr>
      <w:tr w14:paraId="4B63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restart"/>
            <w:tcBorders>
              <w:bottom w:val="nil"/>
            </w:tcBorders>
            <w:vAlign w:val="top"/>
          </w:tcPr>
          <w:p w14:paraId="6385F91B">
            <w:pPr>
              <w:pStyle w:val="6"/>
              <w:spacing w:line="242" w:lineRule="auto"/>
            </w:pPr>
          </w:p>
          <w:p w14:paraId="01587250">
            <w:pPr>
              <w:pStyle w:val="6"/>
              <w:spacing w:line="242" w:lineRule="auto"/>
            </w:pPr>
          </w:p>
          <w:p w14:paraId="25DE8604">
            <w:pPr>
              <w:pStyle w:val="6"/>
              <w:spacing w:line="242" w:lineRule="auto"/>
            </w:pPr>
          </w:p>
          <w:p w14:paraId="2EA5EF5D">
            <w:pPr>
              <w:pStyle w:val="6"/>
              <w:spacing w:line="242" w:lineRule="auto"/>
            </w:pPr>
          </w:p>
          <w:p w14:paraId="108762EA">
            <w:pPr>
              <w:pStyle w:val="6"/>
              <w:spacing w:line="242" w:lineRule="auto"/>
            </w:pPr>
          </w:p>
          <w:p w14:paraId="34B2A0C2">
            <w:pPr>
              <w:pStyle w:val="6"/>
              <w:spacing w:line="243" w:lineRule="auto"/>
            </w:pPr>
          </w:p>
          <w:p w14:paraId="41DE6FF7">
            <w:pPr>
              <w:pStyle w:val="6"/>
              <w:spacing w:line="243" w:lineRule="auto"/>
            </w:pPr>
          </w:p>
          <w:p w14:paraId="428C8B0F">
            <w:pPr>
              <w:pStyle w:val="6"/>
              <w:spacing w:line="243" w:lineRule="auto"/>
            </w:pPr>
          </w:p>
          <w:p w14:paraId="2F6A58CB">
            <w:pPr>
              <w:pStyle w:val="6"/>
              <w:spacing w:line="243" w:lineRule="auto"/>
            </w:pPr>
          </w:p>
          <w:p w14:paraId="51B4B349">
            <w:pPr>
              <w:pStyle w:val="6"/>
              <w:spacing w:line="243" w:lineRule="auto"/>
            </w:pPr>
          </w:p>
          <w:p w14:paraId="3B795A8B">
            <w:pPr>
              <w:pStyle w:val="6"/>
              <w:spacing w:line="243" w:lineRule="auto"/>
            </w:pPr>
          </w:p>
          <w:p w14:paraId="3742B668">
            <w:pPr>
              <w:pStyle w:val="6"/>
              <w:spacing w:line="243" w:lineRule="auto"/>
            </w:pPr>
          </w:p>
          <w:p w14:paraId="74287DEE">
            <w:pPr>
              <w:pStyle w:val="6"/>
              <w:spacing w:line="243" w:lineRule="auto"/>
            </w:pPr>
          </w:p>
          <w:p w14:paraId="35F34F1D">
            <w:pPr>
              <w:pStyle w:val="6"/>
              <w:spacing w:line="243" w:lineRule="auto"/>
            </w:pPr>
          </w:p>
          <w:p w14:paraId="64C79448">
            <w:pPr>
              <w:pStyle w:val="6"/>
              <w:spacing w:line="243" w:lineRule="auto"/>
            </w:pPr>
          </w:p>
          <w:p w14:paraId="3EAD8EEB">
            <w:pPr>
              <w:pStyle w:val="6"/>
              <w:spacing w:line="243" w:lineRule="auto"/>
            </w:pPr>
          </w:p>
          <w:p w14:paraId="218A62C5">
            <w:pPr>
              <w:spacing w:before="72"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7B93A76F">
            <w:pPr>
              <w:spacing w:before="2" w:line="222" w:lineRule="auto"/>
              <w:ind w:left="444"/>
              <w:rPr>
                <w:rFonts w:ascii="宋体" w:hAnsi="宋体" w:eastAsia="宋体" w:cs="宋体"/>
                <w:sz w:val="22"/>
                <w:szCs w:val="22"/>
              </w:rPr>
            </w:pPr>
            <w:r>
              <w:rPr>
                <w:rFonts w:ascii="宋体" w:hAnsi="宋体" w:eastAsia="宋体" w:cs="宋体"/>
                <w:spacing w:val="-11"/>
                <w:sz w:val="22"/>
                <w:szCs w:val="22"/>
              </w:rPr>
              <w:t>(1)</w:t>
            </w:r>
          </w:p>
          <w:p w14:paraId="719BCDBD">
            <w:pPr>
              <w:spacing w:before="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702BA6E9">
            <w:pPr>
              <w:spacing w:before="209" w:line="220" w:lineRule="auto"/>
              <w:ind w:left="181"/>
              <w:rPr>
                <w:rFonts w:ascii="宋体" w:hAnsi="宋体" w:eastAsia="宋体" w:cs="宋体"/>
                <w:sz w:val="22"/>
                <w:szCs w:val="22"/>
              </w:rPr>
            </w:pPr>
            <w:r>
              <w:rPr>
                <w:rFonts w:ascii="宋体" w:hAnsi="宋体" w:eastAsia="宋体" w:cs="宋体"/>
                <w:spacing w:val="-2"/>
                <w:sz w:val="22"/>
                <w:szCs w:val="22"/>
              </w:rPr>
              <w:t>制度建设</w:t>
            </w:r>
          </w:p>
          <w:p w14:paraId="05F2E015">
            <w:pPr>
              <w:spacing w:line="216" w:lineRule="auto"/>
              <w:ind w:left="341"/>
              <w:rPr>
                <w:rFonts w:ascii="宋体" w:hAnsi="宋体" w:eastAsia="宋体" w:cs="宋体"/>
                <w:sz w:val="22"/>
                <w:szCs w:val="22"/>
              </w:rPr>
            </w:pPr>
            <w:r>
              <w:rPr>
                <w:rFonts w:ascii="宋体" w:hAnsi="宋体" w:eastAsia="宋体" w:cs="宋体"/>
                <w:spacing w:val="-10"/>
                <w:sz w:val="22"/>
                <w:szCs w:val="22"/>
              </w:rPr>
              <w:t>(1-3)</w:t>
            </w:r>
          </w:p>
          <w:p w14:paraId="0A185795">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98" w:type="dxa"/>
            <w:vMerge w:val="restart"/>
            <w:tcBorders>
              <w:bottom w:val="nil"/>
            </w:tcBorders>
            <w:vAlign w:val="top"/>
          </w:tcPr>
          <w:p w14:paraId="1EDFA27F">
            <w:pPr>
              <w:spacing w:before="229" w:line="219" w:lineRule="auto"/>
              <w:ind w:left="72"/>
              <w:rPr>
                <w:rFonts w:ascii="宋体" w:hAnsi="宋体" w:eastAsia="宋体" w:cs="宋体"/>
                <w:sz w:val="22"/>
                <w:szCs w:val="22"/>
              </w:rPr>
            </w:pPr>
            <w:r>
              <w:rPr>
                <w:rFonts w:ascii="宋体" w:hAnsi="宋体" w:eastAsia="宋体" w:cs="宋体"/>
                <w:spacing w:val="-1"/>
                <w:sz w:val="22"/>
                <w:szCs w:val="22"/>
              </w:rPr>
              <w:t>职业健康安全管理体系认证</w:t>
            </w:r>
          </w:p>
          <w:p w14:paraId="37EF44A9">
            <w:pPr>
              <w:spacing w:before="2" w:line="199" w:lineRule="auto"/>
              <w:ind w:left="1001"/>
              <w:rPr>
                <w:rFonts w:ascii="宋体" w:hAnsi="宋体" w:eastAsia="宋体" w:cs="宋体"/>
                <w:sz w:val="22"/>
                <w:szCs w:val="22"/>
              </w:rPr>
            </w:pPr>
            <w:r>
              <w:rPr>
                <w:rFonts w:ascii="宋体" w:hAnsi="宋体" w:eastAsia="宋体" w:cs="宋体"/>
                <w:spacing w:val="-7"/>
                <w:sz w:val="22"/>
                <w:szCs w:val="22"/>
              </w:rPr>
              <w:t>(1-3-5)</w:t>
            </w:r>
          </w:p>
          <w:p w14:paraId="634768EF">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3776CECE">
            <w:pPr>
              <w:spacing w:before="246" w:line="227" w:lineRule="auto"/>
              <w:ind w:left="44"/>
              <w:rPr>
                <w:rFonts w:ascii="宋体" w:hAnsi="宋体" w:eastAsia="宋体" w:cs="宋体"/>
                <w:sz w:val="22"/>
                <w:szCs w:val="22"/>
              </w:rPr>
            </w:pPr>
            <w:r>
              <w:rPr>
                <w:rFonts w:ascii="宋体" w:hAnsi="宋体" w:eastAsia="宋体" w:cs="宋体"/>
                <w:spacing w:val="-3"/>
                <w:sz w:val="22"/>
                <w:szCs w:val="22"/>
              </w:rPr>
              <w:t>通过</w:t>
            </w:r>
          </w:p>
        </w:tc>
        <w:tc>
          <w:tcPr>
            <w:tcW w:w="1588" w:type="dxa"/>
            <w:vAlign w:val="top"/>
          </w:tcPr>
          <w:p w14:paraId="0D68E1BF">
            <w:pPr>
              <w:spacing w:before="260" w:line="241" w:lineRule="auto"/>
              <w:ind w:left="738"/>
              <w:rPr>
                <w:rFonts w:ascii="宋体" w:hAnsi="宋体" w:eastAsia="宋体" w:cs="宋体"/>
                <w:sz w:val="22"/>
                <w:szCs w:val="22"/>
              </w:rPr>
            </w:pPr>
            <w:r>
              <w:rPr>
                <w:rFonts w:ascii="宋体" w:hAnsi="宋体" w:eastAsia="宋体" w:cs="宋体"/>
                <w:sz w:val="22"/>
                <w:szCs w:val="22"/>
              </w:rPr>
              <w:t>2</w:t>
            </w:r>
          </w:p>
        </w:tc>
        <w:tc>
          <w:tcPr>
            <w:tcW w:w="1284" w:type="dxa"/>
            <w:vMerge w:val="restart"/>
            <w:tcBorders>
              <w:bottom w:val="nil"/>
            </w:tcBorders>
            <w:vAlign w:val="top"/>
          </w:tcPr>
          <w:p w14:paraId="005D7483">
            <w:pPr>
              <w:pStyle w:val="6"/>
            </w:pPr>
          </w:p>
        </w:tc>
      </w:tr>
      <w:tr w14:paraId="2CFC0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44" w:type="dxa"/>
            <w:vMerge w:val="continue"/>
            <w:tcBorders>
              <w:top w:val="nil"/>
              <w:bottom w:val="nil"/>
            </w:tcBorders>
            <w:vAlign w:val="top"/>
          </w:tcPr>
          <w:p w14:paraId="1793F4DB">
            <w:pPr>
              <w:pStyle w:val="6"/>
            </w:pPr>
          </w:p>
        </w:tc>
        <w:tc>
          <w:tcPr>
            <w:tcW w:w="1259" w:type="dxa"/>
            <w:vMerge w:val="continue"/>
            <w:tcBorders>
              <w:top w:val="nil"/>
            </w:tcBorders>
            <w:vAlign w:val="top"/>
          </w:tcPr>
          <w:p w14:paraId="398ACCA2">
            <w:pPr>
              <w:pStyle w:val="6"/>
            </w:pPr>
          </w:p>
        </w:tc>
        <w:tc>
          <w:tcPr>
            <w:tcW w:w="2798" w:type="dxa"/>
            <w:vMerge w:val="continue"/>
            <w:tcBorders>
              <w:top w:val="nil"/>
            </w:tcBorders>
            <w:vAlign w:val="top"/>
          </w:tcPr>
          <w:p w14:paraId="1EB2980A">
            <w:pPr>
              <w:pStyle w:val="6"/>
            </w:pPr>
          </w:p>
        </w:tc>
        <w:tc>
          <w:tcPr>
            <w:tcW w:w="5246" w:type="dxa"/>
            <w:vAlign w:val="top"/>
          </w:tcPr>
          <w:p w14:paraId="02BA097E">
            <w:pPr>
              <w:spacing w:before="110" w:line="220" w:lineRule="auto"/>
              <w:ind w:left="44"/>
              <w:rPr>
                <w:rFonts w:ascii="宋体" w:hAnsi="宋体" w:eastAsia="宋体" w:cs="宋体"/>
                <w:sz w:val="22"/>
                <w:szCs w:val="22"/>
              </w:rPr>
            </w:pPr>
            <w:r>
              <w:rPr>
                <w:rFonts w:ascii="宋体" w:hAnsi="宋体" w:eastAsia="宋体" w:cs="宋体"/>
                <w:spacing w:val="2"/>
                <w:sz w:val="22"/>
                <w:szCs w:val="22"/>
              </w:rPr>
              <w:t>未通过</w:t>
            </w:r>
          </w:p>
        </w:tc>
        <w:tc>
          <w:tcPr>
            <w:tcW w:w="1588" w:type="dxa"/>
            <w:vAlign w:val="top"/>
          </w:tcPr>
          <w:p w14:paraId="35554F8F">
            <w:pPr>
              <w:spacing w:before="131"/>
              <w:ind w:left="738"/>
              <w:rPr>
                <w:rFonts w:ascii="宋体" w:hAnsi="宋体" w:eastAsia="宋体" w:cs="宋体"/>
                <w:sz w:val="22"/>
                <w:szCs w:val="22"/>
              </w:rPr>
            </w:pPr>
            <w:r>
              <w:rPr>
                <w:rFonts w:ascii="宋体" w:hAnsi="宋体" w:eastAsia="宋体" w:cs="宋体"/>
                <w:sz w:val="22"/>
                <w:szCs w:val="22"/>
              </w:rPr>
              <w:t>0</w:t>
            </w:r>
          </w:p>
        </w:tc>
        <w:tc>
          <w:tcPr>
            <w:tcW w:w="1284" w:type="dxa"/>
            <w:vMerge w:val="continue"/>
            <w:tcBorders>
              <w:top w:val="nil"/>
            </w:tcBorders>
            <w:vAlign w:val="top"/>
          </w:tcPr>
          <w:p w14:paraId="3B25EA37">
            <w:pPr>
              <w:pStyle w:val="6"/>
            </w:pPr>
          </w:p>
        </w:tc>
      </w:tr>
      <w:tr w14:paraId="491BD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244" w:type="dxa"/>
            <w:vMerge w:val="continue"/>
            <w:tcBorders>
              <w:top w:val="nil"/>
              <w:bottom w:val="nil"/>
            </w:tcBorders>
            <w:vAlign w:val="top"/>
          </w:tcPr>
          <w:p w14:paraId="7A5B8920">
            <w:pPr>
              <w:pStyle w:val="6"/>
            </w:pPr>
          </w:p>
        </w:tc>
        <w:tc>
          <w:tcPr>
            <w:tcW w:w="1259" w:type="dxa"/>
            <w:vMerge w:val="restart"/>
            <w:tcBorders>
              <w:bottom w:val="nil"/>
            </w:tcBorders>
            <w:vAlign w:val="top"/>
          </w:tcPr>
          <w:p w14:paraId="4DE5230B">
            <w:pPr>
              <w:pStyle w:val="6"/>
              <w:spacing w:line="261" w:lineRule="auto"/>
            </w:pPr>
          </w:p>
          <w:p w14:paraId="7DF2CBFE">
            <w:pPr>
              <w:pStyle w:val="6"/>
              <w:spacing w:line="261" w:lineRule="auto"/>
            </w:pPr>
          </w:p>
          <w:p w14:paraId="5E3A5A31">
            <w:pPr>
              <w:pStyle w:val="6"/>
              <w:spacing w:line="261" w:lineRule="auto"/>
            </w:pPr>
          </w:p>
          <w:p w14:paraId="256E79AA">
            <w:pPr>
              <w:pStyle w:val="6"/>
              <w:spacing w:line="261" w:lineRule="auto"/>
            </w:pPr>
          </w:p>
          <w:p w14:paraId="44CBBDAE">
            <w:pPr>
              <w:pStyle w:val="6"/>
              <w:spacing w:line="262" w:lineRule="auto"/>
            </w:pPr>
          </w:p>
          <w:p w14:paraId="55BE3F77">
            <w:pPr>
              <w:pStyle w:val="6"/>
              <w:spacing w:line="262" w:lineRule="auto"/>
            </w:pPr>
          </w:p>
          <w:p w14:paraId="11E5EA36">
            <w:pPr>
              <w:pStyle w:val="6"/>
              <w:spacing w:line="262" w:lineRule="auto"/>
            </w:pPr>
          </w:p>
          <w:p w14:paraId="026A42C0">
            <w:pPr>
              <w:pStyle w:val="6"/>
              <w:spacing w:line="262" w:lineRule="auto"/>
            </w:pPr>
          </w:p>
          <w:p w14:paraId="32E350C1">
            <w:pPr>
              <w:pStyle w:val="6"/>
              <w:spacing w:line="262" w:lineRule="auto"/>
            </w:pPr>
          </w:p>
          <w:p w14:paraId="0857D40F">
            <w:pPr>
              <w:spacing w:before="71" w:line="219" w:lineRule="auto"/>
              <w:ind w:left="181"/>
              <w:rPr>
                <w:rFonts w:ascii="宋体" w:hAnsi="宋体" w:eastAsia="宋体" w:cs="宋体"/>
                <w:sz w:val="22"/>
                <w:szCs w:val="22"/>
              </w:rPr>
            </w:pPr>
            <w:r>
              <w:rPr>
                <w:rFonts w:ascii="宋体" w:hAnsi="宋体" w:eastAsia="宋体" w:cs="宋体"/>
                <w:spacing w:val="6"/>
                <w:sz w:val="22"/>
                <w:szCs w:val="22"/>
              </w:rPr>
              <w:t>人员素质</w:t>
            </w:r>
          </w:p>
          <w:p w14:paraId="144B9E76">
            <w:pPr>
              <w:spacing w:before="22" w:line="216" w:lineRule="auto"/>
              <w:ind w:left="341"/>
              <w:rPr>
                <w:rFonts w:ascii="宋体" w:hAnsi="宋体" w:eastAsia="宋体" w:cs="宋体"/>
                <w:sz w:val="22"/>
                <w:szCs w:val="22"/>
              </w:rPr>
            </w:pPr>
            <w:r>
              <w:rPr>
                <w:rFonts w:ascii="宋体" w:hAnsi="宋体" w:eastAsia="宋体" w:cs="宋体"/>
                <w:spacing w:val="-10"/>
                <w:sz w:val="22"/>
                <w:szCs w:val="22"/>
              </w:rPr>
              <w:t>(1-4)</w:t>
            </w:r>
          </w:p>
          <w:p w14:paraId="4110AD0F">
            <w:pPr>
              <w:spacing w:line="220" w:lineRule="auto"/>
              <w:ind w:left="291"/>
              <w:rPr>
                <w:rFonts w:ascii="宋体" w:hAnsi="宋体" w:eastAsia="宋体" w:cs="宋体"/>
                <w:sz w:val="22"/>
                <w:szCs w:val="22"/>
              </w:rPr>
            </w:pPr>
            <w:r>
              <w:rPr>
                <w:rFonts w:ascii="宋体" w:hAnsi="宋体" w:eastAsia="宋体" w:cs="宋体"/>
                <w:spacing w:val="9"/>
                <w:sz w:val="22"/>
                <w:szCs w:val="22"/>
              </w:rPr>
              <w:t>(15分)</w:t>
            </w:r>
          </w:p>
        </w:tc>
        <w:tc>
          <w:tcPr>
            <w:tcW w:w="2798" w:type="dxa"/>
            <w:vMerge w:val="restart"/>
            <w:tcBorders>
              <w:bottom w:val="nil"/>
            </w:tcBorders>
            <w:vAlign w:val="top"/>
          </w:tcPr>
          <w:p w14:paraId="1F1CB15C">
            <w:pPr>
              <w:spacing w:before="290" w:line="219" w:lineRule="auto"/>
              <w:ind w:left="732"/>
              <w:rPr>
                <w:rFonts w:ascii="宋体" w:hAnsi="宋体" w:eastAsia="宋体" w:cs="宋体"/>
                <w:sz w:val="22"/>
                <w:szCs w:val="22"/>
              </w:rPr>
            </w:pPr>
            <w:r>
              <w:rPr>
                <w:rFonts w:ascii="宋体" w:hAnsi="宋体" w:eastAsia="宋体" w:cs="宋体"/>
                <w:spacing w:val="4"/>
                <w:sz w:val="22"/>
                <w:szCs w:val="22"/>
              </w:rPr>
              <w:t>管理团队素质</w:t>
            </w:r>
          </w:p>
          <w:p w14:paraId="60C5AC8F">
            <w:pPr>
              <w:spacing w:before="21" w:line="208" w:lineRule="auto"/>
              <w:ind w:left="1001"/>
              <w:rPr>
                <w:rFonts w:ascii="宋体" w:hAnsi="宋体" w:eastAsia="宋体" w:cs="宋体"/>
                <w:sz w:val="22"/>
                <w:szCs w:val="22"/>
              </w:rPr>
            </w:pPr>
            <w:r>
              <w:rPr>
                <w:rFonts w:ascii="宋体" w:hAnsi="宋体" w:eastAsia="宋体" w:cs="宋体"/>
                <w:spacing w:val="-7"/>
                <w:sz w:val="22"/>
                <w:szCs w:val="22"/>
              </w:rPr>
              <w:t>(1-4-1)</w:t>
            </w:r>
          </w:p>
          <w:p w14:paraId="16509439">
            <w:pPr>
              <w:spacing w:line="220" w:lineRule="auto"/>
              <w:ind w:left="1111"/>
              <w:rPr>
                <w:rFonts w:ascii="宋体" w:hAnsi="宋体" w:eastAsia="宋体" w:cs="宋体"/>
                <w:sz w:val="22"/>
                <w:szCs w:val="22"/>
              </w:rPr>
            </w:pPr>
            <w:r>
              <w:rPr>
                <w:rFonts w:ascii="宋体" w:hAnsi="宋体" w:eastAsia="宋体" w:cs="宋体"/>
                <w:spacing w:val="12"/>
                <w:sz w:val="22"/>
                <w:szCs w:val="22"/>
              </w:rPr>
              <w:t>(5分)</w:t>
            </w:r>
          </w:p>
        </w:tc>
        <w:tc>
          <w:tcPr>
            <w:tcW w:w="5246" w:type="dxa"/>
            <w:vAlign w:val="top"/>
          </w:tcPr>
          <w:p w14:paraId="610947A8">
            <w:pPr>
              <w:spacing w:before="168" w:line="229" w:lineRule="auto"/>
              <w:ind w:left="43" w:right="583" w:hanging="30"/>
              <w:rPr>
                <w:rFonts w:ascii="宋体" w:hAnsi="宋体" w:eastAsia="宋体" w:cs="宋体"/>
                <w:sz w:val="22"/>
                <w:szCs w:val="22"/>
              </w:rPr>
            </w:pPr>
            <w:r>
              <w:rPr>
                <w:rFonts w:ascii="宋体" w:hAnsi="宋体" w:eastAsia="宋体" w:cs="宋体"/>
                <w:sz w:val="22"/>
                <w:szCs w:val="22"/>
              </w:rPr>
              <w:t>大专(含)以上学历或中级(含)以上职称人员比例</w:t>
            </w:r>
            <w:r>
              <w:rPr>
                <w:rFonts w:ascii="宋体" w:hAnsi="宋体" w:eastAsia="宋体" w:cs="宋体"/>
                <w:spacing w:val="17"/>
                <w:sz w:val="22"/>
                <w:szCs w:val="22"/>
              </w:rPr>
              <w:t xml:space="preserve"> </w:t>
            </w:r>
            <w:r>
              <w:rPr>
                <w:rFonts w:ascii="宋体" w:hAnsi="宋体" w:eastAsia="宋体" w:cs="宋体"/>
                <w:spacing w:val="34"/>
                <w:sz w:val="22"/>
                <w:szCs w:val="22"/>
              </w:rPr>
              <w:t>50%(含)以上</w:t>
            </w:r>
          </w:p>
        </w:tc>
        <w:tc>
          <w:tcPr>
            <w:tcW w:w="1588" w:type="dxa"/>
            <w:vAlign w:val="top"/>
          </w:tcPr>
          <w:p w14:paraId="4C8381EC">
            <w:pPr>
              <w:pStyle w:val="6"/>
              <w:spacing w:line="248" w:lineRule="auto"/>
            </w:pPr>
          </w:p>
          <w:p w14:paraId="45C15B74">
            <w:pPr>
              <w:spacing w:before="71"/>
              <w:ind w:left="738"/>
              <w:rPr>
                <w:rFonts w:ascii="宋体" w:hAnsi="宋体" w:eastAsia="宋体" w:cs="宋体"/>
                <w:sz w:val="22"/>
                <w:szCs w:val="22"/>
              </w:rPr>
            </w:pPr>
            <w:r>
              <w:rPr>
                <w:rFonts w:ascii="宋体" w:hAnsi="宋体" w:eastAsia="宋体" w:cs="宋体"/>
                <w:sz w:val="22"/>
                <w:szCs w:val="22"/>
              </w:rPr>
              <w:t>5</w:t>
            </w:r>
          </w:p>
        </w:tc>
        <w:tc>
          <w:tcPr>
            <w:tcW w:w="1284" w:type="dxa"/>
            <w:vMerge w:val="restart"/>
            <w:tcBorders>
              <w:bottom w:val="nil"/>
            </w:tcBorders>
            <w:vAlign w:val="top"/>
          </w:tcPr>
          <w:p w14:paraId="4873F3EB">
            <w:pPr>
              <w:pStyle w:val="6"/>
            </w:pPr>
          </w:p>
        </w:tc>
      </w:tr>
      <w:tr w14:paraId="12FF2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44" w:type="dxa"/>
            <w:vMerge w:val="continue"/>
            <w:tcBorders>
              <w:top w:val="nil"/>
              <w:bottom w:val="nil"/>
            </w:tcBorders>
            <w:vAlign w:val="top"/>
          </w:tcPr>
          <w:p w14:paraId="7FD9A69E">
            <w:pPr>
              <w:pStyle w:val="6"/>
            </w:pPr>
          </w:p>
        </w:tc>
        <w:tc>
          <w:tcPr>
            <w:tcW w:w="1259" w:type="dxa"/>
            <w:vMerge w:val="continue"/>
            <w:tcBorders>
              <w:top w:val="nil"/>
              <w:bottom w:val="nil"/>
            </w:tcBorders>
            <w:vAlign w:val="top"/>
          </w:tcPr>
          <w:p w14:paraId="018BFF1E">
            <w:pPr>
              <w:pStyle w:val="6"/>
            </w:pPr>
          </w:p>
        </w:tc>
        <w:tc>
          <w:tcPr>
            <w:tcW w:w="2798" w:type="dxa"/>
            <w:vMerge w:val="continue"/>
            <w:tcBorders>
              <w:top w:val="nil"/>
            </w:tcBorders>
            <w:vAlign w:val="top"/>
          </w:tcPr>
          <w:p w14:paraId="3ACEDBCA">
            <w:pPr>
              <w:pStyle w:val="6"/>
            </w:pPr>
          </w:p>
        </w:tc>
        <w:tc>
          <w:tcPr>
            <w:tcW w:w="5246" w:type="dxa"/>
            <w:vAlign w:val="top"/>
          </w:tcPr>
          <w:p w14:paraId="2197CEA2">
            <w:pPr>
              <w:spacing w:before="132" w:line="221" w:lineRule="auto"/>
              <w:ind w:left="44"/>
              <w:rPr>
                <w:rFonts w:ascii="宋体" w:hAnsi="宋体" w:eastAsia="宋体" w:cs="宋体"/>
                <w:sz w:val="22"/>
                <w:szCs w:val="22"/>
              </w:rPr>
            </w:pPr>
            <w:r>
              <w:rPr>
                <w:rFonts w:ascii="宋体" w:hAnsi="宋体" w:eastAsia="宋体" w:cs="宋体"/>
                <w:spacing w:val="2"/>
                <w:sz w:val="22"/>
                <w:szCs w:val="22"/>
              </w:rPr>
              <w:t>50%以下</w:t>
            </w:r>
          </w:p>
        </w:tc>
        <w:tc>
          <w:tcPr>
            <w:tcW w:w="1588" w:type="dxa"/>
            <w:vAlign w:val="top"/>
          </w:tcPr>
          <w:p w14:paraId="05B4D679">
            <w:pPr>
              <w:spacing w:before="152"/>
              <w:ind w:left="738"/>
              <w:rPr>
                <w:rFonts w:ascii="宋体" w:hAnsi="宋体" w:eastAsia="宋体" w:cs="宋体"/>
                <w:sz w:val="22"/>
                <w:szCs w:val="22"/>
              </w:rPr>
            </w:pPr>
            <w:r>
              <w:rPr>
                <w:rFonts w:ascii="宋体" w:hAnsi="宋体" w:eastAsia="宋体" w:cs="宋体"/>
                <w:sz w:val="22"/>
                <w:szCs w:val="22"/>
              </w:rPr>
              <w:t>3</w:t>
            </w:r>
          </w:p>
        </w:tc>
        <w:tc>
          <w:tcPr>
            <w:tcW w:w="1284" w:type="dxa"/>
            <w:vMerge w:val="continue"/>
            <w:tcBorders>
              <w:top w:val="nil"/>
            </w:tcBorders>
            <w:vAlign w:val="top"/>
          </w:tcPr>
          <w:p w14:paraId="51C626A3">
            <w:pPr>
              <w:pStyle w:val="6"/>
            </w:pPr>
          </w:p>
        </w:tc>
      </w:tr>
      <w:tr w14:paraId="0187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44" w:type="dxa"/>
            <w:vMerge w:val="continue"/>
            <w:tcBorders>
              <w:top w:val="nil"/>
              <w:bottom w:val="nil"/>
            </w:tcBorders>
            <w:vAlign w:val="top"/>
          </w:tcPr>
          <w:p w14:paraId="7B8FA73D">
            <w:pPr>
              <w:pStyle w:val="6"/>
            </w:pPr>
          </w:p>
        </w:tc>
        <w:tc>
          <w:tcPr>
            <w:tcW w:w="1259" w:type="dxa"/>
            <w:vMerge w:val="continue"/>
            <w:tcBorders>
              <w:top w:val="nil"/>
              <w:bottom w:val="nil"/>
            </w:tcBorders>
            <w:vAlign w:val="top"/>
          </w:tcPr>
          <w:p w14:paraId="54649B09">
            <w:pPr>
              <w:pStyle w:val="6"/>
            </w:pPr>
          </w:p>
        </w:tc>
        <w:tc>
          <w:tcPr>
            <w:tcW w:w="2798" w:type="dxa"/>
            <w:vMerge w:val="restart"/>
            <w:tcBorders>
              <w:bottom w:val="nil"/>
            </w:tcBorders>
            <w:vAlign w:val="top"/>
          </w:tcPr>
          <w:p w14:paraId="65E92E67">
            <w:pPr>
              <w:pStyle w:val="6"/>
              <w:spacing w:line="268" w:lineRule="auto"/>
            </w:pPr>
          </w:p>
          <w:p w14:paraId="489EF854">
            <w:pPr>
              <w:spacing w:before="72" w:line="219" w:lineRule="auto"/>
              <w:ind w:left="622"/>
              <w:rPr>
                <w:rFonts w:ascii="宋体" w:hAnsi="宋体" w:eastAsia="宋体" w:cs="宋体"/>
                <w:sz w:val="22"/>
                <w:szCs w:val="22"/>
              </w:rPr>
            </w:pPr>
            <w:r>
              <w:rPr>
                <w:rFonts w:ascii="宋体" w:hAnsi="宋体" w:eastAsia="宋体" w:cs="宋体"/>
                <w:spacing w:val="3"/>
                <w:sz w:val="22"/>
                <w:szCs w:val="22"/>
              </w:rPr>
              <w:t>企业负责人素质</w:t>
            </w:r>
          </w:p>
          <w:p w14:paraId="65B566E2">
            <w:pPr>
              <w:spacing w:before="21" w:line="208" w:lineRule="auto"/>
              <w:ind w:left="1001"/>
              <w:rPr>
                <w:rFonts w:ascii="宋体" w:hAnsi="宋体" w:eastAsia="宋体" w:cs="宋体"/>
                <w:sz w:val="22"/>
                <w:szCs w:val="22"/>
              </w:rPr>
            </w:pPr>
            <w:r>
              <w:rPr>
                <w:rFonts w:ascii="宋体" w:hAnsi="宋体" w:eastAsia="宋体" w:cs="宋体"/>
                <w:spacing w:val="-7"/>
                <w:sz w:val="22"/>
                <w:szCs w:val="22"/>
              </w:rPr>
              <w:t>(1-4-2)</w:t>
            </w:r>
          </w:p>
          <w:p w14:paraId="51EAD892">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3D0644F7">
            <w:pPr>
              <w:spacing w:before="132" w:line="219" w:lineRule="auto"/>
              <w:ind w:left="44"/>
              <w:rPr>
                <w:rFonts w:ascii="宋体" w:hAnsi="宋体" w:eastAsia="宋体" w:cs="宋体"/>
                <w:sz w:val="22"/>
                <w:szCs w:val="22"/>
              </w:rPr>
            </w:pPr>
            <w:r>
              <w:rPr>
                <w:rFonts w:ascii="宋体" w:hAnsi="宋体" w:eastAsia="宋体" w:cs="宋体"/>
                <w:sz w:val="22"/>
                <w:szCs w:val="22"/>
              </w:rPr>
              <w:t>具有大专(含)以上学历、中级(含)以上职称</w:t>
            </w:r>
          </w:p>
        </w:tc>
        <w:tc>
          <w:tcPr>
            <w:tcW w:w="1588" w:type="dxa"/>
            <w:vAlign w:val="top"/>
          </w:tcPr>
          <w:p w14:paraId="5EBADEB3">
            <w:pPr>
              <w:spacing w:before="153" w:line="241" w:lineRule="auto"/>
              <w:ind w:left="738"/>
              <w:rPr>
                <w:rFonts w:ascii="宋体" w:hAnsi="宋体" w:eastAsia="宋体" w:cs="宋体"/>
                <w:sz w:val="22"/>
                <w:szCs w:val="22"/>
              </w:rPr>
            </w:pPr>
            <w:r>
              <w:rPr>
                <w:rFonts w:ascii="宋体" w:hAnsi="宋体" w:eastAsia="宋体" w:cs="宋体"/>
                <w:sz w:val="22"/>
                <w:szCs w:val="22"/>
              </w:rPr>
              <w:t>2</w:t>
            </w:r>
          </w:p>
        </w:tc>
        <w:tc>
          <w:tcPr>
            <w:tcW w:w="1284" w:type="dxa"/>
            <w:vMerge w:val="restart"/>
            <w:tcBorders>
              <w:bottom w:val="nil"/>
            </w:tcBorders>
            <w:vAlign w:val="top"/>
          </w:tcPr>
          <w:p w14:paraId="487D50C5">
            <w:pPr>
              <w:pStyle w:val="6"/>
            </w:pPr>
          </w:p>
        </w:tc>
      </w:tr>
      <w:tr w14:paraId="1AE93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44" w:type="dxa"/>
            <w:vMerge w:val="continue"/>
            <w:tcBorders>
              <w:top w:val="nil"/>
              <w:bottom w:val="nil"/>
            </w:tcBorders>
            <w:vAlign w:val="top"/>
          </w:tcPr>
          <w:p w14:paraId="3F6C9FA4">
            <w:pPr>
              <w:pStyle w:val="6"/>
            </w:pPr>
          </w:p>
        </w:tc>
        <w:tc>
          <w:tcPr>
            <w:tcW w:w="1259" w:type="dxa"/>
            <w:vMerge w:val="continue"/>
            <w:tcBorders>
              <w:top w:val="nil"/>
              <w:bottom w:val="nil"/>
            </w:tcBorders>
            <w:vAlign w:val="top"/>
          </w:tcPr>
          <w:p w14:paraId="2A70A22B">
            <w:pPr>
              <w:pStyle w:val="6"/>
            </w:pPr>
          </w:p>
        </w:tc>
        <w:tc>
          <w:tcPr>
            <w:tcW w:w="2798" w:type="dxa"/>
            <w:vMerge w:val="continue"/>
            <w:tcBorders>
              <w:top w:val="nil"/>
              <w:bottom w:val="nil"/>
            </w:tcBorders>
            <w:vAlign w:val="top"/>
          </w:tcPr>
          <w:p w14:paraId="19978807">
            <w:pPr>
              <w:pStyle w:val="6"/>
            </w:pPr>
          </w:p>
        </w:tc>
        <w:tc>
          <w:tcPr>
            <w:tcW w:w="5246" w:type="dxa"/>
            <w:vAlign w:val="top"/>
          </w:tcPr>
          <w:p w14:paraId="0BC8E0FF">
            <w:pPr>
              <w:spacing w:before="122" w:line="219" w:lineRule="auto"/>
              <w:ind w:left="44"/>
              <w:rPr>
                <w:rFonts w:ascii="宋体" w:hAnsi="宋体" w:eastAsia="宋体" w:cs="宋体"/>
                <w:sz w:val="22"/>
                <w:szCs w:val="22"/>
              </w:rPr>
            </w:pPr>
            <w:r>
              <w:rPr>
                <w:rFonts w:ascii="宋体" w:hAnsi="宋体" w:eastAsia="宋体" w:cs="宋体"/>
                <w:spacing w:val="-1"/>
                <w:sz w:val="22"/>
                <w:szCs w:val="22"/>
              </w:rPr>
              <w:t>上述条件有1项不符合</w:t>
            </w:r>
          </w:p>
        </w:tc>
        <w:tc>
          <w:tcPr>
            <w:tcW w:w="1588" w:type="dxa"/>
            <w:vAlign w:val="top"/>
          </w:tcPr>
          <w:p w14:paraId="0AB013A0">
            <w:pPr>
              <w:spacing w:before="143" w:line="239" w:lineRule="auto"/>
              <w:ind w:left="628"/>
              <w:rPr>
                <w:rFonts w:ascii="宋体" w:hAnsi="宋体" w:eastAsia="宋体" w:cs="宋体"/>
                <w:sz w:val="22"/>
                <w:szCs w:val="22"/>
              </w:rPr>
            </w:pPr>
            <w:r>
              <w:rPr>
                <w:rFonts w:ascii="宋体" w:hAnsi="宋体" w:eastAsia="宋体" w:cs="宋体"/>
                <w:spacing w:val="-6"/>
                <w:sz w:val="22"/>
                <w:szCs w:val="22"/>
              </w:rPr>
              <w:t>1.5</w:t>
            </w:r>
          </w:p>
        </w:tc>
        <w:tc>
          <w:tcPr>
            <w:tcW w:w="1284" w:type="dxa"/>
            <w:vMerge w:val="continue"/>
            <w:tcBorders>
              <w:top w:val="nil"/>
              <w:bottom w:val="nil"/>
            </w:tcBorders>
            <w:vAlign w:val="top"/>
          </w:tcPr>
          <w:p w14:paraId="077DCDE1">
            <w:pPr>
              <w:pStyle w:val="6"/>
            </w:pPr>
          </w:p>
        </w:tc>
      </w:tr>
      <w:tr w14:paraId="7C5ED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44" w:type="dxa"/>
            <w:vMerge w:val="continue"/>
            <w:tcBorders>
              <w:top w:val="nil"/>
              <w:bottom w:val="nil"/>
            </w:tcBorders>
            <w:vAlign w:val="top"/>
          </w:tcPr>
          <w:p w14:paraId="062456BA">
            <w:pPr>
              <w:pStyle w:val="6"/>
            </w:pPr>
          </w:p>
        </w:tc>
        <w:tc>
          <w:tcPr>
            <w:tcW w:w="1259" w:type="dxa"/>
            <w:vMerge w:val="continue"/>
            <w:tcBorders>
              <w:top w:val="nil"/>
              <w:bottom w:val="nil"/>
            </w:tcBorders>
            <w:vAlign w:val="top"/>
          </w:tcPr>
          <w:p w14:paraId="2FE91D0F">
            <w:pPr>
              <w:pStyle w:val="6"/>
            </w:pPr>
          </w:p>
        </w:tc>
        <w:tc>
          <w:tcPr>
            <w:tcW w:w="2798" w:type="dxa"/>
            <w:vMerge w:val="continue"/>
            <w:tcBorders>
              <w:top w:val="nil"/>
            </w:tcBorders>
            <w:vAlign w:val="top"/>
          </w:tcPr>
          <w:p w14:paraId="3D569A15">
            <w:pPr>
              <w:pStyle w:val="6"/>
            </w:pPr>
          </w:p>
        </w:tc>
        <w:tc>
          <w:tcPr>
            <w:tcW w:w="5246" w:type="dxa"/>
            <w:vAlign w:val="top"/>
          </w:tcPr>
          <w:p w14:paraId="63E536E7">
            <w:pPr>
              <w:spacing w:before="132" w:line="219" w:lineRule="auto"/>
              <w:ind w:left="44"/>
              <w:rPr>
                <w:rFonts w:ascii="宋体" w:hAnsi="宋体" w:eastAsia="宋体" w:cs="宋体"/>
                <w:sz w:val="22"/>
                <w:szCs w:val="22"/>
              </w:rPr>
            </w:pPr>
            <w:r>
              <w:rPr>
                <w:rFonts w:ascii="宋体" w:hAnsi="宋体" w:eastAsia="宋体" w:cs="宋体"/>
                <w:spacing w:val="-2"/>
                <w:sz w:val="22"/>
                <w:szCs w:val="22"/>
              </w:rPr>
              <w:t>上述条件均不符合</w:t>
            </w:r>
          </w:p>
        </w:tc>
        <w:tc>
          <w:tcPr>
            <w:tcW w:w="1588" w:type="dxa"/>
            <w:vAlign w:val="top"/>
          </w:tcPr>
          <w:p w14:paraId="1F9AC22E">
            <w:pPr>
              <w:spacing w:before="154" w:line="241" w:lineRule="auto"/>
              <w:ind w:left="738"/>
              <w:rPr>
                <w:rFonts w:ascii="宋体" w:hAnsi="宋体" w:eastAsia="宋体" w:cs="宋体"/>
                <w:sz w:val="22"/>
                <w:szCs w:val="22"/>
              </w:rPr>
            </w:pPr>
            <w:r>
              <w:rPr>
                <w:rFonts w:ascii="宋体" w:hAnsi="宋体" w:eastAsia="宋体" w:cs="宋体"/>
                <w:sz w:val="22"/>
                <w:szCs w:val="22"/>
              </w:rPr>
              <w:t>1</w:t>
            </w:r>
          </w:p>
        </w:tc>
        <w:tc>
          <w:tcPr>
            <w:tcW w:w="1284" w:type="dxa"/>
            <w:vMerge w:val="continue"/>
            <w:tcBorders>
              <w:top w:val="nil"/>
            </w:tcBorders>
            <w:vAlign w:val="top"/>
          </w:tcPr>
          <w:p w14:paraId="6D5F6815">
            <w:pPr>
              <w:pStyle w:val="6"/>
            </w:pPr>
          </w:p>
        </w:tc>
      </w:tr>
      <w:tr w14:paraId="1A4DC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44" w:type="dxa"/>
            <w:vMerge w:val="continue"/>
            <w:tcBorders>
              <w:top w:val="nil"/>
              <w:bottom w:val="nil"/>
            </w:tcBorders>
            <w:vAlign w:val="top"/>
          </w:tcPr>
          <w:p w14:paraId="1DB1B415">
            <w:pPr>
              <w:pStyle w:val="6"/>
            </w:pPr>
          </w:p>
        </w:tc>
        <w:tc>
          <w:tcPr>
            <w:tcW w:w="1259" w:type="dxa"/>
            <w:vMerge w:val="continue"/>
            <w:tcBorders>
              <w:top w:val="nil"/>
              <w:bottom w:val="nil"/>
            </w:tcBorders>
            <w:vAlign w:val="top"/>
          </w:tcPr>
          <w:p w14:paraId="4A54D41F">
            <w:pPr>
              <w:pStyle w:val="6"/>
            </w:pPr>
          </w:p>
        </w:tc>
        <w:tc>
          <w:tcPr>
            <w:tcW w:w="2798" w:type="dxa"/>
            <w:vMerge w:val="restart"/>
            <w:tcBorders>
              <w:bottom w:val="nil"/>
            </w:tcBorders>
            <w:vAlign w:val="top"/>
          </w:tcPr>
          <w:p w14:paraId="6EB48868">
            <w:pPr>
              <w:pStyle w:val="6"/>
              <w:spacing w:line="260" w:lineRule="auto"/>
            </w:pPr>
          </w:p>
          <w:p w14:paraId="0A7095DC">
            <w:pPr>
              <w:spacing w:before="71" w:line="219" w:lineRule="auto"/>
              <w:ind w:left="622"/>
              <w:rPr>
                <w:rFonts w:ascii="宋体" w:hAnsi="宋体" w:eastAsia="宋体" w:cs="宋体"/>
                <w:sz w:val="22"/>
                <w:szCs w:val="22"/>
              </w:rPr>
            </w:pPr>
            <w:r>
              <w:rPr>
                <w:rFonts w:ascii="宋体" w:hAnsi="宋体" w:eastAsia="宋体" w:cs="宋体"/>
                <w:spacing w:val="3"/>
                <w:sz w:val="22"/>
                <w:szCs w:val="22"/>
              </w:rPr>
              <w:t>技术负责人素质</w:t>
            </w:r>
          </w:p>
          <w:p w14:paraId="005E4F62">
            <w:pPr>
              <w:spacing w:before="12" w:line="216" w:lineRule="auto"/>
              <w:ind w:left="1001"/>
              <w:rPr>
                <w:rFonts w:ascii="宋体" w:hAnsi="宋体" w:eastAsia="宋体" w:cs="宋体"/>
                <w:sz w:val="22"/>
                <w:szCs w:val="22"/>
              </w:rPr>
            </w:pPr>
            <w:r>
              <w:rPr>
                <w:rFonts w:ascii="宋体" w:hAnsi="宋体" w:eastAsia="宋体" w:cs="宋体"/>
                <w:spacing w:val="-7"/>
                <w:sz w:val="22"/>
                <w:szCs w:val="22"/>
              </w:rPr>
              <w:t>(1-4-3)</w:t>
            </w:r>
          </w:p>
          <w:p w14:paraId="37AB11FE">
            <w:pPr>
              <w:spacing w:line="220" w:lineRule="auto"/>
              <w:ind w:left="1111"/>
              <w:rPr>
                <w:rFonts w:ascii="宋体" w:hAnsi="宋体" w:eastAsia="宋体" w:cs="宋体"/>
                <w:sz w:val="22"/>
                <w:szCs w:val="22"/>
              </w:rPr>
            </w:pPr>
            <w:r>
              <w:rPr>
                <w:rFonts w:ascii="宋体" w:hAnsi="宋体" w:eastAsia="宋体" w:cs="宋体"/>
                <w:spacing w:val="12"/>
                <w:sz w:val="22"/>
                <w:szCs w:val="22"/>
              </w:rPr>
              <w:t>(5分)</w:t>
            </w:r>
          </w:p>
        </w:tc>
        <w:tc>
          <w:tcPr>
            <w:tcW w:w="5246" w:type="dxa"/>
            <w:vAlign w:val="top"/>
          </w:tcPr>
          <w:p w14:paraId="331F77F5">
            <w:pPr>
              <w:spacing w:before="131" w:line="219" w:lineRule="auto"/>
              <w:ind w:left="44"/>
              <w:rPr>
                <w:rFonts w:ascii="宋体" w:hAnsi="宋体" w:eastAsia="宋体" w:cs="宋体"/>
                <w:sz w:val="22"/>
                <w:szCs w:val="22"/>
              </w:rPr>
            </w:pPr>
            <w:r>
              <w:rPr>
                <w:rFonts w:ascii="宋体" w:hAnsi="宋体" w:eastAsia="宋体" w:cs="宋体"/>
                <w:sz w:val="22"/>
                <w:szCs w:val="22"/>
              </w:rPr>
              <w:t>具有本科(含)以上学历、高级(含)以上职称</w:t>
            </w:r>
          </w:p>
        </w:tc>
        <w:tc>
          <w:tcPr>
            <w:tcW w:w="1588" w:type="dxa"/>
            <w:vAlign w:val="top"/>
          </w:tcPr>
          <w:p w14:paraId="3D77F710">
            <w:pPr>
              <w:spacing w:before="154"/>
              <w:ind w:left="738"/>
              <w:rPr>
                <w:rFonts w:ascii="宋体" w:hAnsi="宋体" w:eastAsia="宋体" w:cs="宋体"/>
                <w:sz w:val="22"/>
                <w:szCs w:val="22"/>
              </w:rPr>
            </w:pPr>
            <w:r>
              <w:rPr>
                <w:rFonts w:ascii="宋体" w:hAnsi="宋体" w:eastAsia="宋体" w:cs="宋体"/>
                <w:sz w:val="22"/>
                <w:szCs w:val="22"/>
              </w:rPr>
              <w:t>5</w:t>
            </w:r>
          </w:p>
        </w:tc>
        <w:tc>
          <w:tcPr>
            <w:tcW w:w="1284" w:type="dxa"/>
            <w:vMerge w:val="restart"/>
            <w:tcBorders>
              <w:bottom w:val="nil"/>
            </w:tcBorders>
            <w:vAlign w:val="top"/>
          </w:tcPr>
          <w:p w14:paraId="4630D4B5">
            <w:pPr>
              <w:pStyle w:val="6"/>
            </w:pPr>
          </w:p>
        </w:tc>
      </w:tr>
      <w:tr w14:paraId="3914A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44" w:type="dxa"/>
            <w:vMerge w:val="continue"/>
            <w:tcBorders>
              <w:top w:val="nil"/>
              <w:bottom w:val="nil"/>
            </w:tcBorders>
            <w:vAlign w:val="top"/>
          </w:tcPr>
          <w:p w14:paraId="408470C8">
            <w:pPr>
              <w:pStyle w:val="6"/>
            </w:pPr>
          </w:p>
        </w:tc>
        <w:tc>
          <w:tcPr>
            <w:tcW w:w="1259" w:type="dxa"/>
            <w:vMerge w:val="continue"/>
            <w:tcBorders>
              <w:top w:val="nil"/>
              <w:bottom w:val="nil"/>
            </w:tcBorders>
            <w:vAlign w:val="top"/>
          </w:tcPr>
          <w:p w14:paraId="27C75B2F">
            <w:pPr>
              <w:pStyle w:val="6"/>
            </w:pPr>
          </w:p>
        </w:tc>
        <w:tc>
          <w:tcPr>
            <w:tcW w:w="2798" w:type="dxa"/>
            <w:vMerge w:val="continue"/>
            <w:tcBorders>
              <w:top w:val="nil"/>
              <w:bottom w:val="nil"/>
            </w:tcBorders>
            <w:vAlign w:val="top"/>
          </w:tcPr>
          <w:p w14:paraId="08DB7435">
            <w:pPr>
              <w:pStyle w:val="6"/>
            </w:pPr>
          </w:p>
        </w:tc>
        <w:tc>
          <w:tcPr>
            <w:tcW w:w="5246" w:type="dxa"/>
            <w:vAlign w:val="top"/>
          </w:tcPr>
          <w:p w14:paraId="502DDFE2">
            <w:pPr>
              <w:spacing w:before="124" w:line="219" w:lineRule="auto"/>
              <w:ind w:left="44"/>
              <w:rPr>
                <w:rFonts w:ascii="宋体" w:hAnsi="宋体" w:eastAsia="宋体" w:cs="宋体"/>
                <w:sz w:val="22"/>
                <w:szCs w:val="22"/>
              </w:rPr>
            </w:pPr>
            <w:r>
              <w:rPr>
                <w:rFonts w:ascii="宋体" w:hAnsi="宋体" w:eastAsia="宋体" w:cs="宋体"/>
                <w:spacing w:val="-1"/>
                <w:sz w:val="22"/>
                <w:szCs w:val="22"/>
              </w:rPr>
              <w:t>上述条件有1项不符合</w:t>
            </w:r>
          </w:p>
        </w:tc>
        <w:tc>
          <w:tcPr>
            <w:tcW w:w="1588" w:type="dxa"/>
            <w:vAlign w:val="top"/>
          </w:tcPr>
          <w:p w14:paraId="5AFFE17D">
            <w:pPr>
              <w:spacing w:before="145" w:line="241" w:lineRule="auto"/>
              <w:ind w:left="738"/>
              <w:rPr>
                <w:rFonts w:ascii="宋体" w:hAnsi="宋体" w:eastAsia="宋体" w:cs="宋体"/>
                <w:sz w:val="22"/>
                <w:szCs w:val="22"/>
              </w:rPr>
            </w:pPr>
            <w:r>
              <w:rPr>
                <w:rFonts w:ascii="宋体" w:hAnsi="宋体" w:eastAsia="宋体" w:cs="宋体"/>
                <w:sz w:val="22"/>
                <w:szCs w:val="22"/>
              </w:rPr>
              <w:t>4</w:t>
            </w:r>
          </w:p>
        </w:tc>
        <w:tc>
          <w:tcPr>
            <w:tcW w:w="1284" w:type="dxa"/>
            <w:vMerge w:val="continue"/>
            <w:tcBorders>
              <w:top w:val="nil"/>
              <w:bottom w:val="nil"/>
            </w:tcBorders>
            <w:vAlign w:val="top"/>
          </w:tcPr>
          <w:p w14:paraId="2F60B0CB">
            <w:pPr>
              <w:pStyle w:val="6"/>
            </w:pPr>
          </w:p>
        </w:tc>
      </w:tr>
      <w:tr w14:paraId="48411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44" w:type="dxa"/>
            <w:vMerge w:val="continue"/>
            <w:tcBorders>
              <w:top w:val="nil"/>
              <w:bottom w:val="nil"/>
            </w:tcBorders>
            <w:vAlign w:val="top"/>
          </w:tcPr>
          <w:p w14:paraId="6A265481">
            <w:pPr>
              <w:pStyle w:val="6"/>
            </w:pPr>
          </w:p>
        </w:tc>
        <w:tc>
          <w:tcPr>
            <w:tcW w:w="1259" w:type="dxa"/>
            <w:vMerge w:val="continue"/>
            <w:tcBorders>
              <w:top w:val="nil"/>
              <w:bottom w:val="nil"/>
            </w:tcBorders>
            <w:vAlign w:val="top"/>
          </w:tcPr>
          <w:p w14:paraId="423A7ED7">
            <w:pPr>
              <w:pStyle w:val="6"/>
            </w:pPr>
          </w:p>
        </w:tc>
        <w:tc>
          <w:tcPr>
            <w:tcW w:w="2798" w:type="dxa"/>
            <w:vMerge w:val="continue"/>
            <w:tcBorders>
              <w:top w:val="nil"/>
            </w:tcBorders>
            <w:vAlign w:val="top"/>
          </w:tcPr>
          <w:p w14:paraId="0D86EE54">
            <w:pPr>
              <w:pStyle w:val="6"/>
            </w:pPr>
          </w:p>
        </w:tc>
        <w:tc>
          <w:tcPr>
            <w:tcW w:w="5246" w:type="dxa"/>
            <w:vAlign w:val="top"/>
          </w:tcPr>
          <w:p w14:paraId="4EFCCB6D">
            <w:pPr>
              <w:spacing w:before="134" w:line="219" w:lineRule="auto"/>
              <w:ind w:left="44"/>
              <w:rPr>
                <w:rFonts w:ascii="宋体" w:hAnsi="宋体" w:eastAsia="宋体" w:cs="宋体"/>
                <w:sz w:val="22"/>
                <w:szCs w:val="22"/>
              </w:rPr>
            </w:pPr>
            <w:r>
              <w:rPr>
                <w:rFonts w:ascii="宋体" w:hAnsi="宋体" w:eastAsia="宋体" w:cs="宋体"/>
                <w:spacing w:val="-2"/>
                <w:sz w:val="22"/>
                <w:szCs w:val="22"/>
              </w:rPr>
              <w:t>上述条件均不符合</w:t>
            </w:r>
          </w:p>
        </w:tc>
        <w:tc>
          <w:tcPr>
            <w:tcW w:w="1588" w:type="dxa"/>
            <w:vAlign w:val="top"/>
          </w:tcPr>
          <w:p w14:paraId="0A552C77">
            <w:pPr>
              <w:spacing w:before="155"/>
              <w:ind w:left="738"/>
              <w:rPr>
                <w:rFonts w:ascii="宋体" w:hAnsi="宋体" w:eastAsia="宋体" w:cs="宋体"/>
                <w:sz w:val="22"/>
                <w:szCs w:val="22"/>
              </w:rPr>
            </w:pPr>
            <w:r>
              <w:rPr>
                <w:rFonts w:ascii="宋体" w:hAnsi="宋体" w:eastAsia="宋体" w:cs="宋体"/>
                <w:sz w:val="22"/>
                <w:szCs w:val="22"/>
              </w:rPr>
              <w:t>3</w:t>
            </w:r>
          </w:p>
        </w:tc>
        <w:tc>
          <w:tcPr>
            <w:tcW w:w="1284" w:type="dxa"/>
            <w:vMerge w:val="continue"/>
            <w:tcBorders>
              <w:top w:val="nil"/>
            </w:tcBorders>
            <w:vAlign w:val="top"/>
          </w:tcPr>
          <w:p w14:paraId="5C673C98">
            <w:pPr>
              <w:pStyle w:val="6"/>
            </w:pPr>
          </w:p>
        </w:tc>
      </w:tr>
      <w:tr w14:paraId="2E755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6965FCAB">
            <w:pPr>
              <w:pStyle w:val="6"/>
            </w:pPr>
          </w:p>
        </w:tc>
        <w:tc>
          <w:tcPr>
            <w:tcW w:w="1259" w:type="dxa"/>
            <w:vMerge w:val="continue"/>
            <w:tcBorders>
              <w:top w:val="nil"/>
              <w:bottom w:val="nil"/>
            </w:tcBorders>
            <w:vAlign w:val="top"/>
          </w:tcPr>
          <w:p w14:paraId="6778E51E">
            <w:pPr>
              <w:pStyle w:val="6"/>
            </w:pPr>
          </w:p>
        </w:tc>
        <w:tc>
          <w:tcPr>
            <w:tcW w:w="2798" w:type="dxa"/>
            <w:vMerge w:val="restart"/>
            <w:tcBorders>
              <w:bottom w:val="nil"/>
            </w:tcBorders>
            <w:vAlign w:val="top"/>
          </w:tcPr>
          <w:p w14:paraId="6BCE3808">
            <w:pPr>
              <w:spacing w:before="235" w:line="219" w:lineRule="auto"/>
              <w:ind w:left="72"/>
              <w:rPr>
                <w:rFonts w:ascii="宋体" w:hAnsi="宋体" w:eastAsia="宋体" w:cs="宋体"/>
                <w:sz w:val="22"/>
                <w:szCs w:val="22"/>
              </w:rPr>
            </w:pPr>
            <w:r>
              <w:rPr>
                <w:rFonts w:ascii="宋体" w:hAnsi="宋体" w:eastAsia="宋体" w:cs="宋体"/>
                <w:sz w:val="22"/>
                <w:szCs w:val="22"/>
              </w:rPr>
              <w:t>中高级职称、中高级技师数</w:t>
            </w:r>
          </w:p>
          <w:p w14:paraId="6FAF28F3">
            <w:pPr>
              <w:spacing w:before="15" w:line="225" w:lineRule="auto"/>
              <w:ind w:left="1282"/>
              <w:rPr>
                <w:rFonts w:ascii="宋体" w:hAnsi="宋体" w:eastAsia="宋体" w:cs="宋体"/>
                <w:sz w:val="22"/>
                <w:szCs w:val="22"/>
              </w:rPr>
            </w:pPr>
            <w:r>
              <w:rPr>
                <w:rFonts w:ascii="宋体" w:hAnsi="宋体" w:eastAsia="宋体" w:cs="宋体"/>
                <w:sz w:val="22"/>
                <w:szCs w:val="22"/>
              </w:rPr>
              <w:t>量</w:t>
            </w:r>
          </w:p>
          <w:p w14:paraId="26FA9DE0">
            <w:pPr>
              <w:spacing w:before="8" w:line="216" w:lineRule="auto"/>
              <w:ind w:left="1001"/>
              <w:rPr>
                <w:rFonts w:ascii="宋体" w:hAnsi="宋体" w:eastAsia="宋体" w:cs="宋体"/>
                <w:sz w:val="22"/>
                <w:szCs w:val="22"/>
              </w:rPr>
            </w:pPr>
            <w:r>
              <w:rPr>
                <w:rFonts w:ascii="宋体" w:hAnsi="宋体" w:eastAsia="宋体" w:cs="宋体"/>
                <w:spacing w:val="-7"/>
                <w:sz w:val="22"/>
                <w:szCs w:val="22"/>
              </w:rPr>
              <w:t>(1-4-4)</w:t>
            </w:r>
          </w:p>
          <w:p w14:paraId="53073896">
            <w:pPr>
              <w:spacing w:line="220" w:lineRule="auto"/>
              <w:ind w:left="1111"/>
              <w:rPr>
                <w:rFonts w:ascii="宋体" w:hAnsi="宋体" w:eastAsia="宋体" w:cs="宋体"/>
                <w:sz w:val="22"/>
                <w:szCs w:val="22"/>
              </w:rPr>
            </w:pPr>
            <w:r>
              <w:rPr>
                <w:rFonts w:ascii="宋体" w:hAnsi="宋体" w:eastAsia="宋体" w:cs="宋体"/>
                <w:spacing w:val="12"/>
                <w:sz w:val="22"/>
                <w:szCs w:val="22"/>
              </w:rPr>
              <w:t>(3分)</w:t>
            </w:r>
          </w:p>
        </w:tc>
        <w:tc>
          <w:tcPr>
            <w:tcW w:w="5246" w:type="dxa"/>
            <w:vAlign w:val="top"/>
          </w:tcPr>
          <w:p w14:paraId="389416B2">
            <w:pPr>
              <w:spacing w:before="165" w:line="219" w:lineRule="auto"/>
              <w:ind w:left="44"/>
              <w:rPr>
                <w:rFonts w:ascii="宋体" w:hAnsi="宋体" w:eastAsia="宋体" w:cs="宋体"/>
                <w:sz w:val="22"/>
                <w:szCs w:val="22"/>
              </w:rPr>
            </w:pPr>
            <w:r>
              <w:rPr>
                <w:rFonts w:ascii="宋体" w:hAnsi="宋体" w:eastAsia="宋体" w:cs="宋体"/>
                <w:spacing w:val="1"/>
                <w:sz w:val="22"/>
                <w:szCs w:val="22"/>
              </w:rPr>
              <w:t>10人(含)以上</w:t>
            </w:r>
          </w:p>
        </w:tc>
        <w:tc>
          <w:tcPr>
            <w:tcW w:w="1588" w:type="dxa"/>
            <w:vAlign w:val="top"/>
          </w:tcPr>
          <w:p w14:paraId="72A8D9F5">
            <w:pPr>
              <w:spacing w:before="186"/>
              <w:ind w:left="738"/>
              <w:rPr>
                <w:rFonts w:ascii="宋体" w:hAnsi="宋体" w:eastAsia="宋体" w:cs="宋体"/>
                <w:sz w:val="22"/>
                <w:szCs w:val="22"/>
              </w:rPr>
            </w:pPr>
            <w:r>
              <w:rPr>
                <w:rFonts w:ascii="宋体" w:hAnsi="宋体" w:eastAsia="宋体" w:cs="宋体"/>
                <w:sz w:val="22"/>
                <w:szCs w:val="22"/>
              </w:rPr>
              <w:t>3</w:t>
            </w:r>
          </w:p>
        </w:tc>
        <w:tc>
          <w:tcPr>
            <w:tcW w:w="1284" w:type="dxa"/>
            <w:vMerge w:val="restart"/>
            <w:tcBorders>
              <w:bottom w:val="nil"/>
            </w:tcBorders>
            <w:vAlign w:val="top"/>
          </w:tcPr>
          <w:p w14:paraId="15AECF53">
            <w:pPr>
              <w:pStyle w:val="6"/>
            </w:pPr>
          </w:p>
        </w:tc>
      </w:tr>
      <w:tr w14:paraId="21D15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44" w:type="dxa"/>
            <w:vMerge w:val="continue"/>
            <w:tcBorders>
              <w:top w:val="nil"/>
              <w:bottom w:val="nil"/>
            </w:tcBorders>
            <w:vAlign w:val="top"/>
          </w:tcPr>
          <w:p w14:paraId="43F2F97D">
            <w:pPr>
              <w:pStyle w:val="6"/>
            </w:pPr>
          </w:p>
        </w:tc>
        <w:tc>
          <w:tcPr>
            <w:tcW w:w="1259" w:type="dxa"/>
            <w:vMerge w:val="continue"/>
            <w:tcBorders>
              <w:top w:val="nil"/>
              <w:bottom w:val="nil"/>
            </w:tcBorders>
            <w:vAlign w:val="top"/>
          </w:tcPr>
          <w:p w14:paraId="62BA1E9A">
            <w:pPr>
              <w:pStyle w:val="6"/>
            </w:pPr>
          </w:p>
        </w:tc>
        <w:tc>
          <w:tcPr>
            <w:tcW w:w="2798" w:type="dxa"/>
            <w:vMerge w:val="continue"/>
            <w:tcBorders>
              <w:top w:val="nil"/>
              <w:bottom w:val="nil"/>
            </w:tcBorders>
            <w:vAlign w:val="top"/>
          </w:tcPr>
          <w:p w14:paraId="40315B21">
            <w:pPr>
              <w:pStyle w:val="6"/>
            </w:pPr>
          </w:p>
        </w:tc>
        <w:tc>
          <w:tcPr>
            <w:tcW w:w="5246" w:type="dxa"/>
            <w:vAlign w:val="top"/>
          </w:tcPr>
          <w:p w14:paraId="52BC435C">
            <w:pPr>
              <w:spacing w:before="126" w:line="219" w:lineRule="auto"/>
              <w:ind w:left="44"/>
              <w:rPr>
                <w:rFonts w:ascii="宋体" w:hAnsi="宋体" w:eastAsia="宋体" w:cs="宋体"/>
                <w:sz w:val="22"/>
                <w:szCs w:val="22"/>
              </w:rPr>
            </w:pPr>
            <w:r>
              <w:rPr>
                <w:rFonts w:ascii="宋体" w:hAnsi="宋体" w:eastAsia="宋体" w:cs="宋体"/>
                <w:spacing w:val="1"/>
                <w:sz w:val="22"/>
                <w:szCs w:val="22"/>
              </w:rPr>
              <w:t>5人(含)～10人</w:t>
            </w:r>
          </w:p>
        </w:tc>
        <w:tc>
          <w:tcPr>
            <w:tcW w:w="1588" w:type="dxa"/>
            <w:vAlign w:val="top"/>
          </w:tcPr>
          <w:p w14:paraId="4BEB1B98">
            <w:pPr>
              <w:spacing w:before="147" w:line="239" w:lineRule="auto"/>
              <w:ind w:left="628"/>
              <w:rPr>
                <w:rFonts w:ascii="宋体" w:hAnsi="宋体" w:eastAsia="宋体" w:cs="宋体"/>
                <w:sz w:val="22"/>
                <w:szCs w:val="22"/>
              </w:rPr>
            </w:pPr>
            <w:r>
              <w:rPr>
                <w:rFonts w:ascii="宋体" w:hAnsi="宋体" w:eastAsia="宋体" w:cs="宋体"/>
                <w:spacing w:val="-3"/>
                <w:sz w:val="22"/>
                <w:szCs w:val="22"/>
              </w:rPr>
              <w:t>2.5</w:t>
            </w:r>
          </w:p>
        </w:tc>
        <w:tc>
          <w:tcPr>
            <w:tcW w:w="1284" w:type="dxa"/>
            <w:vMerge w:val="continue"/>
            <w:tcBorders>
              <w:top w:val="nil"/>
              <w:bottom w:val="nil"/>
            </w:tcBorders>
            <w:vAlign w:val="top"/>
          </w:tcPr>
          <w:p w14:paraId="0A7F8551">
            <w:pPr>
              <w:pStyle w:val="6"/>
            </w:pPr>
          </w:p>
        </w:tc>
      </w:tr>
      <w:tr w14:paraId="6CD65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44" w:type="dxa"/>
            <w:vMerge w:val="continue"/>
            <w:tcBorders>
              <w:top w:val="nil"/>
              <w:bottom w:val="nil"/>
            </w:tcBorders>
            <w:vAlign w:val="top"/>
          </w:tcPr>
          <w:p w14:paraId="69560486">
            <w:pPr>
              <w:pStyle w:val="6"/>
            </w:pPr>
          </w:p>
        </w:tc>
        <w:tc>
          <w:tcPr>
            <w:tcW w:w="1259" w:type="dxa"/>
            <w:vMerge w:val="continue"/>
            <w:tcBorders>
              <w:top w:val="nil"/>
            </w:tcBorders>
            <w:vAlign w:val="top"/>
          </w:tcPr>
          <w:p w14:paraId="0CB0A679">
            <w:pPr>
              <w:pStyle w:val="6"/>
            </w:pPr>
          </w:p>
        </w:tc>
        <w:tc>
          <w:tcPr>
            <w:tcW w:w="2798" w:type="dxa"/>
            <w:vMerge w:val="continue"/>
            <w:tcBorders>
              <w:top w:val="nil"/>
            </w:tcBorders>
            <w:vAlign w:val="top"/>
          </w:tcPr>
          <w:p w14:paraId="6E91A47F">
            <w:pPr>
              <w:pStyle w:val="6"/>
            </w:pPr>
          </w:p>
        </w:tc>
        <w:tc>
          <w:tcPr>
            <w:tcW w:w="5246" w:type="dxa"/>
            <w:vAlign w:val="top"/>
          </w:tcPr>
          <w:p w14:paraId="05569527">
            <w:pPr>
              <w:spacing w:before="137" w:line="221" w:lineRule="auto"/>
              <w:ind w:left="44"/>
              <w:rPr>
                <w:rFonts w:ascii="宋体" w:hAnsi="宋体" w:eastAsia="宋体" w:cs="宋体"/>
                <w:sz w:val="22"/>
                <w:szCs w:val="22"/>
              </w:rPr>
            </w:pPr>
            <w:r>
              <w:rPr>
                <w:rFonts w:ascii="宋体" w:hAnsi="宋体" w:eastAsia="宋体" w:cs="宋体"/>
                <w:spacing w:val="3"/>
                <w:sz w:val="22"/>
                <w:szCs w:val="22"/>
              </w:rPr>
              <w:t>5人以下</w:t>
            </w:r>
          </w:p>
        </w:tc>
        <w:tc>
          <w:tcPr>
            <w:tcW w:w="1588" w:type="dxa"/>
            <w:vAlign w:val="top"/>
          </w:tcPr>
          <w:p w14:paraId="163E8ED1">
            <w:pPr>
              <w:spacing w:before="157" w:line="241" w:lineRule="auto"/>
              <w:ind w:left="738"/>
              <w:rPr>
                <w:rFonts w:ascii="宋体" w:hAnsi="宋体" w:eastAsia="宋体" w:cs="宋体"/>
                <w:sz w:val="22"/>
                <w:szCs w:val="22"/>
              </w:rPr>
            </w:pPr>
            <w:r>
              <w:rPr>
                <w:rFonts w:ascii="宋体" w:hAnsi="宋体" w:eastAsia="宋体" w:cs="宋体"/>
                <w:sz w:val="22"/>
                <w:szCs w:val="22"/>
              </w:rPr>
              <w:t>2</w:t>
            </w:r>
          </w:p>
        </w:tc>
        <w:tc>
          <w:tcPr>
            <w:tcW w:w="1284" w:type="dxa"/>
            <w:vMerge w:val="continue"/>
            <w:tcBorders>
              <w:top w:val="nil"/>
            </w:tcBorders>
            <w:vAlign w:val="top"/>
          </w:tcPr>
          <w:p w14:paraId="650D9966">
            <w:pPr>
              <w:pStyle w:val="6"/>
            </w:pPr>
          </w:p>
        </w:tc>
      </w:tr>
      <w:tr w14:paraId="24195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44" w:type="dxa"/>
            <w:vMerge w:val="continue"/>
            <w:tcBorders>
              <w:top w:val="nil"/>
              <w:bottom w:val="nil"/>
            </w:tcBorders>
            <w:vAlign w:val="top"/>
          </w:tcPr>
          <w:p w14:paraId="3E448C2A">
            <w:pPr>
              <w:pStyle w:val="6"/>
            </w:pPr>
          </w:p>
        </w:tc>
        <w:tc>
          <w:tcPr>
            <w:tcW w:w="1259" w:type="dxa"/>
            <w:vMerge w:val="restart"/>
            <w:tcBorders>
              <w:bottom w:val="nil"/>
            </w:tcBorders>
            <w:vAlign w:val="top"/>
          </w:tcPr>
          <w:p w14:paraId="28112219">
            <w:pPr>
              <w:pStyle w:val="6"/>
              <w:spacing w:line="250" w:lineRule="auto"/>
            </w:pPr>
          </w:p>
          <w:p w14:paraId="38AE20DE">
            <w:pPr>
              <w:pStyle w:val="6"/>
              <w:spacing w:line="251" w:lineRule="auto"/>
            </w:pPr>
          </w:p>
          <w:p w14:paraId="4107EB4B">
            <w:pPr>
              <w:spacing w:before="72" w:line="227" w:lineRule="auto"/>
              <w:ind w:left="340" w:right="169" w:hanging="159"/>
              <w:rPr>
                <w:rFonts w:ascii="宋体" w:hAnsi="宋体" w:eastAsia="宋体" w:cs="宋体"/>
                <w:sz w:val="22"/>
                <w:szCs w:val="22"/>
              </w:rPr>
            </w:pPr>
            <w:r>
              <w:rPr>
                <w:rFonts w:ascii="宋体" w:hAnsi="宋体" w:eastAsia="宋体" w:cs="宋体"/>
                <w:spacing w:val="4"/>
                <w:sz w:val="22"/>
                <w:szCs w:val="22"/>
              </w:rPr>
              <w:t>设备能力</w:t>
            </w:r>
            <w:r>
              <w:rPr>
                <w:rFonts w:ascii="宋体" w:hAnsi="宋体" w:eastAsia="宋体" w:cs="宋体"/>
                <w:spacing w:val="1"/>
                <w:sz w:val="22"/>
                <w:szCs w:val="22"/>
              </w:rPr>
              <w:t xml:space="preserve"> </w:t>
            </w:r>
            <w:r>
              <w:rPr>
                <w:rFonts w:ascii="宋体" w:hAnsi="宋体" w:eastAsia="宋体" w:cs="宋体"/>
                <w:spacing w:val="-10"/>
                <w:sz w:val="22"/>
                <w:szCs w:val="22"/>
              </w:rPr>
              <w:t>(1-5)</w:t>
            </w:r>
          </w:p>
          <w:p w14:paraId="3D69377C">
            <w:pPr>
              <w:spacing w:line="220" w:lineRule="auto"/>
              <w:ind w:left="341"/>
              <w:rPr>
                <w:rFonts w:ascii="宋体" w:hAnsi="宋体" w:eastAsia="宋体" w:cs="宋体"/>
                <w:sz w:val="22"/>
                <w:szCs w:val="22"/>
              </w:rPr>
            </w:pPr>
            <w:r>
              <w:rPr>
                <w:rFonts w:ascii="宋体" w:hAnsi="宋体" w:eastAsia="宋体" w:cs="宋体"/>
                <w:spacing w:val="12"/>
                <w:sz w:val="22"/>
                <w:szCs w:val="22"/>
              </w:rPr>
              <w:t>(7分)</w:t>
            </w:r>
          </w:p>
        </w:tc>
        <w:tc>
          <w:tcPr>
            <w:tcW w:w="2798" w:type="dxa"/>
            <w:vMerge w:val="restart"/>
            <w:tcBorders>
              <w:bottom w:val="nil"/>
            </w:tcBorders>
            <w:vAlign w:val="top"/>
          </w:tcPr>
          <w:p w14:paraId="3344D3C9">
            <w:pPr>
              <w:pStyle w:val="6"/>
              <w:spacing w:line="241" w:lineRule="auto"/>
            </w:pPr>
          </w:p>
          <w:p w14:paraId="31DD4A48">
            <w:pPr>
              <w:pStyle w:val="6"/>
              <w:spacing w:line="242" w:lineRule="auto"/>
            </w:pPr>
          </w:p>
          <w:p w14:paraId="6A4113FB">
            <w:pPr>
              <w:spacing w:before="71" w:line="220" w:lineRule="auto"/>
              <w:ind w:left="401"/>
              <w:rPr>
                <w:rFonts w:ascii="宋体" w:hAnsi="宋体" w:eastAsia="宋体" w:cs="宋体"/>
                <w:sz w:val="22"/>
                <w:szCs w:val="22"/>
              </w:rPr>
            </w:pPr>
            <w:r>
              <w:rPr>
                <w:rFonts w:ascii="宋体" w:hAnsi="宋体" w:eastAsia="宋体" w:cs="宋体"/>
                <w:spacing w:val="1"/>
                <w:sz w:val="22"/>
                <w:szCs w:val="22"/>
              </w:rPr>
              <w:t>厂房、设备设施配备</w:t>
            </w:r>
          </w:p>
          <w:p w14:paraId="54EB5E25">
            <w:pPr>
              <w:spacing w:before="60" w:line="199" w:lineRule="auto"/>
              <w:ind w:left="1001"/>
              <w:rPr>
                <w:rFonts w:ascii="宋体" w:hAnsi="宋体" w:eastAsia="宋体" w:cs="宋体"/>
                <w:sz w:val="22"/>
                <w:szCs w:val="22"/>
              </w:rPr>
            </w:pPr>
            <w:r>
              <w:rPr>
                <w:rFonts w:ascii="宋体" w:hAnsi="宋体" w:eastAsia="宋体" w:cs="宋体"/>
                <w:spacing w:val="-7"/>
                <w:sz w:val="22"/>
                <w:szCs w:val="22"/>
              </w:rPr>
              <w:t>(1-5-1)</w:t>
            </w:r>
          </w:p>
          <w:p w14:paraId="1E778E40">
            <w:pPr>
              <w:spacing w:line="220" w:lineRule="auto"/>
              <w:ind w:left="1111"/>
              <w:rPr>
                <w:rFonts w:ascii="宋体" w:hAnsi="宋体" w:eastAsia="宋体" w:cs="宋体"/>
                <w:sz w:val="22"/>
                <w:szCs w:val="22"/>
              </w:rPr>
            </w:pPr>
            <w:r>
              <w:rPr>
                <w:rFonts w:ascii="宋体" w:hAnsi="宋体" w:eastAsia="宋体" w:cs="宋体"/>
                <w:spacing w:val="12"/>
                <w:sz w:val="22"/>
                <w:szCs w:val="22"/>
              </w:rPr>
              <w:t>(7分)</w:t>
            </w:r>
          </w:p>
        </w:tc>
        <w:tc>
          <w:tcPr>
            <w:tcW w:w="5246" w:type="dxa"/>
            <w:vAlign w:val="top"/>
          </w:tcPr>
          <w:p w14:paraId="2DD67092">
            <w:pPr>
              <w:spacing w:before="137" w:line="219" w:lineRule="auto"/>
              <w:ind w:left="44"/>
              <w:rPr>
                <w:rFonts w:ascii="宋体" w:hAnsi="宋体" w:eastAsia="宋体" w:cs="宋体"/>
                <w:sz w:val="22"/>
                <w:szCs w:val="22"/>
              </w:rPr>
            </w:pPr>
            <w:r>
              <w:rPr>
                <w:rFonts w:ascii="宋体" w:hAnsi="宋体" w:eastAsia="宋体" w:cs="宋体"/>
                <w:sz w:val="22"/>
                <w:szCs w:val="22"/>
              </w:rPr>
              <w:t>厂房、生产设备原值不小于2000万</w:t>
            </w:r>
          </w:p>
        </w:tc>
        <w:tc>
          <w:tcPr>
            <w:tcW w:w="1588" w:type="dxa"/>
            <w:vAlign w:val="top"/>
          </w:tcPr>
          <w:p w14:paraId="740B91F0">
            <w:pPr>
              <w:spacing w:before="158"/>
              <w:ind w:left="738"/>
              <w:rPr>
                <w:rFonts w:ascii="宋体" w:hAnsi="宋体" w:eastAsia="宋体" w:cs="宋体"/>
                <w:sz w:val="22"/>
                <w:szCs w:val="22"/>
              </w:rPr>
            </w:pPr>
            <w:r>
              <w:rPr>
                <w:rFonts w:ascii="宋体" w:hAnsi="宋体" w:eastAsia="宋体" w:cs="宋体"/>
                <w:sz w:val="22"/>
                <w:szCs w:val="22"/>
              </w:rPr>
              <w:t>7</w:t>
            </w:r>
          </w:p>
        </w:tc>
        <w:tc>
          <w:tcPr>
            <w:tcW w:w="1284" w:type="dxa"/>
            <w:vMerge w:val="restart"/>
            <w:tcBorders>
              <w:bottom w:val="nil"/>
            </w:tcBorders>
            <w:vAlign w:val="top"/>
          </w:tcPr>
          <w:p w14:paraId="0DF423A3">
            <w:pPr>
              <w:pStyle w:val="6"/>
            </w:pPr>
          </w:p>
        </w:tc>
      </w:tr>
      <w:tr w14:paraId="17A8B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44" w:type="dxa"/>
            <w:vMerge w:val="continue"/>
            <w:tcBorders>
              <w:top w:val="nil"/>
              <w:bottom w:val="nil"/>
            </w:tcBorders>
            <w:vAlign w:val="top"/>
          </w:tcPr>
          <w:p w14:paraId="4897AF22">
            <w:pPr>
              <w:pStyle w:val="6"/>
            </w:pPr>
          </w:p>
        </w:tc>
        <w:tc>
          <w:tcPr>
            <w:tcW w:w="1259" w:type="dxa"/>
            <w:vMerge w:val="continue"/>
            <w:tcBorders>
              <w:top w:val="nil"/>
              <w:bottom w:val="nil"/>
            </w:tcBorders>
            <w:vAlign w:val="top"/>
          </w:tcPr>
          <w:p w14:paraId="738D1474">
            <w:pPr>
              <w:pStyle w:val="6"/>
            </w:pPr>
          </w:p>
        </w:tc>
        <w:tc>
          <w:tcPr>
            <w:tcW w:w="2798" w:type="dxa"/>
            <w:vMerge w:val="continue"/>
            <w:tcBorders>
              <w:top w:val="nil"/>
              <w:bottom w:val="nil"/>
            </w:tcBorders>
            <w:vAlign w:val="top"/>
          </w:tcPr>
          <w:p w14:paraId="479E4660">
            <w:pPr>
              <w:pStyle w:val="6"/>
            </w:pPr>
          </w:p>
        </w:tc>
        <w:tc>
          <w:tcPr>
            <w:tcW w:w="5246" w:type="dxa"/>
            <w:vAlign w:val="top"/>
          </w:tcPr>
          <w:p w14:paraId="321EB247">
            <w:pPr>
              <w:spacing w:before="127" w:line="219" w:lineRule="auto"/>
              <w:ind w:left="44"/>
              <w:rPr>
                <w:rFonts w:ascii="宋体" w:hAnsi="宋体" w:eastAsia="宋体" w:cs="宋体"/>
                <w:sz w:val="22"/>
                <w:szCs w:val="22"/>
              </w:rPr>
            </w:pPr>
            <w:r>
              <w:rPr>
                <w:rFonts w:ascii="宋体" w:hAnsi="宋体" w:eastAsia="宋体" w:cs="宋体"/>
                <w:sz w:val="22"/>
                <w:szCs w:val="22"/>
              </w:rPr>
              <w:t>厂房、生产设备原值不小于1000万</w:t>
            </w:r>
          </w:p>
        </w:tc>
        <w:tc>
          <w:tcPr>
            <w:tcW w:w="1588" w:type="dxa"/>
            <w:vAlign w:val="top"/>
          </w:tcPr>
          <w:p w14:paraId="61CCC0CA">
            <w:pPr>
              <w:spacing w:before="148"/>
              <w:ind w:left="738"/>
              <w:rPr>
                <w:rFonts w:ascii="宋体" w:hAnsi="宋体" w:eastAsia="宋体" w:cs="宋体"/>
                <w:sz w:val="22"/>
                <w:szCs w:val="22"/>
              </w:rPr>
            </w:pPr>
            <w:r>
              <w:rPr>
                <w:rFonts w:ascii="宋体" w:hAnsi="宋体" w:eastAsia="宋体" w:cs="宋体"/>
                <w:sz w:val="22"/>
                <w:szCs w:val="22"/>
              </w:rPr>
              <w:t>5</w:t>
            </w:r>
          </w:p>
        </w:tc>
        <w:tc>
          <w:tcPr>
            <w:tcW w:w="1284" w:type="dxa"/>
            <w:vMerge w:val="continue"/>
            <w:tcBorders>
              <w:top w:val="nil"/>
              <w:bottom w:val="nil"/>
            </w:tcBorders>
            <w:vAlign w:val="top"/>
          </w:tcPr>
          <w:p w14:paraId="5E4B4BB4">
            <w:pPr>
              <w:pStyle w:val="6"/>
            </w:pPr>
          </w:p>
        </w:tc>
      </w:tr>
      <w:tr w14:paraId="20FD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244" w:type="dxa"/>
            <w:vMerge w:val="continue"/>
            <w:tcBorders>
              <w:top w:val="nil"/>
              <w:bottom w:val="nil"/>
            </w:tcBorders>
            <w:vAlign w:val="top"/>
          </w:tcPr>
          <w:p w14:paraId="2CDC132B">
            <w:pPr>
              <w:pStyle w:val="6"/>
            </w:pPr>
          </w:p>
        </w:tc>
        <w:tc>
          <w:tcPr>
            <w:tcW w:w="1259" w:type="dxa"/>
            <w:vMerge w:val="continue"/>
            <w:tcBorders>
              <w:top w:val="nil"/>
              <w:bottom w:val="nil"/>
            </w:tcBorders>
            <w:vAlign w:val="top"/>
          </w:tcPr>
          <w:p w14:paraId="4007E4EB">
            <w:pPr>
              <w:pStyle w:val="6"/>
            </w:pPr>
          </w:p>
        </w:tc>
        <w:tc>
          <w:tcPr>
            <w:tcW w:w="2798" w:type="dxa"/>
            <w:vMerge w:val="continue"/>
            <w:tcBorders>
              <w:top w:val="nil"/>
              <w:bottom w:val="nil"/>
            </w:tcBorders>
            <w:vAlign w:val="top"/>
          </w:tcPr>
          <w:p w14:paraId="525CF55C">
            <w:pPr>
              <w:pStyle w:val="6"/>
            </w:pPr>
          </w:p>
        </w:tc>
        <w:tc>
          <w:tcPr>
            <w:tcW w:w="5246" w:type="dxa"/>
            <w:vAlign w:val="top"/>
          </w:tcPr>
          <w:p w14:paraId="6F67DFB7">
            <w:pPr>
              <w:spacing w:before="138" w:line="219" w:lineRule="auto"/>
              <w:ind w:left="44"/>
              <w:rPr>
                <w:rFonts w:ascii="宋体" w:hAnsi="宋体" w:eastAsia="宋体" w:cs="宋体"/>
                <w:sz w:val="22"/>
                <w:szCs w:val="22"/>
              </w:rPr>
            </w:pPr>
            <w:r>
              <w:rPr>
                <w:rFonts w:ascii="宋体" w:hAnsi="宋体" w:eastAsia="宋体" w:cs="宋体"/>
                <w:sz w:val="22"/>
                <w:szCs w:val="22"/>
              </w:rPr>
              <w:t>厂房、生产设备原值不小于500万</w:t>
            </w:r>
          </w:p>
        </w:tc>
        <w:tc>
          <w:tcPr>
            <w:tcW w:w="1588" w:type="dxa"/>
            <w:vAlign w:val="top"/>
          </w:tcPr>
          <w:p w14:paraId="05186D68">
            <w:pPr>
              <w:spacing w:before="159"/>
              <w:ind w:left="738"/>
              <w:rPr>
                <w:rFonts w:ascii="宋体" w:hAnsi="宋体" w:eastAsia="宋体" w:cs="宋体"/>
                <w:sz w:val="22"/>
                <w:szCs w:val="22"/>
              </w:rPr>
            </w:pPr>
            <w:r>
              <w:rPr>
                <w:rFonts w:ascii="宋体" w:hAnsi="宋体" w:eastAsia="宋体" w:cs="宋体"/>
                <w:sz w:val="22"/>
                <w:szCs w:val="22"/>
              </w:rPr>
              <w:t>3</w:t>
            </w:r>
          </w:p>
        </w:tc>
        <w:tc>
          <w:tcPr>
            <w:tcW w:w="1284" w:type="dxa"/>
            <w:vMerge w:val="continue"/>
            <w:tcBorders>
              <w:top w:val="nil"/>
              <w:bottom w:val="nil"/>
            </w:tcBorders>
            <w:vAlign w:val="top"/>
          </w:tcPr>
          <w:p w14:paraId="60AD323E">
            <w:pPr>
              <w:pStyle w:val="6"/>
            </w:pPr>
          </w:p>
        </w:tc>
      </w:tr>
      <w:tr w14:paraId="318B2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244" w:type="dxa"/>
            <w:vMerge w:val="continue"/>
            <w:tcBorders>
              <w:top w:val="nil"/>
            </w:tcBorders>
            <w:vAlign w:val="top"/>
          </w:tcPr>
          <w:p w14:paraId="18C0C9CE">
            <w:pPr>
              <w:pStyle w:val="6"/>
            </w:pPr>
          </w:p>
        </w:tc>
        <w:tc>
          <w:tcPr>
            <w:tcW w:w="1259" w:type="dxa"/>
            <w:vMerge w:val="continue"/>
            <w:tcBorders>
              <w:top w:val="nil"/>
            </w:tcBorders>
            <w:vAlign w:val="top"/>
          </w:tcPr>
          <w:p w14:paraId="260979D5">
            <w:pPr>
              <w:pStyle w:val="6"/>
            </w:pPr>
          </w:p>
        </w:tc>
        <w:tc>
          <w:tcPr>
            <w:tcW w:w="2798" w:type="dxa"/>
            <w:vMerge w:val="continue"/>
            <w:tcBorders>
              <w:top w:val="nil"/>
            </w:tcBorders>
            <w:vAlign w:val="top"/>
          </w:tcPr>
          <w:p w14:paraId="0EBEE01D">
            <w:pPr>
              <w:pStyle w:val="6"/>
            </w:pPr>
          </w:p>
        </w:tc>
        <w:tc>
          <w:tcPr>
            <w:tcW w:w="5246" w:type="dxa"/>
            <w:vAlign w:val="top"/>
          </w:tcPr>
          <w:p w14:paraId="56D16288">
            <w:pPr>
              <w:spacing w:before="139" w:line="220" w:lineRule="auto"/>
              <w:ind w:left="44"/>
              <w:rPr>
                <w:rFonts w:ascii="宋体" w:hAnsi="宋体" w:eastAsia="宋体" w:cs="宋体"/>
                <w:sz w:val="22"/>
                <w:szCs w:val="22"/>
              </w:rPr>
            </w:pPr>
            <w:r>
              <w:rPr>
                <w:rFonts w:ascii="宋体" w:hAnsi="宋体" w:eastAsia="宋体" w:cs="宋体"/>
                <w:spacing w:val="-2"/>
                <w:sz w:val="22"/>
                <w:szCs w:val="22"/>
              </w:rPr>
              <w:t>低于上述标准</w:t>
            </w:r>
          </w:p>
        </w:tc>
        <w:tc>
          <w:tcPr>
            <w:tcW w:w="1588" w:type="dxa"/>
            <w:vAlign w:val="top"/>
          </w:tcPr>
          <w:p w14:paraId="5647ACDA">
            <w:pPr>
              <w:spacing w:before="160" w:line="241" w:lineRule="auto"/>
              <w:ind w:left="738"/>
              <w:rPr>
                <w:rFonts w:ascii="宋体" w:hAnsi="宋体" w:eastAsia="宋体" w:cs="宋体"/>
                <w:sz w:val="22"/>
                <w:szCs w:val="22"/>
              </w:rPr>
            </w:pPr>
            <w:r>
              <w:rPr>
                <w:rFonts w:ascii="宋体" w:hAnsi="宋体" w:eastAsia="宋体" w:cs="宋体"/>
                <w:sz w:val="22"/>
                <w:szCs w:val="22"/>
              </w:rPr>
              <w:t>2</w:t>
            </w:r>
          </w:p>
        </w:tc>
        <w:tc>
          <w:tcPr>
            <w:tcW w:w="1284" w:type="dxa"/>
            <w:vMerge w:val="continue"/>
            <w:tcBorders>
              <w:top w:val="nil"/>
            </w:tcBorders>
            <w:vAlign w:val="top"/>
          </w:tcPr>
          <w:p w14:paraId="00CED954">
            <w:pPr>
              <w:pStyle w:val="6"/>
            </w:pPr>
          </w:p>
        </w:tc>
      </w:tr>
    </w:tbl>
    <w:p w14:paraId="5FE141DD">
      <w:pPr>
        <w:rPr>
          <w:rFonts w:ascii="Arial"/>
          <w:sz w:val="21"/>
        </w:rPr>
      </w:pPr>
    </w:p>
    <w:p w14:paraId="4712938B">
      <w:pPr>
        <w:rPr>
          <w:rFonts w:ascii="Arial" w:hAnsi="Arial" w:eastAsia="Arial" w:cs="Arial"/>
          <w:sz w:val="21"/>
          <w:szCs w:val="21"/>
        </w:rPr>
        <w:sectPr>
          <w:footerReference r:id="rId41" w:type="default"/>
          <w:pgSz w:w="16840" w:h="11910"/>
          <w:pgMar w:top="1012" w:right="1845" w:bottom="1099" w:left="1564" w:header="0" w:footer="813" w:gutter="0"/>
          <w:cols w:space="720" w:num="1"/>
        </w:sectPr>
      </w:pPr>
    </w:p>
    <w:p w14:paraId="55E9EF97">
      <w:pPr>
        <w:spacing w:before="141"/>
      </w:pPr>
    </w:p>
    <w:tbl>
      <w:tblPr>
        <w:tblStyle w:val="5"/>
        <w:tblW w:w="134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97"/>
        <w:gridCol w:w="5246"/>
        <w:gridCol w:w="1579"/>
        <w:gridCol w:w="1294"/>
      </w:tblGrid>
      <w:tr w14:paraId="49CD2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39B80796">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51609E64">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97" w:type="dxa"/>
            <w:vAlign w:val="top"/>
          </w:tcPr>
          <w:p w14:paraId="3F8018D4">
            <w:pPr>
              <w:spacing w:before="8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46" w:type="dxa"/>
            <w:vAlign w:val="top"/>
          </w:tcPr>
          <w:p w14:paraId="727B4AF7">
            <w:pPr>
              <w:spacing w:before="78" w:line="218" w:lineRule="auto"/>
              <w:ind w:left="2198"/>
              <w:rPr>
                <w:rFonts w:ascii="宋体" w:hAnsi="宋体" w:eastAsia="宋体" w:cs="宋体"/>
                <w:sz w:val="22"/>
                <w:szCs w:val="22"/>
              </w:rPr>
            </w:pPr>
            <w:r>
              <w:rPr>
                <w:rFonts w:ascii="宋体" w:hAnsi="宋体" w:eastAsia="宋体" w:cs="宋体"/>
                <w:b/>
                <w:bCs/>
                <w:spacing w:val="-4"/>
                <w:sz w:val="22"/>
                <w:szCs w:val="22"/>
              </w:rPr>
              <w:t>评价标准</w:t>
            </w:r>
          </w:p>
        </w:tc>
        <w:tc>
          <w:tcPr>
            <w:tcW w:w="1579" w:type="dxa"/>
            <w:vAlign w:val="top"/>
          </w:tcPr>
          <w:p w14:paraId="07C33415">
            <w:pPr>
              <w:spacing w:before="81" w:line="220" w:lineRule="auto"/>
              <w:ind w:left="572"/>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253FE7A0">
            <w:pPr>
              <w:spacing w:before="81" w:line="219" w:lineRule="auto"/>
              <w:ind w:left="433"/>
              <w:rPr>
                <w:rFonts w:ascii="宋体" w:hAnsi="宋体" w:eastAsia="宋体" w:cs="宋体"/>
                <w:sz w:val="22"/>
                <w:szCs w:val="22"/>
              </w:rPr>
            </w:pPr>
            <w:r>
              <w:rPr>
                <w:rFonts w:ascii="宋体" w:hAnsi="宋体" w:eastAsia="宋体" w:cs="宋体"/>
                <w:b/>
                <w:bCs/>
                <w:spacing w:val="-5"/>
                <w:sz w:val="22"/>
                <w:szCs w:val="22"/>
              </w:rPr>
              <w:t>得分</w:t>
            </w:r>
          </w:p>
        </w:tc>
      </w:tr>
      <w:tr w14:paraId="3B803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244" w:type="dxa"/>
            <w:vMerge w:val="restart"/>
            <w:tcBorders>
              <w:bottom w:val="nil"/>
            </w:tcBorders>
            <w:vAlign w:val="top"/>
          </w:tcPr>
          <w:p w14:paraId="50FB2194">
            <w:pPr>
              <w:pStyle w:val="6"/>
              <w:spacing w:line="261" w:lineRule="auto"/>
            </w:pPr>
          </w:p>
          <w:p w14:paraId="67B614BA">
            <w:pPr>
              <w:pStyle w:val="6"/>
              <w:spacing w:line="261" w:lineRule="auto"/>
            </w:pPr>
          </w:p>
          <w:p w14:paraId="77871360">
            <w:pPr>
              <w:pStyle w:val="6"/>
              <w:spacing w:line="261" w:lineRule="auto"/>
            </w:pPr>
          </w:p>
          <w:p w14:paraId="663E92A9">
            <w:pPr>
              <w:pStyle w:val="6"/>
              <w:spacing w:line="261" w:lineRule="auto"/>
            </w:pPr>
          </w:p>
          <w:p w14:paraId="218FF679">
            <w:pPr>
              <w:pStyle w:val="6"/>
              <w:spacing w:line="262" w:lineRule="auto"/>
            </w:pPr>
          </w:p>
          <w:p w14:paraId="6D4BECE9">
            <w:pPr>
              <w:pStyle w:val="6"/>
              <w:spacing w:line="262" w:lineRule="auto"/>
            </w:pPr>
          </w:p>
          <w:p w14:paraId="7D4116EF">
            <w:pPr>
              <w:pStyle w:val="6"/>
              <w:spacing w:line="262" w:lineRule="auto"/>
            </w:pPr>
          </w:p>
          <w:p w14:paraId="2E813D9E">
            <w:pPr>
              <w:pStyle w:val="6"/>
              <w:spacing w:line="262" w:lineRule="auto"/>
            </w:pPr>
          </w:p>
          <w:p w14:paraId="2608343F">
            <w:pPr>
              <w:pStyle w:val="6"/>
              <w:spacing w:line="262" w:lineRule="auto"/>
            </w:pPr>
          </w:p>
          <w:p w14:paraId="286493EE">
            <w:pPr>
              <w:spacing w:before="71" w:line="219" w:lineRule="auto"/>
              <w:ind w:left="175"/>
              <w:rPr>
                <w:rFonts w:ascii="宋体" w:hAnsi="宋体" w:eastAsia="宋体" w:cs="宋体"/>
                <w:sz w:val="22"/>
                <w:szCs w:val="22"/>
              </w:rPr>
            </w:pPr>
            <w:r>
              <w:rPr>
                <w:rFonts w:ascii="宋体" w:hAnsi="宋体" w:eastAsia="宋体" w:cs="宋体"/>
                <w:spacing w:val="6"/>
                <w:sz w:val="22"/>
                <w:szCs w:val="22"/>
              </w:rPr>
              <w:t>综合素质</w:t>
            </w:r>
          </w:p>
          <w:p w14:paraId="15A6E018">
            <w:pPr>
              <w:spacing w:before="12" w:line="216" w:lineRule="auto"/>
              <w:ind w:left="444"/>
              <w:rPr>
                <w:rFonts w:ascii="宋体" w:hAnsi="宋体" w:eastAsia="宋体" w:cs="宋体"/>
                <w:sz w:val="22"/>
                <w:szCs w:val="22"/>
              </w:rPr>
            </w:pPr>
            <w:r>
              <w:rPr>
                <w:rFonts w:ascii="宋体" w:hAnsi="宋体" w:eastAsia="宋体" w:cs="宋体"/>
                <w:spacing w:val="-11"/>
                <w:sz w:val="22"/>
                <w:szCs w:val="22"/>
              </w:rPr>
              <w:t>(1)</w:t>
            </w:r>
          </w:p>
          <w:p w14:paraId="61B77FA7">
            <w:pPr>
              <w:spacing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2EF5F1A4">
            <w:pPr>
              <w:pStyle w:val="6"/>
              <w:spacing w:line="261" w:lineRule="auto"/>
            </w:pPr>
          </w:p>
          <w:p w14:paraId="49045493">
            <w:pPr>
              <w:pStyle w:val="6"/>
              <w:spacing w:line="261" w:lineRule="auto"/>
            </w:pPr>
          </w:p>
          <w:p w14:paraId="65D44C80">
            <w:pPr>
              <w:pStyle w:val="6"/>
              <w:spacing w:line="261" w:lineRule="auto"/>
            </w:pPr>
          </w:p>
          <w:p w14:paraId="383C6286">
            <w:pPr>
              <w:pStyle w:val="6"/>
              <w:spacing w:line="261" w:lineRule="auto"/>
            </w:pPr>
          </w:p>
          <w:p w14:paraId="1A37985C">
            <w:pPr>
              <w:pStyle w:val="6"/>
              <w:spacing w:line="262" w:lineRule="auto"/>
            </w:pPr>
          </w:p>
          <w:p w14:paraId="08F8F323">
            <w:pPr>
              <w:pStyle w:val="6"/>
              <w:spacing w:line="262" w:lineRule="auto"/>
            </w:pPr>
          </w:p>
          <w:p w14:paraId="1B1E8165">
            <w:pPr>
              <w:pStyle w:val="6"/>
              <w:spacing w:line="262" w:lineRule="auto"/>
            </w:pPr>
          </w:p>
          <w:p w14:paraId="14E0C1EA">
            <w:pPr>
              <w:pStyle w:val="6"/>
              <w:spacing w:line="262" w:lineRule="auto"/>
            </w:pPr>
          </w:p>
          <w:p w14:paraId="04739162">
            <w:pPr>
              <w:pStyle w:val="6"/>
              <w:spacing w:line="262" w:lineRule="auto"/>
            </w:pPr>
          </w:p>
          <w:p w14:paraId="68110D96">
            <w:pPr>
              <w:spacing w:before="71" w:line="219" w:lineRule="auto"/>
              <w:ind w:left="181"/>
              <w:rPr>
                <w:rFonts w:ascii="宋体" w:hAnsi="宋体" w:eastAsia="宋体" w:cs="宋体"/>
                <w:sz w:val="22"/>
                <w:szCs w:val="22"/>
              </w:rPr>
            </w:pPr>
            <w:r>
              <w:rPr>
                <w:rFonts w:ascii="宋体" w:hAnsi="宋体" w:eastAsia="宋体" w:cs="宋体"/>
                <w:spacing w:val="-2"/>
                <w:sz w:val="22"/>
                <w:szCs w:val="22"/>
              </w:rPr>
              <w:t>财信状况</w:t>
            </w:r>
          </w:p>
          <w:p w14:paraId="31C699F9">
            <w:pPr>
              <w:spacing w:before="2" w:line="222" w:lineRule="auto"/>
              <w:ind w:left="341"/>
              <w:rPr>
                <w:rFonts w:ascii="宋体" w:hAnsi="宋体" w:eastAsia="宋体" w:cs="宋体"/>
                <w:sz w:val="22"/>
                <w:szCs w:val="22"/>
              </w:rPr>
            </w:pPr>
            <w:r>
              <w:rPr>
                <w:rFonts w:ascii="宋体" w:hAnsi="宋体" w:eastAsia="宋体" w:cs="宋体"/>
                <w:spacing w:val="-10"/>
                <w:sz w:val="22"/>
                <w:szCs w:val="22"/>
              </w:rPr>
              <w:t>(1-6)</w:t>
            </w:r>
          </w:p>
          <w:p w14:paraId="40121891">
            <w:pPr>
              <w:spacing w:before="2"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97" w:type="dxa"/>
            <w:vMerge w:val="restart"/>
            <w:tcBorders>
              <w:bottom w:val="nil"/>
            </w:tcBorders>
            <w:vAlign w:val="top"/>
          </w:tcPr>
          <w:p w14:paraId="576343CF">
            <w:pPr>
              <w:spacing w:before="90" w:line="219" w:lineRule="auto"/>
              <w:ind w:left="841"/>
              <w:rPr>
                <w:rFonts w:ascii="宋体" w:hAnsi="宋体" w:eastAsia="宋体" w:cs="宋体"/>
                <w:sz w:val="22"/>
                <w:szCs w:val="22"/>
              </w:rPr>
            </w:pPr>
            <w:r>
              <w:rPr>
                <w:rFonts w:ascii="宋体" w:hAnsi="宋体" w:eastAsia="宋体" w:cs="宋体"/>
                <w:spacing w:val="2"/>
                <w:sz w:val="22"/>
                <w:szCs w:val="22"/>
              </w:rPr>
              <w:t>资产负债率</w:t>
            </w:r>
          </w:p>
          <w:p w14:paraId="5B4F8A53">
            <w:pPr>
              <w:spacing w:before="31" w:line="208" w:lineRule="auto"/>
              <w:ind w:left="1001"/>
              <w:rPr>
                <w:rFonts w:ascii="宋体" w:hAnsi="宋体" w:eastAsia="宋体" w:cs="宋体"/>
                <w:sz w:val="22"/>
                <w:szCs w:val="22"/>
              </w:rPr>
            </w:pPr>
            <w:r>
              <w:rPr>
                <w:rFonts w:ascii="宋体" w:hAnsi="宋体" w:eastAsia="宋体" w:cs="宋体"/>
                <w:spacing w:val="-7"/>
                <w:sz w:val="22"/>
                <w:szCs w:val="22"/>
              </w:rPr>
              <w:t>(1-6-1)</w:t>
            </w:r>
          </w:p>
          <w:p w14:paraId="58FB4948">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0AAC244F">
            <w:pPr>
              <w:spacing w:before="150" w:line="219" w:lineRule="auto"/>
              <w:ind w:left="4"/>
              <w:rPr>
                <w:rFonts w:ascii="宋体" w:hAnsi="宋体" w:eastAsia="宋体" w:cs="宋体"/>
                <w:sz w:val="22"/>
                <w:szCs w:val="22"/>
              </w:rPr>
            </w:pPr>
            <w:r>
              <w:rPr>
                <w:rFonts w:ascii="宋体" w:hAnsi="宋体" w:eastAsia="宋体" w:cs="宋体"/>
                <w:spacing w:val="1"/>
                <w:sz w:val="22"/>
                <w:szCs w:val="22"/>
              </w:rPr>
              <w:t>资产负债率70%(含)以下</w:t>
            </w:r>
          </w:p>
        </w:tc>
        <w:tc>
          <w:tcPr>
            <w:tcW w:w="1579" w:type="dxa"/>
            <w:vAlign w:val="top"/>
          </w:tcPr>
          <w:p w14:paraId="778DDFAA">
            <w:pPr>
              <w:spacing w:before="171" w:line="241" w:lineRule="auto"/>
              <w:ind w:left="728"/>
              <w:rPr>
                <w:rFonts w:ascii="宋体" w:hAnsi="宋体" w:eastAsia="宋体" w:cs="宋体"/>
                <w:sz w:val="22"/>
                <w:szCs w:val="22"/>
              </w:rPr>
            </w:pPr>
            <w:r>
              <w:rPr>
                <w:rFonts w:ascii="宋体" w:hAnsi="宋体" w:eastAsia="宋体" w:cs="宋体"/>
                <w:sz w:val="22"/>
                <w:szCs w:val="22"/>
              </w:rPr>
              <w:t>2</w:t>
            </w:r>
          </w:p>
        </w:tc>
        <w:tc>
          <w:tcPr>
            <w:tcW w:w="1294" w:type="dxa"/>
            <w:vMerge w:val="restart"/>
            <w:tcBorders>
              <w:bottom w:val="nil"/>
            </w:tcBorders>
            <w:vAlign w:val="top"/>
          </w:tcPr>
          <w:p w14:paraId="10B47CB3">
            <w:pPr>
              <w:pStyle w:val="6"/>
            </w:pPr>
          </w:p>
        </w:tc>
      </w:tr>
      <w:tr w14:paraId="38883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21C416E">
            <w:pPr>
              <w:pStyle w:val="6"/>
            </w:pPr>
          </w:p>
        </w:tc>
        <w:tc>
          <w:tcPr>
            <w:tcW w:w="1259" w:type="dxa"/>
            <w:vMerge w:val="continue"/>
            <w:tcBorders>
              <w:top w:val="nil"/>
              <w:bottom w:val="nil"/>
            </w:tcBorders>
            <w:vAlign w:val="top"/>
          </w:tcPr>
          <w:p w14:paraId="485A2F0D">
            <w:pPr>
              <w:pStyle w:val="6"/>
            </w:pPr>
          </w:p>
        </w:tc>
        <w:tc>
          <w:tcPr>
            <w:tcW w:w="2797" w:type="dxa"/>
            <w:vMerge w:val="continue"/>
            <w:tcBorders>
              <w:top w:val="nil"/>
            </w:tcBorders>
            <w:vAlign w:val="top"/>
          </w:tcPr>
          <w:p w14:paraId="7BFCB7B7">
            <w:pPr>
              <w:pStyle w:val="6"/>
            </w:pPr>
          </w:p>
        </w:tc>
        <w:tc>
          <w:tcPr>
            <w:tcW w:w="5246" w:type="dxa"/>
            <w:vAlign w:val="top"/>
          </w:tcPr>
          <w:p w14:paraId="2D148116">
            <w:pPr>
              <w:spacing w:before="91" w:line="219" w:lineRule="auto"/>
              <w:ind w:left="4"/>
              <w:rPr>
                <w:rFonts w:ascii="宋体" w:hAnsi="宋体" w:eastAsia="宋体" w:cs="宋体"/>
                <w:sz w:val="22"/>
                <w:szCs w:val="22"/>
              </w:rPr>
            </w:pPr>
            <w:r>
              <w:rPr>
                <w:rFonts w:ascii="宋体" w:hAnsi="宋体" w:eastAsia="宋体" w:cs="宋体"/>
                <w:sz w:val="22"/>
                <w:szCs w:val="22"/>
              </w:rPr>
              <w:t>资产负债率70%以上</w:t>
            </w:r>
          </w:p>
        </w:tc>
        <w:tc>
          <w:tcPr>
            <w:tcW w:w="1579" w:type="dxa"/>
            <w:vAlign w:val="top"/>
          </w:tcPr>
          <w:p w14:paraId="24AC510B">
            <w:pPr>
              <w:spacing w:before="113" w:line="232" w:lineRule="auto"/>
              <w:ind w:left="618"/>
              <w:rPr>
                <w:rFonts w:ascii="宋体" w:hAnsi="宋体" w:eastAsia="宋体" w:cs="宋体"/>
                <w:sz w:val="22"/>
                <w:szCs w:val="22"/>
              </w:rPr>
            </w:pPr>
            <w:r>
              <w:rPr>
                <w:rFonts w:ascii="宋体" w:hAnsi="宋体" w:eastAsia="宋体" w:cs="宋体"/>
                <w:spacing w:val="-6"/>
                <w:sz w:val="22"/>
                <w:szCs w:val="22"/>
              </w:rPr>
              <w:t>1.5</w:t>
            </w:r>
          </w:p>
        </w:tc>
        <w:tc>
          <w:tcPr>
            <w:tcW w:w="1294" w:type="dxa"/>
            <w:vMerge w:val="continue"/>
            <w:tcBorders>
              <w:top w:val="nil"/>
            </w:tcBorders>
            <w:vAlign w:val="top"/>
          </w:tcPr>
          <w:p w14:paraId="7F586408">
            <w:pPr>
              <w:pStyle w:val="6"/>
            </w:pPr>
          </w:p>
        </w:tc>
      </w:tr>
      <w:tr w14:paraId="65721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7B4F2D0C">
            <w:pPr>
              <w:pStyle w:val="6"/>
            </w:pPr>
          </w:p>
        </w:tc>
        <w:tc>
          <w:tcPr>
            <w:tcW w:w="1259" w:type="dxa"/>
            <w:vMerge w:val="continue"/>
            <w:tcBorders>
              <w:top w:val="nil"/>
              <w:bottom w:val="nil"/>
            </w:tcBorders>
            <w:vAlign w:val="top"/>
          </w:tcPr>
          <w:p w14:paraId="46DFC7D5">
            <w:pPr>
              <w:pStyle w:val="6"/>
            </w:pPr>
          </w:p>
        </w:tc>
        <w:tc>
          <w:tcPr>
            <w:tcW w:w="2797" w:type="dxa"/>
            <w:vMerge w:val="restart"/>
            <w:tcBorders>
              <w:bottom w:val="nil"/>
            </w:tcBorders>
            <w:vAlign w:val="top"/>
          </w:tcPr>
          <w:p w14:paraId="0BA0B717">
            <w:pPr>
              <w:spacing w:before="81" w:line="219" w:lineRule="auto"/>
              <w:ind w:left="951"/>
              <w:rPr>
                <w:rFonts w:ascii="宋体" w:hAnsi="宋体" w:eastAsia="宋体" w:cs="宋体"/>
                <w:sz w:val="22"/>
                <w:szCs w:val="22"/>
              </w:rPr>
            </w:pPr>
            <w:r>
              <w:rPr>
                <w:rFonts w:ascii="宋体" w:hAnsi="宋体" w:eastAsia="宋体" w:cs="宋体"/>
                <w:spacing w:val="-2"/>
                <w:sz w:val="22"/>
                <w:szCs w:val="22"/>
              </w:rPr>
              <w:t>流动比率</w:t>
            </w:r>
          </w:p>
          <w:p w14:paraId="437EF8BD">
            <w:pPr>
              <w:spacing w:before="21" w:line="208" w:lineRule="auto"/>
              <w:ind w:left="1001"/>
              <w:rPr>
                <w:rFonts w:ascii="宋体" w:hAnsi="宋体" w:eastAsia="宋体" w:cs="宋体"/>
                <w:sz w:val="22"/>
                <w:szCs w:val="22"/>
              </w:rPr>
            </w:pPr>
            <w:r>
              <w:rPr>
                <w:rFonts w:ascii="宋体" w:hAnsi="宋体" w:eastAsia="宋体" w:cs="宋体"/>
                <w:spacing w:val="-7"/>
                <w:sz w:val="22"/>
                <w:szCs w:val="22"/>
              </w:rPr>
              <w:t>(1-6-2)</w:t>
            </w:r>
          </w:p>
          <w:p w14:paraId="7450E74B">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54FD9D60">
            <w:pPr>
              <w:spacing w:before="161" w:line="219" w:lineRule="auto"/>
              <w:ind w:left="4"/>
              <w:rPr>
                <w:rFonts w:ascii="宋体" w:hAnsi="宋体" w:eastAsia="宋体" w:cs="宋体"/>
                <w:sz w:val="22"/>
                <w:szCs w:val="22"/>
              </w:rPr>
            </w:pPr>
            <w:r>
              <w:rPr>
                <w:rFonts w:ascii="宋体" w:hAnsi="宋体" w:eastAsia="宋体" w:cs="宋体"/>
                <w:spacing w:val="-1"/>
                <w:sz w:val="22"/>
                <w:szCs w:val="22"/>
              </w:rPr>
              <w:t>流动比率2倍(含)以上</w:t>
            </w:r>
          </w:p>
        </w:tc>
        <w:tc>
          <w:tcPr>
            <w:tcW w:w="1579" w:type="dxa"/>
            <w:vAlign w:val="top"/>
          </w:tcPr>
          <w:p w14:paraId="2C8AC198">
            <w:pPr>
              <w:spacing w:before="183" w:line="241" w:lineRule="auto"/>
              <w:ind w:left="728"/>
              <w:rPr>
                <w:rFonts w:ascii="宋体" w:hAnsi="宋体" w:eastAsia="宋体" w:cs="宋体"/>
                <w:sz w:val="22"/>
                <w:szCs w:val="22"/>
              </w:rPr>
            </w:pPr>
            <w:r>
              <w:rPr>
                <w:rFonts w:ascii="宋体" w:hAnsi="宋体" w:eastAsia="宋体" w:cs="宋体"/>
                <w:sz w:val="22"/>
                <w:szCs w:val="22"/>
              </w:rPr>
              <w:t>2</w:t>
            </w:r>
          </w:p>
        </w:tc>
        <w:tc>
          <w:tcPr>
            <w:tcW w:w="1294" w:type="dxa"/>
            <w:vMerge w:val="restart"/>
            <w:tcBorders>
              <w:bottom w:val="nil"/>
            </w:tcBorders>
            <w:vAlign w:val="top"/>
          </w:tcPr>
          <w:p w14:paraId="143F4B1E">
            <w:pPr>
              <w:pStyle w:val="6"/>
            </w:pPr>
          </w:p>
        </w:tc>
      </w:tr>
      <w:tr w14:paraId="21E71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35540B15">
            <w:pPr>
              <w:pStyle w:val="6"/>
            </w:pPr>
          </w:p>
        </w:tc>
        <w:tc>
          <w:tcPr>
            <w:tcW w:w="1259" w:type="dxa"/>
            <w:vMerge w:val="continue"/>
            <w:tcBorders>
              <w:top w:val="nil"/>
              <w:bottom w:val="nil"/>
            </w:tcBorders>
            <w:vAlign w:val="top"/>
          </w:tcPr>
          <w:p w14:paraId="1B970D98">
            <w:pPr>
              <w:pStyle w:val="6"/>
            </w:pPr>
          </w:p>
        </w:tc>
        <w:tc>
          <w:tcPr>
            <w:tcW w:w="2797" w:type="dxa"/>
            <w:vMerge w:val="continue"/>
            <w:tcBorders>
              <w:top w:val="nil"/>
            </w:tcBorders>
            <w:vAlign w:val="top"/>
          </w:tcPr>
          <w:p w14:paraId="1A0BC510">
            <w:pPr>
              <w:pStyle w:val="6"/>
            </w:pPr>
          </w:p>
        </w:tc>
        <w:tc>
          <w:tcPr>
            <w:tcW w:w="5246" w:type="dxa"/>
            <w:vAlign w:val="top"/>
          </w:tcPr>
          <w:p w14:paraId="009C2632">
            <w:pPr>
              <w:spacing w:before="82" w:line="219" w:lineRule="auto"/>
              <w:ind w:left="4"/>
              <w:rPr>
                <w:rFonts w:ascii="宋体" w:hAnsi="宋体" w:eastAsia="宋体" w:cs="宋体"/>
                <w:sz w:val="22"/>
                <w:szCs w:val="22"/>
              </w:rPr>
            </w:pPr>
            <w:r>
              <w:rPr>
                <w:rFonts w:ascii="宋体" w:hAnsi="宋体" w:eastAsia="宋体" w:cs="宋体"/>
                <w:spacing w:val="1"/>
                <w:sz w:val="22"/>
                <w:szCs w:val="22"/>
              </w:rPr>
              <w:t>流动比率2倍以下</w:t>
            </w:r>
          </w:p>
        </w:tc>
        <w:tc>
          <w:tcPr>
            <w:tcW w:w="1579" w:type="dxa"/>
            <w:vAlign w:val="top"/>
          </w:tcPr>
          <w:p w14:paraId="09518A53">
            <w:pPr>
              <w:spacing w:before="103" w:line="215" w:lineRule="auto"/>
              <w:ind w:left="618"/>
              <w:rPr>
                <w:rFonts w:ascii="宋体" w:hAnsi="宋体" w:eastAsia="宋体" w:cs="宋体"/>
                <w:sz w:val="22"/>
                <w:szCs w:val="22"/>
              </w:rPr>
            </w:pPr>
            <w:r>
              <w:rPr>
                <w:rFonts w:ascii="宋体" w:hAnsi="宋体" w:eastAsia="宋体" w:cs="宋体"/>
                <w:spacing w:val="-6"/>
                <w:sz w:val="22"/>
                <w:szCs w:val="22"/>
              </w:rPr>
              <w:t>1.5</w:t>
            </w:r>
          </w:p>
        </w:tc>
        <w:tc>
          <w:tcPr>
            <w:tcW w:w="1294" w:type="dxa"/>
            <w:vMerge w:val="continue"/>
            <w:tcBorders>
              <w:top w:val="nil"/>
            </w:tcBorders>
            <w:vAlign w:val="top"/>
          </w:tcPr>
          <w:p w14:paraId="556231E3">
            <w:pPr>
              <w:pStyle w:val="6"/>
            </w:pPr>
          </w:p>
        </w:tc>
      </w:tr>
      <w:tr w14:paraId="6BCC8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244" w:type="dxa"/>
            <w:vMerge w:val="continue"/>
            <w:tcBorders>
              <w:top w:val="nil"/>
              <w:bottom w:val="nil"/>
            </w:tcBorders>
            <w:vAlign w:val="top"/>
          </w:tcPr>
          <w:p w14:paraId="7E6FA603">
            <w:pPr>
              <w:pStyle w:val="6"/>
            </w:pPr>
          </w:p>
        </w:tc>
        <w:tc>
          <w:tcPr>
            <w:tcW w:w="1259" w:type="dxa"/>
            <w:vMerge w:val="continue"/>
            <w:tcBorders>
              <w:top w:val="nil"/>
              <w:bottom w:val="nil"/>
            </w:tcBorders>
            <w:vAlign w:val="top"/>
          </w:tcPr>
          <w:p w14:paraId="3FEC2BEC">
            <w:pPr>
              <w:pStyle w:val="6"/>
            </w:pPr>
          </w:p>
        </w:tc>
        <w:tc>
          <w:tcPr>
            <w:tcW w:w="2797" w:type="dxa"/>
            <w:vMerge w:val="restart"/>
            <w:tcBorders>
              <w:bottom w:val="nil"/>
            </w:tcBorders>
            <w:vAlign w:val="top"/>
          </w:tcPr>
          <w:p w14:paraId="7EB59918">
            <w:pPr>
              <w:spacing w:before="72" w:line="219" w:lineRule="auto"/>
              <w:ind w:left="622"/>
              <w:rPr>
                <w:rFonts w:ascii="宋体" w:hAnsi="宋体" w:eastAsia="宋体" w:cs="宋体"/>
                <w:sz w:val="22"/>
                <w:szCs w:val="22"/>
              </w:rPr>
            </w:pPr>
            <w:r>
              <w:rPr>
                <w:rFonts w:ascii="宋体" w:hAnsi="宋体" w:eastAsia="宋体" w:cs="宋体"/>
                <w:spacing w:val="-2"/>
                <w:sz w:val="22"/>
                <w:szCs w:val="22"/>
              </w:rPr>
              <w:t>应收账款周转率</w:t>
            </w:r>
          </w:p>
          <w:p w14:paraId="7089929D">
            <w:pPr>
              <w:spacing w:before="12" w:line="216" w:lineRule="auto"/>
              <w:ind w:left="1001"/>
              <w:rPr>
                <w:rFonts w:ascii="宋体" w:hAnsi="宋体" w:eastAsia="宋体" w:cs="宋体"/>
                <w:sz w:val="22"/>
                <w:szCs w:val="22"/>
              </w:rPr>
            </w:pPr>
            <w:r>
              <w:rPr>
                <w:rFonts w:ascii="宋体" w:hAnsi="宋体" w:eastAsia="宋体" w:cs="宋体"/>
                <w:spacing w:val="-7"/>
                <w:sz w:val="22"/>
                <w:szCs w:val="22"/>
              </w:rPr>
              <w:t>(1-6-3)</w:t>
            </w:r>
          </w:p>
          <w:p w14:paraId="7BF78537">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241ECAC9">
            <w:pPr>
              <w:spacing w:before="152" w:line="219" w:lineRule="auto"/>
              <w:ind w:left="4"/>
              <w:rPr>
                <w:rFonts w:ascii="宋体" w:hAnsi="宋体" w:eastAsia="宋体" w:cs="宋体"/>
                <w:sz w:val="22"/>
                <w:szCs w:val="22"/>
              </w:rPr>
            </w:pPr>
            <w:r>
              <w:rPr>
                <w:rFonts w:ascii="宋体" w:hAnsi="宋体" w:eastAsia="宋体" w:cs="宋体"/>
                <w:spacing w:val="-1"/>
                <w:sz w:val="22"/>
                <w:szCs w:val="22"/>
              </w:rPr>
              <w:t>应收账款周转率3次(含)以上</w:t>
            </w:r>
          </w:p>
        </w:tc>
        <w:tc>
          <w:tcPr>
            <w:tcW w:w="1579" w:type="dxa"/>
            <w:vAlign w:val="top"/>
          </w:tcPr>
          <w:p w14:paraId="6A1BAF4E">
            <w:pPr>
              <w:spacing w:before="173" w:line="241" w:lineRule="auto"/>
              <w:ind w:left="728"/>
              <w:rPr>
                <w:rFonts w:ascii="宋体" w:hAnsi="宋体" w:eastAsia="宋体" w:cs="宋体"/>
                <w:sz w:val="22"/>
                <w:szCs w:val="22"/>
              </w:rPr>
            </w:pPr>
            <w:r>
              <w:rPr>
                <w:rFonts w:ascii="宋体" w:hAnsi="宋体" w:eastAsia="宋体" w:cs="宋体"/>
                <w:sz w:val="22"/>
                <w:szCs w:val="22"/>
              </w:rPr>
              <w:t>2</w:t>
            </w:r>
          </w:p>
        </w:tc>
        <w:tc>
          <w:tcPr>
            <w:tcW w:w="1294" w:type="dxa"/>
            <w:vMerge w:val="restart"/>
            <w:tcBorders>
              <w:bottom w:val="nil"/>
            </w:tcBorders>
            <w:vAlign w:val="top"/>
          </w:tcPr>
          <w:p w14:paraId="14F6D917">
            <w:pPr>
              <w:pStyle w:val="6"/>
            </w:pPr>
          </w:p>
        </w:tc>
      </w:tr>
      <w:tr w14:paraId="1E43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4FC44E9A">
            <w:pPr>
              <w:pStyle w:val="6"/>
            </w:pPr>
          </w:p>
        </w:tc>
        <w:tc>
          <w:tcPr>
            <w:tcW w:w="1259" w:type="dxa"/>
            <w:vMerge w:val="continue"/>
            <w:tcBorders>
              <w:top w:val="nil"/>
              <w:bottom w:val="nil"/>
            </w:tcBorders>
            <w:vAlign w:val="top"/>
          </w:tcPr>
          <w:p w14:paraId="3FC49AD3">
            <w:pPr>
              <w:pStyle w:val="6"/>
            </w:pPr>
          </w:p>
        </w:tc>
        <w:tc>
          <w:tcPr>
            <w:tcW w:w="2797" w:type="dxa"/>
            <w:vMerge w:val="continue"/>
            <w:tcBorders>
              <w:top w:val="nil"/>
            </w:tcBorders>
            <w:vAlign w:val="top"/>
          </w:tcPr>
          <w:p w14:paraId="1B8AA72C">
            <w:pPr>
              <w:pStyle w:val="6"/>
            </w:pPr>
          </w:p>
        </w:tc>
        <w:tc>
          <w:tcPr>
            <w:tcW w:w="5246" w:type="dxa"/>
            <w:vAlign w:val="top"/>
          </w:tcPr>
          <w:p w14:paraId="487EB8B0">
            <w:pPr>
              <w:spacing w:before="83" w:line="219" w:lineRule="auto"/>
              <w:ind w:left="4"/>
              <w:rPr>
                <w:rFonts w:ascii="宋体" w:hAnsi="宋体" w:eastAsia="宋体" w:cs="宋体"/>
                <w:sz w:val="22"/>
                <w:szCs w:val="22"/>
              </w:rPr>
            </w:pPr>
            <w:r>
              <w:rPr>
                <w:rFonts w:ascii="宋体" w:hAnsi="宋体" w:eastAsia="宋体" w:cs="宋体"/>
                <w:spacing w:val="1"/>
                <w:sz w:val="22"/>
                <w:szCs w:val="22"/>
              </w:rPr>
              <w:t>应收账款周转率3次以下</w:t>
            </w:r>
          </w:p>
        </w:tc>
        <w:tc>
          <w:tcPr>
            <w:tcW w:w="1579" w:type="dxa"/>
            <w:vAlign w:val="top"/>
          </w:tcPr>
          <w:p w14:paraId="0244C3E0">
            <w:pPr>
              <w:spacing w:before="104" w:line="214" w:lineRule="auto"/>
              <w:ind w:left="618"/>
              <w:rPr>
                <w:rFonts w:ascii="宋体" w:hAnsi="宋体" w:eastAsia="宋体" w:cs="宋体"/>
                <w:sz w:val="22"/>
                <w:szCs w:val="22"/>
              </w:rPr>
            </w:pPr>
            <w:r>
              <w:rPr>
                <w:rFonts w:ascii="宋体" w:hAnsi="宋体" w:eastAsia="宋体" w:cs="宋体"/>
                <w:spacing w:val="-6"/>
                <w:sz w:val="22"/>
                <w:szCs w:val="22"/>
              </w:rPr>
              <w:t>1.5</w:t>
            </w:r>
          </w:p>
        </w:tc>
        <w:tc>
          <w:tcPr>
            <w:tcW w:w="1294" w:type="dxa"/>
            <w:vMerge w:val="continue"/>
            <w:tcBorders>
              <w:top w:val="nil"/>
            </w:tcBorders>
            <w:vAlign w:val="top"/>
          </w:tcPr>
          <w:p w14:paraId="19FDCE5B">
            <w:pPr>
              <w:pStyle w:val="6"/>
            </w:pPr>
          </w:p>
        </w:tc>
      </w:tr>
      <w:tr w14:paraId="0C310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244" w:type="dxa"/>
            <w:vMerge w:val="continue"/>
            <w:tcBorders>
              <w:top w:val="nil"/>
              <w:bottom w:val="nil"/>
            </w:tcBorders>
            <w:vAlign w:val="top"/>
          </w:tcPr>
          <w:p w14:paraId="4DB20147">
            <w:pPr>
              <w:pStyle w:val="6"/>
            </w:pPr>
          </w:p>
        </w:tc>
        <w:tc>
          <w:tcPr>
            <w:tcW w:w="1259" w:type="dxa"/>
            <w:vMerge w:val="continue"/>
            <w:tcBorders>
              <w:top w:val="nil"/>
              <w:bottom w:val="nil"/>
            </w:tcBorders>
            <w:vAlign w:val="top"/>
          </w:tcPr>
          <w:p w14:paraId="1CBC2868">
            <w:pPr>
              <w:pStyle w:val="6"/>
            </w:pPr>
          </w:p>
        </w:tc>
        <w:tc>
          <w:tcPr>
            <w:tcW w:w="2797" w:type="dxa"/>
            <w:vMerge w:val="restart"/>
            <w:tcBorders>
              <w:bottom w:val="nil"/>
            </w:tcBorders>
            <w:vAlign w:val="top"/>
          </w:tcPr>
          <w:p w14:paraId="1527269D">
            <w:pPr>
              <w:spacing w:before="93" w:line="219" w:lineRule="auto"/>
              <w:ind w:left="732"/>
              <w:rPr>
                <w:rFonts w:ascii="宋体" w:hAnsi="宋体" w:eastAsia="宋体" w:cs="宋体"/>
                <w:sz w:val="22"/>
                <w:szCs w:val="22"/>
              </w:rPr>
            </w:pPr>
            <w:r>
              <w:rPr>
                <w:rFonts w:ascii="宋体" w:hAnsi="宋体" w:eastAsia="宋体" w:cs="宋体"/>
                <w:spacing w:val="1"/>
                <w:sz w:val="22"/>
                <w:szCs w:val="22"/>
              </w:rPr>
              <w:t>总资产周转率</w:t>
            </w:r>
          </w:p>
          <w:p w14:paraId="54ED3B55">
            <w:pPr>
              <w:spacing w:before="12" w:line="216" w:lineRule="auto"/>
              <w:ind w:left="1001"/>
              <w:rPr>
                <w:rFonts w:ascii="宋体" w:hAnsi="宋体" w:eastAsia="宋体" w:cs="宋体"/>
                <w:sz w:val="22"/>
                <w:szCs w:val="22"/>
              </w:rPr>
            </w:pPr>
            <w:r>
              <w:rPr>
                <w:rFonts w:ascii="宋体" w:hAnsi="宋体" w:eastAsia="宋体" w:cs="宋体"/>
                <w:spacing w:val="-7"/>
                <w:sz w:val="22"/>
                <w:szCs w:val="22"/>
              </w:rPr>
              <w:t>(1-6-4)</w:t>
            </w:r>
          </w:p>
          <w:p w14:paraId="4E6DA6C6">
            <w:pPr>
              <w:spacing w:line="220" w:lineRule="auto"/>
              <w:ind w:left="1111"/>
              <w:rPr>
                <w:rFonts w:ascii="宋体" w:hAnsi="宋体" w:eastAsia="宋体" w:cs="宋体"/>
                <w:sz w:val="22"/>
                <w:szCs w:val="22"/>
              </w:rPr>
            </w:pPr>
            <w:r>
              <w:rPr>
                <w:rFonts w:ascii="宋体" w:hAnsi="宋体" w:eastAsia="宋体" w:cs="宋体"/>
                <w:spacing w:val="12"/>
                <w:sz w:val="22"/>
                <w:szCs w:val="22"/>
              </w:rPr>
              <w:t>(2分)</w:t>
            </w:r>
          </w:p>
        </w:tc>
        <w:tc>
          <w:tcPr>
            <w:tcW w:w="5246" w:type="dxa"/>
            <w:vAlign w:val="top"/>
          </w:tcPr>
          <w:p w14:paraId="0AD88E43">
            <w:pPr>
              <w:spacing w:before="163" w:line="219" w:lineRule="auto"/>
              <w:ind w:left="4"/>
              <w:rPr>
                <w:rFonts w:ascii="宋体" w:hAnsi="宋体" w:eastAsia="宋体" w:cs="宋体"/>
                <w:sz w:val="22"/>
                <w:szCs w:val="22"/>
              </w:rPr>
            </w:pPr>
            <w:r>
              <w:rPr>
                <w:rFonts w:ascii="宋体" w:hAnsi="宋体" w:eastAsia="宋体" w:cs="宋体"/>
                <w:sz w:val="22"/>
                <w:szCs w:val="22"/>
              </w:rPr>
              <w:t>总资产周转率1次(含)以上</w:t>
            </w:r>
          </w:p>
        </w:tc>
        <w:tc>
          <w:tcPr>
            <w:tcW w:w="1579" w:type="dxa"/>
            <w:vAlign w:val="top"/>
          </w:tcPr>
          <w:p w14:paraId="4137715D">
            <w:pPr>
              <w:spacing w:before="184" w:line="241" w:lineRule="auto"/>
              <w:ind w:left="728"/>
              <w:rPr>
                <w:rFonts w:ascii="宋体" w:hAnsi="宋体" w:eastAsia="宋体" w:cs="宋体"/>
                <w:sz w:val="22"/>
                <w:szCs w:val="22"/>
              </w:rPr>
            </w:pPr>
            <w:r>
              <w:rPr>
                <w:rFonts w:ascii="宋体" w:hAnsi="宋体" w:eastAsia="宋体" w:cs="宋体"/>
                <w:sz w:val="22"/>
                <w:szCs w:val="22"/>
              </w:rPr>
              <w:t>2</w:t>
            </w:r>
          </w:p>
        </w:tc>
        <w:tc>
          <w:tcPr>
            <w:tcW w:w="1294" w:type="dxa"/>
            <w:vMerge w:val="restart"/>
            <w:tcBorders>
              <w:bottom w:val="nil"/>
            </w:tcBorders>
            <w:vAlign w:val="top"/>
          </w:tcPr>
          <w:p w14:paraId="65A018CE">
            <w:pPr>
              <w:pStyle w:val="6"/>
            </w:pPr>
          </w:p>
        </w:tc>
      </w:tr>
      <w:tr w14:paraId="2F7FD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7AA9DACA">
            <w:pPr>
              <w:pStyle w:val="6"/>
            </w:pPr>
          </w:p>
        </w:tc>
        <w:tc>
          <w:tcPr>
            <w:tcW w:w="1259" w:type="dxa"/>
            <w:vMerge w:val="continue"/>
            <w:tcBorders>
              <w:top w:val="nil"/>
              <w:bottom w:val="nil"/>
            </w:tcBorders>
            <w:vAlign w:val="top"/>
          </w:tcPr>
          <w:p w14:paraId="640A2E3C">
            <w:pPr>
              <w:pStyle w:val="6"/>
            </w:pPr>
          </w:p>
        </w:tc>
        <w:tc>
          <w:tcPr>
            <w:tcW w:w="2797" w:type="dxa"/>
            <w:vMerge w:val="continue"/>
            <w:tcBorders>
              <w:top w:val="nil"/>
            </w:tcBorders>
            <w:vAlign w:val="top"/>
          </w:tcPr>
          <w:p w14:paraId="7B118F7C">
            <w:pPr>
              <w:pStyle w:val="6"/>
            </w:pPr>
          </w:p>
        </w:tc>
        <w:tc>
          <w:tcPr>
            <w:tcW w:w="5246" w:type="dxa"/>
            <w:vAlign w:val="top"/>
          </w:tcPr>
          <w:p w14:paraId="559CE571">
            <w:pPr>
              <w:spacing w:before="84" w:line="219" w:lineRule="auto"/>
              <w:ind w:left="4"/>
              <w:rPr>
                <w:rFonts w:ascii="宋体" w:hAnsi="宋体" w:eastAsia="宋体" w:cs="宋体"/>
                <w:sz w:val="22"/>
                <w:szCs w:val="22"/>
              </w:rPr>
            </w:pPr>
            <w:r>
              <w:rPr>
                <w:rFonts w:ascii="宋体" w:hAnsi="宋体" w:eastAsia="宋体" w:cs="宋体"/>
                <w:spacing w:val="1"/>
                <w:sz w:val="22"/>
                <w:szCs w:val="22"/>
              </w:rPr>
              <w:t>总资产周转率1次以下</w:t>
            </w:r>
          </w:p>
        </w:tc>
        <w:tc>
          <w:tcPr>
            <w:tcW w:w="1579" w:type="dxa"/>
            <w:vAlign w:val="top"/>
          </w:tcPr>
          <w:p w14:paraId="07E7B240">
            <w:pPr>
              <w:spacing w:before="106" w:line="213" w:lineRule="auto"/>
              <w:ind w:left="618"/>
              <w:rPr>
                <w:rFonts w:ascii="宋体" w:hAnsi="宋体" w:eastAsia="宋体" w:cs="宋体"/>
                <w:sz w:val="22"/>
                <w:szCs w:val="22"/>
              </w:rPr>
            </w:pPr>
            <w:r>
              <w:rPr>
                <w:rFonts w:ascii="宋体" w:hAnsi="宋体" w:eastAsia="宋体" w:cs="宋体"/>
                <w:spacing w:val="-6"/>
                <w:sz w:val="22"/>
                <w:szCs w:val="22"/>
              </w:rPr>
              <w:t>1.5</w:t>
            </w:r>
          </w:p>
        </w:tc>
        <w:tc>
          <w:tcPr>
            <w:tcW w:w="1294" w:type="dxa"/>
            <w:vMerge w:val="continue"/>
            <w:tcBorders>
              <w:top w:val="nil"/>
            </w:tcBorders>
            <w:vAlign w:val="top"/>
          </w:tcPr>
          <w:p w14:paraId="20B3A76E">
            <w:pPr>
              <w:pStyle w:val="6"/>
            </w:pPr>
          </w:p>
        </w:tc>
      </w:tr>
      <w:tr w14:paraId="2D29C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6E561039">
            <w:pPr>
              <w:pStyle w:val="6"/>
            </w:pPr>
          </w:p>
        </w:tc>
        <w:tc>
          <w:tcPr>
            <w:tcW w:w="1259" w:type="dxa"/>
            <w:vMerge w:val="continue"/>
            <w:tcBorders>
              <w:top w:val="nil"/>
              <w:bottom w:val="nil"/>
            </w:tcBorders>
            <w:vAlign w:val="top"/>
          </w:tcPr>
          <w:p w14:paraId="15AD7866">
            <w:pPr>
              <w:pStyle w:val="6"/>
            </w:pPr>
          </w:p>
        </w:tc>
        <w:tc>
          <w:tcPr>
            <w:tcW w:w="2797" w:type="dxa"/>
            <w:vMerge w:val="restart"/>
            <w:tcBorders>
              <w:bottom w:val="nil"/>
            </w:tcBorders>
            <w:vAlign w:val="top"/>
          </w:tcPr>
          <w:p w14:paraId="5E9B4850">
            <w:pPr>
              <w:pStyle w:val="6"/>
              <w:spacing w:line="264" w:lineRule="auto"/>
            </w:pPr>
          </w:p>
          <w:p w14:paraId="6F3E616B">
            <w:pPr>
              <w:pStyle w:val="6"/>
              <w:spacing w:line="265" w:lineRule="auto"/>
            </w:pPr>
          </w:p>
          <w:p w14:paraId="638B30D4">
            <w:pPr>
              <w:spacing w:before="71" w:line="219" w:lineRule="auto"/>
              <w:ind w:left="732"/>
              <w:rPr>
                <w:rFonts w:ascii="宋体" w:hAnsi="宋体" w:eastAsia="宋体" w:cs="宋体"/>
                <w:sz w:val="22"/>
                <w:szCs w:val="22"/>
              </w:rPr>
            </w:pPr>
            <w:r>
              <w:rPr>
                <w:rFonts w:ascii="宋体" w:hAnsi="宋体" w:eastAsia="宋体" w:cs="宋体"/>
                <w:spacing w:val="2"/>
                <w:sz w:val="22"/>
                <w:szCs w:val="22"/>
              </w:rPr>
              <w:t>纳税信用等级</w:t>
            </w:r>
          </w:p>
          <w:p w14:paraId="479ADC6E">
            <w:pPr>
              <w:spacing w:before="21" w:line="208" w:lineRule="auto"/>
              <w:ind w:left="1001"/>
              <w:rPr>
                <w:rFonts w:ascii="宋体" w:hAnsi="宋体" w:eastAsia="宋体" w:cs="宋体"/>
                <w:sz w:val="22"/>
                <w:szCs w:val="22"/>
              </w:rPr>
            </w:pPr>
            <w:r>
              <w:rPr>
                <w:rFonts w:ascii="宋体" w:hAnsi="宋体" w:eastAsia="宋体" w:cs="宋体"/>
                <w:spacing w:val="-7"/>
                <w:sz w:val="22"/>
                <w:szCs w:val="22"/>
              </w:rPr>
              <w:t>(1-6-5)</w:t>
            </w:r>
          </w:p>
          <w:p w14:paraId="74A9C2AD">
            <w:pPr>
              <w:spacing w:line="220" w:lineRule="auto"/>
              <w:ind w:left="841"/>
              <w:rPr>
                <w:rFonts w:ascii="宋体" w:hAnsi="宋体" w:eastAsia="宋体" w:cs="宋体"/>
                <w:sz w:val="22"/>
                <w:szCs w:val="22"/>
              </w:rPr>
            </w:pPr>
            <w:r>
              <w:rPr>
                <w:rFonts w:ascii="宋体" w:hAnsi="宋体" w:eastAsia="宋体" w:cs="宋体"/>
                <w:spacing w:val="6"/>
                <w:sz w:val="22"/>
                <w:szCs w:val="22"/>
              </w:rPr>
              <w:t>(2分~-2分)</w:t>
            </w:r>
          </w:p>
        </w:tc>
        <w:tc>
          <w:tcPr>
            <w:tcW w:w="5246" w:type="dxa"/>
            <w:vAlign w:val="top"/>
          </w:tcPr>
          <w:p w14:paraId="595A72F7">
            <w:pPr>
              <w:spacing w:before="87" w:line="221" w:lineRule="auto"/>
              <w:ind w:left="4"/>
              <w:rPr>
                <w:rFonts w:ascii="宋体" w:hAnsi="宋体" w:eastAsia="宋体" w:cs="宋体"/>
                <w:sz w:val="22"/>
                <w:szCs w:val="22"/>
              </w:rPr>
            </w:pPr>
            <w:r>
              <w:rPr>
                <w:rFonts w:ascii="宋体" w:hAnsi="宋体" w:eastAsia="宋体" w:cs="宋体"/>
                <w:spacing w:val="-1"/>
                <w:sz w:val="22"/>
                <w:szCs w:val="22"/>
              </w:rPr>
              <w:t>A级</w:t>
            </w:r>
          </w:p>
        </w:tc>
        <w:tc>
          <w:tcPr>
            <w:tcW w:w="1579" w:type="dxa"/>
            <w:vAlign w:val="top"/>
          </w:tcPr>
          <w:p w14:paraId="5E1D012F">
            <w:pPr>
              <w:spacing w:before="106" w:line="212" w:lineRule="auto"/>
              <w:ind w:left="728"/>
              <w:rPr>
                <w:rFonts w:ascii="宋体" w:hAnsi="宋体" w:eastAsia="宋体" w:cs="宋体"/>
                <w:sz w:val="22"/>
                <w:szCs w:val="22"/>
              </w:rPr>
            </w:pPr>
            <w:r>
              <w:rPr>
                <w:rFonts w:ascii="宋体" w:hAnsi="宋体" w:eastAsia="宋体" w:cs="宋体"/>
                <w:sz w:val="22"/>
                <w:szCs w:val="22"/>
              </w:rPr>
              <w:t>2</w:t>
            </w:r>
          </w:p>
        </w:tc>
        <w:tc>
          <w:tcPr>
            <w:tcW w:w="1294" w:type="dxa"/>
            <w:vMerge w:val="restart"/>
            <w:tcBorders>
              <w:bottom w:val="nil"/>
            </w:tcBorders>
            <w:vAlign w:val="top"/>
          </w:tcPr>
          <w:p w14:paraId="3D9AEA2D">
            <w:pPr>
              <w:pStyle w:val="6"/>
            </w:pPr>
          </w:p>
        </w:tc>
      </w:tr>
      <w:tr w14:paraId="1B312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469CB68B">
            <w:pPr>
              <w:pStyle w:val="6"/>
            </w:pPr>
          </w:p>
        </w:tc>
        <w:tc>
          <w:tcPr>
            <w:tcW w:w="1259" w:type="dxa"/>
            <w:vMerge w:val="continue"/>
            <w:tcBorders>
              <w:top w:val="nil"/>
              <w:bottom w:val="nil"/>
            </w:tcBorders>
            <w:vAlign w:val="top"/>
          </w:tcPr>
          <w:p w14:paraId="1E9215FF">
            <w:pPr>
              <w:pStyle w:val="6"/>
            </w:pPr>
          </w:p>
        </w:tc>
        <w:tc>
          <w:tcPr>
            <w:tcW w:w="2797" w:type="dxa"/>
            <w:vMerge w:val="continue"/>
            <w:tcBorders>
              <w:top w:val="nil"/>
              <w:bottom w:val="nil"/>
            </w:tcBorders>
            <w:vAlign w:val="top"/>
          </w:tcPr>
          <w:p w14:paraId="5C880B02">
            <w:pPr>
              <w:pStyle w:val="6"/>
            </w:pPr>
          </w:p>
        </w:tc>
        <w:tc>
          <w:tcPr>
            <w:tcW w:w="5246" w:type="dxa"/>
            <w:vAlign w:val="top"/>
          </w:tcPr>
          <w:p w14:paraId="39DD83DA">
            <w:pPr>
              <w:spacing w:before="97" w:line="221" w:lineRule="auto"/>
              <w:ind w:left="4"/>
              <w:rPr>
                <w:rFonts w:ascii="宋体" w:hAnsi="宋体" w:eastAsia="宋体" w:cs="宋体"/>
                <w:sz w:val="22"/>
                <w:szCs w:val="22"/>
              </w:rPr>
            </w:pPr>
            <w:r>
              <w:rPr>
                <w:rFonts w:ascii="宋体" w:hAnsi="宋体" w:eastAsia="宋体" w:cs="宋体"/>
                <w:spacing w:val="-1"/>
                <w:sz w:val="22"/>
                <w:szCs w:val="22"/>
              </w:rPr>
              <w:t>B级</w:t>
            </w:r>
          </w:p>
        </w:tc>
        <w:tc>
          <w:tcPr>
            <w:tcW w:w="1579" w:type="dxa"/>
            <w:vAlign w:val="top"/>
          </w:tcPr>
          <w:p w14:paraId="5F98BE1A">
            <w:pPr>
              <w:spacing w:before="116" w:line="221" w:lineRule="auto"/>
              <w:ind w:left="728"/>
              <w:rPr>
                <w:rFonts w:ascii="宋体" w:hAnsi="宋体" w:eastAsia="宋体" w:cs="宋体"/>
                <w:sz w:val="22"/>
                <w:szCs w:val="22"/>
              </w:rPr>
            </w:pPr>
            <w:r>
              <w:rPr>
                <w:rFonts w:ascii="宋体" w:hAnsi="宋体" w:eastAsia="宋体" w:cs="宋体"/>
                <w:sz w:val="22"/>
                <w:szCs w:val="22"/>
              </w:rPr>
              <w:t>1</w:t>
            </w:r>
          </w:p>
        </w:tc>
        <w:tc>
          <w:tcPr>
            <w:tcW w:w="1294" w:type="dxa"/>
            <w:vMerge w:val="continue"/>
            <w:tcBorders>
              <w:top w:val="nil"/>
              <w:bottom w:val="nil"/>
            </w:tcBorders>
            <w:vAlign w:val="top"/>
          </w:tcPr>
          <w:p w14:paraId="6591D1AB">
            <w:pPr>
              <w:pStyle w:val="6"/>
            </w:pPr>
          </w:p>
        </w:tc>
      </w:tr>
      <w:tr w14:paraId="28D78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0E4433B7">
            <w:pPr>
              <w:pStyle w:val="6"/>
            </w:pPr>
          </w:p>
        </w:tc>
        <w:tc>
          <w:tcPr>
            <w:tcW w:w="1259" w:type="dxa"/>
            <w:vMerge w:val="continue"/>
            <w:tcBorders>
              <w:top w:val="nil"/>
              <w:bottom w:val="nil"/>
            </w:tcBorders>
            <w:vAlign w:val="top"/>
          </w:tcPr>
          <w:p w14:paraId="7DD022BD">
            <w:pPr>
              <w:pStyle w:val="6"/>
            </w:pPr>
          </w:p>
        </w:tc>
        <w:tc>
          <w:tcPr>
            <w:tcW w:w="2797" w:type="dxa"/>
            <w:vMerge w:val="continue"/>
            <w:tcBorders>
              <w:top w:val="nil"/>
              <w:bottom w:val="nil"/>
            </w:tcBorders>
            <w:vAlign w:val="top"/>
          </w:tcPr>
          <w:p w14:paraId="202C8465">
            <w:pPr>
              <w:pStyle w:val="6"/>
            </w:pPr>
          </w:p>
        </w:tc>
        <w:tc>
          <w:tcPr>
            <w:tcW w:w="5246" w:type="dxa"/>
            <w:vAlign w:val="top"/>
          </w:tcPr>
          <w:p w14:paraId="34CA7418">
            <w:pPr>
              <w:spacing w:before="88" w:line="221" w:lineRule="auto"/>
              <w:ind w:left="4"/>
              <w:rPr>
                <w:rFonts w:ascii="宋体" w:hAnsi="宋体" w:eastAsia="宋体" w:cs="宋体"/>
                <w:sz w:val="22"/>
                <w:szCs w:val="22"/>
              </w:rPr>
            </w:pPr>
            <w:r>
              <w:rPr>
                <w:rFonts w:ascii="宋体" w:hAnsi="宋体" w:eastAsia="宋体" w:cs="宋体"/>
                <w:spacing w:val="-1"/>
                <w:sz w:val="22"/>
                <w:szCs w:val="22"/>
              </w:rPr>
              <w:t>M级</w:t>
            </w:r>
          </w:p>
        </w:tc>
        <w:tc>
          <w:tcPr>
            <w:tcW w:w="1579" w:type="dxa"/>
            <w:vAlign w:val="top"/>
          </w:tcPr>
          <w:p w14:paraId="349E4782">
            <w:pPr>
              <w:spacing w:before="107" w:line="212" w:lineRule="auto"/>
              <w:ind w:left="728"/>
              <w:rPr>
                <w:rFonts w:ascii="宋体" w:hAnsi="宋体" w:eastAsia="宋体" w:cs="宋体"/>
                <w:sz w:val="22"/>
                <w:szCs w:val="22"/>
              </w:rPr>
            </w:pPr>
            <w:r>
              <w:rPr>
                <w:rFonts w:ascii="宋体" w:hAnsi="宋体" w:eastAsia="宋体" w:cs="宋体"/>
                <w:sz w:val="22"/>
                <w:szCs w:val="22"/>
              </w:rPr>
              <w:t>0</w:t>
            </w:r>
          </w:p>
        </w:tc>
        <w:tc>
          <w:tcPr>
            <w:tcW w:w="1294" w:type="dxa"/>
            <w:vMerge w:val="continue"/>
            <w:tcBorders>
              <w:top w:val="nil"/>
              <w:bottom w:val="nil"/>
            </w:tcBorders>
            <w:vAlign w:val="top"/>
          </w:tcPr>
          <w:p w14:paraId="11D8CAA6">
            <w:pPr>
              <w:pStyle w:val="6"/>
            </w:pPr>
          </w:p>
        </w:tc>
      </w:tr>
      <w:tr w14:paraId="11EF6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42F82E02">
            <w:pPr>
              <w:pStyle w:val="6"/>
            </w:pPr>
          </w:p>
        </w:tc>
        <w:tc>
          <w:tcPr>
            <w:tcW w:w="1259" w:type="dxa"/>
            <w:vMerge w:val="continue"/>
            <w:tcBorders>
              <w:top w:val="nil"/>
              <w:bottom w:val="nil"/>
            </w:tcBorders>
            <w:vAlign w:val="top"/>
          </w:tcPr>
          <w:p w14:paraId="75887D2C">
            <w:pPr>
              <w:pStyle w:val="6"/>
            </w:pPr>
          </w:p>
        </w:tc>
        <w:tc>
          <w:tcPr>
            <w:tcW w:w="2797" w:type="dxa"/>
            <w:vMerge w:val="continue"/>
            <w:tcBorders>
              <w:top w:val="nil"/>
              <w:bottom w:val="nil"/>
            </w:tcBorders>
            <w:vAlign w:val="top"/>
          </w:tcPr>
          <w:p w14:paraId="7B5B4E62">
            <w:pPr>
              <w:pStyle w:val="6"/>
            </w:pPr>
          </w:p>
        </w:tc>
        <w:tc>
          <w:tcPr>
            <w:tcW w:w="5246" w:type="dxa"/>
            <w:vAlign w:val="top"/>
          </w:tcPr>
          <w:p w14:paraId="4F2A0BB6">
            <w:pPr>
              <w:spacing w:before="87" w:line="221" w:lineRule="auto"/>
              <w:ind w:left="4"/>
              <w:rPr>
                <w:rFonts w:ascii="宋体" w:hAnsi="宋体" w:eastAsia="宋体" w:cs="宋体"/>
                <w:sz w:val="22"/>
                <w:szCs w:val="22"/>
              </w:rPr>
            </w:pPr>
            <w:r>
              <w:rPr>
                <w:rFonts w:ascii="宋体" w:hAnsi="宋体" w:eastAsia="宋体" w:cs="宋体"/>
                <w:spacing w:val="6"/>
                <w:sz w:val="22"/>
                <w:szCs w:val="22"/>
              </w:rPr>
              <w:t>C级</w:t>
            </w:r>
          </w:p>
        </w:tc>
        <w:tc>
          <w:tcPr>
            <w:tcW w:w="1579" w:type="dxa"/>
            <w:vAlign w:val="top"/>
          </w:tcPr>
          <w:p w14:paraId="1605D824">
            <w:pPr>
              <w:spacing w:before="106" w:line="212" w:lineRule="auto"/>
              <w:ind w:left="679"/>
              <w:rPr>
                <w:rFonts w:ascii="宋体" w:hAnsi="宋体" w:eastAsia="宋体" w:cs="宋体"/>
                <w:sz w:val="22"/>
                <w:szCs w:val="22"/>
              </w:rPr>
            </w:pPr>
            <w:r>
              <w:rPr>
                <w:rFonts w:ascii="宋体" w:hAnsi="宋体" w:eastAsia="宋体" w:cs="宋体"/>
                <w:spacing w:val="-2"/>
                <w:sz w:val="22"/>
                <w:szCs w:val="22"/>
              </w:rPr>
              <w:t>-1</w:t>
            </w:r>
          </w:p>
        </w:tc>
        <w:tc>
          <w:tcPr>
            <w:tcW w:w="1294" w:type="dxa"/>
            <w:vMerge w:val="continue"/>
            <w:tcBorders>
              <w:top w:val="nil"/>
              <w:bottom w:val="nil"/>
            </w:tcBorders>
            <w:vAlign w:val="top"/>
          </w:tcPr>
          <w:p w14:paraId="68A160C8">
            <w:pPr>
              <w:pStyle w:val="6"/>
            </w:pPr>
          </w:p>
        </w:tc>
      </w:tr>
      <w:tr w14:paraId="34184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tcBorders>
            <w:vAlign w:val="top"/>
          </w:tcPr>
          <w:p w14:paraId="41E7AB23">
            <w:pPr>
              <w:pStyle w:val="6"/>
            </w:pPr>
          </w:p>
        </w:tc>
        <w:tc>
          <w:tcPr>
            <w:tcW w:w="1259" w:type="dxa"/>
            <w:vMerge w:val="continue"/>
            <w:tcBorders>
              <w:top w:val="nil"/>
            </w:tcBorders>
            <w:vAlign w:val="top"/>
          </w:tcPr>
          <w:p w14:paraId="117B891D">
            <w:pPr>
              <w:pStyle w:val="6"/>
            </w:pPr>
          </w:p>
        </w:tc>
        <w:tc>
          <w:tcPr>
            <w:tcW w:w="2797" w:type="dxa"/>
            <w:vMerge w:val="continue"/>
            <w:tcBorders>
              <w:top w:val="nil"/>
            </w:tcBorders>
            <w:vAlign w:val="top"/>
          </w:tcPr>
          <w:p w14:paraId="29C02811">
            <w:pPr>
              <w:pStyle w:val="6"/>
            </w:pPr>
          </w:p>
        </w:tc>
        <w:tc>
          <w:tcPr>
            <w:tcW w:w="5246" w:type="dxa"/>
            <w:vAlign w:val="top"/>
          </w:tcPr>
          <w:p w14:paraId="77D4F948">
            <w:pPr>
              <w:spacing w:before="99" w:line="221" w:lineRule="auto"/>
              <w:ind w:left="4"/>
              <w:rPr>
                <w:rFonts w:ascii="宋体" w:hAnsi="宋体" w:eastAsia="宋体" w:cs="宋体"/>
                <w:sz w:val="22"/>
                <w:szCs w:val="22"/>
              </w:rPr>
            </w:pPr>
            <w:r>
              <w:rPr>
                <w:rFonts w:ascii="宋体" w:hAnsi="宋体" w:eastAsia="宋体" w:cs="宋体"/>
                <w:spacing w:val="-1"/>
                <w:sz w:val="22"/>
                <w:szCs w:val="22"/>
              </w:rPr>
              <w:t>D级</w:t>
            </w:r>
          </w:p>
        </w:tc>
        <w:tc>
          <w:tcPr>
            <w:tcW w:w="1579" w:type="dxa"/>
            <w:vAlign w:val="top"/>
          </w:tcPr>
          <w:p w14:paraId="50A546F7">
            <w:pPr>
              <w:spacing w:before="117" w:line="220" w:lineRule="auto"/>
              <w:ind w:left="679"/>
              <w:rPr>
                <w:rFonts w:ascii="宋体" w:hAnsi="宋体" w:eastAsia="宋体" w:cs="宋体"/>
                <w:sz w:val="22"/>
                <w:szCs w:val="22"/>
              </w:rPr>
            </w:pPr>
            <w:r>
              <w:rPr>
                <w:rFonts w:ascii="宋体" w:hAnsi="宋体" w:eastAsia="宋体" w:cs="宋体"/>
                <w:spacing w:val="-2"/>
                <w:sz w:val="22"/>
                <w:szCs w:val="22"/>
              </w:rPr>
              <w:t>-2</w:t>
            </w:r>
          </w:p>
        </w:tc>
        <w:tc>
          <w:tcPr>
            <w:tcW w:w="1294" w:type="dxa"/>
            <w:vMerge w:val="continue"/>
            <w:tcBorders>
              <w:top w:val="nil"/>
            </w:tcBorders>
            <w:vAlign w:val="top"/>
          </w:tcPr>
          <w:p w14:paraId="0480D7D8">
            <w:pPr>
              <w:pStyle w:val="6"/>
            </w:pPr>
          </w:p>
        </w:tc>
      </w:tr>
      <w:tr w14:paraId="45986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restart"/>
            <w:tcBorders>
              <w:bottom w:val="nil"/>
            </w:tcBorders>
            <w:vAlign w:val="top"/>
          </w:tcPr>
          <w:p w14:paraId="223E8DE5">
            <w:pPr>
              <w:pStyle w:val="6"/>
              <w:spacing w:line="269" w:lineRule="auto"/>
            </w:pPr>
          </w:p>
          <w:p w14:paraId="18413725">
            <w:pPr>
              <w:pStyle w:val="6"/>
              <w:spacing w:line="269" w:lineRule="auto"/>
            </w:pPr>
          </w:p>
          <w:p w14:paraId="3FDB2DBD">
            <w:pPr>
              <w:pStyle w:val="6"/>
              <w:spacing w:line="270" w:lineRule="auto"/>
            </w:pPr>
          </w:p>
          <w:p w14:paraId="5E4E7758">
            <w:pPr>
              <w:pStyle w:val="6"/>
              <w:spacing w:line="270" w:lineRule="auto"/>
            </w:pPr>
          </w:p>
          <w:p w14:paraId="728973DA">
            <w:pPr>
              <w:spacing w:before="72" w:line="220" w:lineRule="auto"/>
              <w:ind w:left="175"/>
              <w:rPr>
                <w:rFonts w:ascii="宋体" w:hAnsi="宋体" w:eastAsia="宋体" w:cs="宋体"/>
                <w:sz w:val="22"/>
                <w:szCs w:val="22"/>
              </w:rPr>
            </w:pPr>
            <w:r>
              <w:rPr>
                <w:rFonts w:ascii="宋体" w:hAnsi="宋体" w:eastAsia="宋体" w:cs="宋体"/>
                <w:spacing w:val="2"/>
                <w:sz w:val="22"/>
                <w:szCs w:val="22"/>
              </w:rPr>
              <w:t>履约表现</w:t>
            </w:r>
          </w:p>
          <w:p w14:paraId="0BE689E4">
            <w:pPr>
              <w:spacing w:before="10" w:line="216" w:lineRule="auto"/>
              <w:ind w:left="444"/>
              <w:rPr>
                <w:rFonts w:ascii="宋体" w:hAnsi="宋体" w:eastAsia="宋体" w:cs="宋体"/>
                <w:sz w:val="22"/>
                <w:szCs w:val="22"/>
              </w:rPr>
            </w:pPr>
            <w:r>
              <w:rPr>
                <w:rFonts w:ascii="宋体" w:hAnsi="宋体" w:eastAsia="宋体" w:cs="宋体"/>
                <w:spacing w:val="-11"/>
                <w:sz w:val="22"/>
                <w:szCs w:val="22"/>
              </w:rPr>
              <w:t>(2)</w:t>
            </w:r>
          </w:p>
          <w:p w14:paraId="4B843A51">
            <w:pPr>
              <w:spacing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14AE264F">
            <w:pPr>
              <w:pStyle w:val="6"/>
              <w:spacing w:line="269" w:lineRule="auto"/>
            </w:pPr>
          </w:p>
          <w:p w14:paraId="30CBE0EB">
            <w:pPr>
              <w:pStyle w:val="6"/>
              <w:spacing w:line="269" w:lineRule="auto"/>
            </w:pPr>
          </w:p>
          <w:p w14:paraId="5F577C22">
            <w:pPr>
              <w:pStyle w:val="6"/>
              <w:spacing w:line="270" w:lineRule="auto"/>
            </w:pPr>
          </w:p>
          <w:p w14:paraId="33680B28">
            <w:pPr>
              <w:pStyle w:val="6"/>
              <w:spacing w:line="270" w:lineRule="auto"/>
            </w:pPr>
          </w:p>
          <w:p w14:paraId="144B977F">
            <w:pPr>
              <w:spacing w:before="71" w:line="219" w:lineRule="auto"/>
              <w:ind w:left="181"/>
              <w:rPr>
                <w:rFonts w:ascii="宋体" w:hAnsi="宋体" w:eastAsia="宋体" w:cs="宋体"/>
                <w:sz w:val="22"/>
                <w:szCs w:val="22"/>
              </w:rPr>
            </w:pPr>
            <w:r>
              <w:rPr>
                <w:rFonts w:ascii="宋体" w:hAnsi="宋体" w:eastAsia="宋体" w:cs="宋体"/>
                <w:spacing w:val="2"/>
                <w:sz w:val="22"/>
                <w:szCs w:val="22"/>
              </w:rPr>
              <w:t>良好行为</w:t>
            </w:r>
          </w:p>
          <w:p w14:paraId="40A6BABA">
            <w:pPr>
              <w:spacing w:before="22" w:line="222" w:lineRule="auto"/>
              <w:ind w:left="341"/>
              <w:rPr>
                <w:rFonts w:ascii="宋体" w:hAnsi="宋体" w:eastAsia="宋体" w:cs="宋体"/>
                <w:sz w:val="22"/>
                <w:szCs w:val="22"/>
              </w:rPr>
            </w:pPr>
            <w:r>
              <w:rPr>
                <w:rFonts w:ascii="宋体" w:hAnsi="宋体" w:eastAsia="宋体" w:cs="宋体"/>
                <w:spacing w:val="-10"/>
                <w:sz w:val="22"/>
                <w:szCs w:val="22"/>
              </w:rPr>
              <w:t>(2-1)</w:t>
            </w:r>
          </w:p>
          <w:p w14:paraId="24B0BD27">
            <w:pPr>
              <w:spacing w:before="2"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97" w:type="dxa"/>
            <w:vMerge w:val="restart"/>
            <w:tcBorders>
              <w:bottom w:val="nil"/>
            </w:tcBorders>
            <w:vAlign w:val="top"/>
          </w:tcPr>
          <w:p w14:paraId="4D51B0A1">
            <w:pPr>
              <w:pStyle w:val="6"/>
              <w:spacing w:line="275" w:lineRule="auto"/>
            </w:pPr>
          </w:p>
          <w:p w14:paraId="14ECAD5A">
            <w:pPr>
              <w:pStyle w:val="6"/>
              <w:spacing w:line="276" w:lineRule="auto"/>
            </w:pPr>
          </w:p>
          <w:p w14:paraId="784E2089">
            <w:pPr>
              <w:pStyle w:val="6"/>
              <w:spacing w:line="276" w:lineRule="auto"/>
            </w:pPr>
          </w:p>
          <w:p w14:paraId="59A8687C">
            <w:pPr>
              <w:spacing w:before="72" w:line="219" w:lineRule="auto"/>
              <w:ind w:left="122"/>
              <w:rPr>
                <w:rFonts w:ascii="宋体" w:hAnsi="宋体" w:eastAsia="宋体" w:cs="宋体"/>
                <w:sz w:val="22"/>
                <w:szCs w:val="22"/>
              </w:rPr>
            </w:pPr>
            <w:r>
              <w:rPr>
                <w:rFonts w:ascii="宋体" w:hAnsi="宋体" w:eastAsia="宋体" w:cs="宋体"/>
                <w:spacing w:val="-1"/>
                <w:sz w:val="22"/>
                <w:szCs w:val="22"/>
              </w:rPr>
              <w:t>本单位或单位人员近3年获</w:t>
            </w:r>
          </w:p>
          <w:p w14:paraId="7980EAD6">
            <w:pPr>
              <w:spacing w:before="10" w:line="219" w:lineRule="auto"/>
              <w:ind w:left="232"/>
              <w:rPr>
                <w:rFonts w:ascii="宋体" w:hAnsi="宋体" w:eastAsia="宋体" w:cs="宋体"/>
                <w:sz w:val="22"/>
                <w:szCs w:val="22"/>
              </w:rPr>
            </w:pPr>
            <w:r>
              <w:rPr>
                <w:rFonts w:ascii="宋体" w:hAnsi="宋体" w:eastAsia="宋体" w:cs="宋体"/>
                <w:spacing w:val="-1"/>
                <w:sz w:val="22"/>
                <w:szCs w:val="22"/>
              </w:rPr>
              <w:t>得奖项或表彰(以获得奖</w:t>
            </w:r>
          </w:p>
          <w:p w14:paraId="71A6186E">
            <w:pPr>
              <w:spacing w:before="8" w:line="213" w:lineRule="auto"/>
              <w:ind w:left="122"/>
              <w:rPr>
                <w:rFonts w:ascii="宋体" w:hAnsi="宋体" w:eastAsia="宋体" w:cs="宋体"/>
                <w:sz w:val="22"/>
                <w:szCs w:val="22"/>
              </w:rPr>
            </w:pPr>
            <w:r>
              <w:rPr>
                <w:rFonts w:ascii="宋体" w:hAnsi="宋体" w:eastAsia="宋体" w:cs="宋体"/>
                <w:spacing w:val="3"/>
                <w:sz w:val="22"/>
                <w:szCs w:val="22"/>
              </w:rPr>
              <w:t>牌、证书、正式文件为准)</w:t>
            </w:r>
          </w:p>
          <w:p w14:paraId="4D9665CE">
            <w:pPr>
              <w:spacing w:line="222" w:lineRule="auto"/>
              <w:ind w:left="1001"/>
              <w:rPr>
                <w:rFonts w:ascii="宋体" w:hAnsi="宋体" w:eastAsia="宋体" w:cs="宋体"/>
                <w:sz w:val="22"/>
                <w:szCs w:val="22"/>
              </w:rPr>
            </w:pPr>
            <w:r>
              <w:rPr>
                <w:rFonts w:ascii="宋体" w:hAnsi="宋体" w:eastAsia="宋体" w:cs="宋体"/>
                <w:spacing w:val="-7"/>
                <w:sz w:val="22"/>
                <w:szCs w:val="22"/>
              </w:rPr>
              <w:t>(2-1-1)</w:t>
            </w:r>
          </w:p>
          <w:p w14:paraId="73EE7248">
            <w:pPr>
              <w:spacing w:before="2" w:line="220" w:lineRule="auto"/>
              <w:ind w:left="1111"/>
              <w:rPr>
                <w:rFonts w:ascii="宋体" w:hAnsi="宋体" w:eastAsia="宋体" w:cs="宋体"/>
                <w:sz w:val="22"/>
                <w:szCs w:val="22"/>
              </w:rPr>
            </w:pPr>
            <w:r>
              <w:rPr>
                <w:rFonts w:ascii="宋体" w:hAnsi="宋体" w:eastAsia="宋体" w:cs="宋体"/>
                <w:spacing w:val="12"/>
                <w:sz w:val="22"/>
                <w:szCs w:val="22"/>
              </w:rPr>
              <w:t>(5分)</w:t>
            </w:r>
          </w:p>
        </w:tc>
        <w:tc>
          <w:tcPr>
            <w:tcW w:w="5246" w:type="dxa"/>
            <w:vAlign w:val="top"/>
          </w:tcPr>
          <w:p w14:paraId="0608CA51">
            <w:pPr>
              <w:spacing w:before="84" w:line="219" w:lineRule="auto"/>
              <w:ind w:left="4"/>
              <w:rPr>
                <w:rFonts w:ascii="宋体" w:hAnsi="宋体" w:eastAsia="宋体" w:cs="宋体"/>
                <w:sz w:val="22"/>
                <w:szCs w:val="22"/>
              </w:rPr>
            </w:pPr>
            <w:r>
              <w:rPr>
                <w:rFonts w:ascii="宋体" w:hAnsi="宋体" w:eastAsia="宋体" w:cs="宋体"/>
                <w:sz w:val="22"/>
                <w:szCs w:val="22"/>
              </w:rPr>
              <w:t>(1)省级行业部门和市州政府及以上奖项</w:t>
            </w:r>
          </w:p>
        </w:tc>
        <w:tc>
          <w:tcPr>
            <w:tcW w:w="1579" w:type="dxa"/>
            <w:vAlign w:val="top"/>
          </w:tcPr>
          <w:p w14:paraId="1D913822">
            <w:pPr>
              <w:spacing w:before="86" w:line="220" w:lineRule="auto"/>
              <w:ind w:left="618"/>
              <w:rPr>
                <w:rFonts w:ascii="宋体" w:hAnsi="宋体" w:eastAsia="宋体" w:cs="宋体"/>
                <w:sz w:val="22"/>
                <w:szCs w:val="22"/>
              </w:rPr>
            </w:pPr>
            <w:r>
              <w:rPr>
                <w:rFonts w:ascii="宋体" w:hAnsi="宋体" w:eastAsia="宋体" w:cs="宋体"/>
                <w:spacing w:val="4"/>
                <w:sz w:val="22"/>
                <w:szCs w:val="22"/>
              </w:rPr>
              <w:t>3分</w:t>
            </w:r>
          </w:p>
        </w:tc>
        <w:tc>
          <w:tcPr>
            <w:tcW w:w="1294" w:type="dxa"/>
            <w:vMerge w:val="restart"/>
            <w:tcBorders>
              <w:bottom w:val="nil"/>
            </w:tcBorders>
            <w:vAlign w:val="top"/>
          </w:tcPr>
          <w:p w14:paraId="31397A51">
            <w:pPr>
              <w:pStyle w:val="6"/>
            </w:pPr>
          </w:p>
        </w:tc>
      </w:tr>
      <w:tr w14:paraId="172A8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244" w:type="dxa"/>
            <w:vMerge w:val="continue"/>
            <w:tcBorders>
              <w:top w:val="nil"/>
              <w:bottom w:val="nil"/>
            </w:tcBorders>
            <w:vAlign w:val="top"/>
          </w:tcPr>
          <w:p w14:paraId="2253D687">
            <w:pPr>
              <w:pStyle w:val="6"/>
            </w:pPr>
          </w:p>
        </w:tc>
        <w:tc>
          <w:tcPr>
            <w:tcW w:w="1259" w:type="dxa"/>
            <w:vMerge w:val="continue"/>
            <w:tcBorders>
              <w:top w:val="nil"/>
              <w:bottom w:val="nil"/>
            </w:tcBorders>
            <w:vAlign w:val="top"/>
          </w:tcPr>
          <w:p w14:paraId="2BD7214B">
            <w:pPr>
              <w:pStyle w:val="6"/>
            </w:pPr>
          </w:p>
        </w:tc>
        <w:tc>
          <w:tcPr>
            <w:tcW w:w="2797" w:type="dxa"/>
            <w:vMerge w:val="continue"/>
            <w:tcBorders>
              <w:top w:val="nil"/>
              <w:bottom w:val="nil"/>
            </w:tcBorders>
            <w:vAlign w:val="top"/>
          </w:tcPr>
          <w:p w14:paraId="468C0CAC">
            <w:pPr>
              <w:pStyle w:val="6"/>
            </w:pPr>
          </w:p>
        </w:tc>
        <w:tc>
          <w:tcPr>
            <w:tcW w:w="5246" w:type="dxa"/>
            <w:vAlign w:val="top"/>
          </w:tcPr>
          <w:p w14:paraId="2BC3430D">
            <w:pPr>
              <w:spacing w:before="75" w:line="219" w:lineRule="auto"/>
              <w:ind w:left="4"/>
              <w:rPr>
                <w:rFonts w:ascii="宋体" w:hAnsi="宋体" w:eastAsia="宋体" w:cs="宋体"/>
                <w:sz w:val="22"/>
                <w:szCs w:val="22"/>
              </w:rPr>
            </w:pPr>
            <w:r>
              <w:rPr>
                <w:rFonts w:ascii="宋体" w:hAnsi="宋体" w:eastAsia="宋体" w:cs="宋体"/>
                <w:sz w:val="22"/>
                <w:szCs w:val="22"/>
              </w:rPr>
              <w:t>(2)市州行业部门和县区政府奖项</w:t>
            </w:r>
          </w:p>
        </w:tc>
        <w:tc>
          <w:tcPr>
            <w:tcW w:w="1579" w:type="dxa"/>
            <w:vAlign w:val="top"/>
          </w:tcPr>
          <w:p w14:paraId="00667D87">
            <w:pPr>
              <w:spacing w:before="77" w:line="219" w:lineRule="auto"/>
              <w:ind w:left="289"/>
              <w:rPr>
                <w:rFonts w:ascii="宋体" w:hAnsi="宋体" w:eastAsia="宋体" w:cs="宋体"/>
                <w:sz w:val="22"/>
                <w:szCs w:val="22"/>
              </w:rPr>
            </w:pPr>
            <w:r>
              <w:rPr>
                <w:rFonts w:ascii="宋体" w:hAnsi="宋体" w:eastAsia="宋体" w:cs="宋体"/>
                <w:spacing w:val="-2"/>
                <w:sz w:val="22"/>
                <w:szCs w:val="22"/>
              </w:rPr>
              <w:t>每项加1分</w:t>
            </w:r>
          </w:p>
        </w:tc>
        <w:tc>
          <w:tcPr>
            <w:tcW w:w="1294" w:type="dxa"/>
            <w:vMerge w:val="continue"/>
            <w:tcBorders>
              <w:top w:val="nil"/>
              <w:bottom w:val="nil"/>
            </w:tcBorders>
            <w:vAlign w:val="top"/>
          </w:tcPr>
          <w:p w14:paraId="7E1F0572">
            <w:pPr>
              <w:pStyle w:val="6"/>
            </w:pPr>
          </w:p>
        </w:tc>
      </w:tr>
      <w:tr w14:paraId="1012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6EB901A4">
            <w:pPr>
              <w:pStyle w:val="6"/>
            </w:pPr>
          </w:p>
        </w:tc>
        <w:tc>
          <w:tcPr>
            <w:tcW w:w="1259" w:type="dxa"/>
            <w:vMerge w:val="continue"/>
            <w:tcBorders>
              <w:top w:val="nil"/>
              <w:bottom w:val="nil"/>
            </w:tcBorders>
            <w:vAlign w:val="top"/>
          </w:tcPr>
          <w:p w14:paraId="22E5F65F">
            <w:pPr>
              <w:pStyle w:val="6"/>
            </w:pPr>
          </w:p>
        </w:tc>
        <w:tc>
          <w:tcPr>
            <w:tcW w:w="2797" w:type="dxa"/>
            <w:vMerge w:val="continue"/>
            <w:tcBorders>
              <w:top w:val="nil"/>
              <w:bottom w:val="nil"/>
            </w:tcBorders>
            <w:vAlign w:val="top"/>
          </w:tcPr>
          <w:p w14:paraId="46378D93">
            <w:pPr>
              <w:pStyle w:val="6"/>
            </w:pPr>
          </w:p>
        </w:tc>
        <w:tc>
          <w:tcPr>
            <w:tcW w:w="5246" w:type="dxa"/>
            <w:vAlign w:val="top"/>
          </w:tcPr>
          <w:p w14:paraId="227E1739">
            <w:pPr>
              <w:spacing w:before="85" w:line="219" w:lineRule="auto"/>
              <w:ind w:left="4"/>
              <w:rPr>
                <w:rFonts w:ascii="宋体" w:hAnsi="宋体" w:eastAsia="宋体" w:cs="宋体"/>
                <w:sz w:val="22"/>
                <w:szCs w:val="22"/>
              </w:rPr>
            </w:pPr>
            <w:r>
              <w:rPr>
                <w:rFonts w:ascii="宋体" w:hAnsi="宋体" w:eastAsia="宋体" w:cs="宋体"/>
                <w:sz w:val="22"/>
                <w:szCs w:val="22"/>
              </w:rPr>
              <w:t>(3)甘肃省水利学会、协会奖项</w:t>
            </w:r>
          </w:p>
        </w:tc>
        <w:tc>
          <w:tcPr>
            <w:tcW w:w="1579" w:type="dxa"/>
            <w:vAlign w:val="top"/>
          </w:tcPr>
          <w:p w14:paraId="7FFEF60F">
            <w:pPr>
              <w:spacing w:before="87" w:line="219" w:lineRule="auto"/>
              <w:ind w:left="178"/>
              <w:rPr>
                <w:rFonts w:ascii="宋体" w:hAnsi="宋体" w:eastAsia="宋体" w:cs="宋体"/>
                <w:sz w:val="22"/>
                <w:szCs w:val="22"/>
              </w:rPr>
            </w:pPr>
            <w:r>
              <w:rPr>
                <w:rFonts w:ascii="宋体" w:hAnsi="宋体" w:eastAsia="宋体" w:cs="宋体"/>
                <w:sz w:val="22"/>
                <w:szCs w:val="22"/>
              </w:rPr>
              <w:t>每项加0.5分</w:t>
            </w:r>
          </w:p>
        </w:tc>
        <w:tc>
          <w:tcPr>
            <w:tcW w:w="1294" w:type="dxa"/>
            <w:vMerge w:val="continue"/>
            <w:tcBorders>
              <w:top w:val="nil"/>
              <w:bottom w:val="nil"/>
            </w:tcBorders>
            <w:vAlign w:val="top"/>
          </w:tcPr>
          <w:p w14:paraId="41728184">
            <w:pPr>
              <w:pStyle w:val="6"/>
            </w:pPr>
          </w:p>
        </w:tc>
      </w:tr>
      <w:tr w14:paraId="36A1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08C64C3C">
            <w:pPr>
              <w:pStyle w:val="6"/>
            </w:pPr>
          </w:p>
        </w:tc>
        <w:tc>
          <w:tcPr>
            <w:tcW w:w="1259" w:type="dxa"/>
            <w:vMerge w:val="continue"/>
            <w:tcBorders>
              <w:top w:val="nil"/>
              <w:bottom w:val="nil"/>
            </w:tcBorders>
            <w:vAlign w:val="top"/>
          </w:tcPr>
          <w:p w14:paraId="107B9EDA">
            <w:pPr>
              <w:pStyle w:val="6"/>
            </w:pPr>
          </w:p>
        </w:tc>
        <w:tc>
          <w:tcPr>
            <w:tcW w:w="2797" w:type="dxa"/>
            <w:vMerge w:val="continue"/>
            <w:tcBorders>
              <w:top w:val="nil"/>
              <w:bottom w:val="nil"/>
            </w:tcBorders>
            <w:vAlign w:val="top"/>
          </w:tcPr>
          <w:p w14:paraId="542A048A">
            <w:pPr>
              <w:pStyle w:val="6"/>
            </w:pPr>
          </w:p>
        </w:tc>
        <w:tc>
          <w:tcPr>
            <w:tcW w:w="5246" w:type="dxa"/>
            <w:vAlign w:val="top"/>
          </w:tcPr>
          <w:p w14:paraId="60EA90AB">
            <w:pPr>
              <w:spacing w:before="98" w:line="219" w:lineRule="auto"/>
              <w:ind w:left="4"/>
              <w:rPr>
                <w:rFonts w:ascii="宋体" w:hAnsi="宋体" w:eastAsia="宋体" w:cs="宋体"/>
                <w:sz w:val="22"/>
                <w:szCs w:val="22"/>
              </w:rPr>
            </w:pPr>
            <w:r>
              <w:rPr>
                <w:rFonts w:ascii="宋体" w:hAnsi="宋体" w:eastAsia="宋体" w:cs="宋体"/>
                <w:spacing w:val="1"/>
                <w:sz w:val="22"/>
                <w:szCs w:val="22"/>
              </w:rPr>
              <w:t>(4)县区行业部门奖项</w:t>
            </w:r>
          </w:p>
        </w:tc>
        <w:tc>
          <w:tcPr>
            <w:tcW w:w="1579" w:type="dxa"/>
            <w:vAlign w:val="top"/>
          </w:tcPr>
          <w:p w14:paraId="30E7A572">
            <w:pPr>
              <w:spacing w:before="98" w:line="219" w:lineRule="auto"/>
              <w:ind w:left="128"/>
              <w:rPr>
                <w:rFonts w:ascii="宋体" w:hAnsi="宋体" w:eastAsia="宋体" w:cs="宋体"/>
                <w:sz w:val="22"/>
                <w:szCs w:val="22"/>
              </w:rPr>
            </w:pPr>
            <w:r>
              <w:rPr>
                <w:rFonts w:ascii="宋体" w:hAnsi="宋体" w:eastAsia="宋体" w:cs="宋体"/>
                <w:spacing w:val="-1"/>
                <w:sz w:val="22"/>
                <w:szCs w:val="22"/>
              </w:rPr>
              <w:t>每项加0.25分</w:t>
            </w:r>
          </w:p>
        </w:tc>
        <w:tc>
          <w:tcPr>
            <w:tcW w:w="1294" w:type="dxa"/>
            <w:vMerge w:val="continue"/>
            <w:tcBorders>
              <w:top w:val="nil"/>
            </w:tcBorders>
            <w:vAlign w:val="top"/>
          </w:tcPr>
          <w:p w14:paraId="2799D277">
            <w:pPr>
              <w:pStyle w:val="6"/>
            </w:pPr>
          </w:p>
        </w:tc>
      </w:tr>
      <w:tr w14:paraId="52B04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183B797E">
            <w:pPr>
              <w:pStyle w:val="6"/>
            </w:pPr>
          </w:p>
        </w:tc>
        <w:tc>
          <w:tcPr>
            <w:tcW w:w="1259" w:type="dxa"/>
            <w:vMerge w:val="continue"/>
            <w:tcBorders>
              <w:top w:val="nil"/>
              <w:bottom w:val="nil"/>
            </w:tcBorders>
            <w:vAlign w:val="top"/>
          </w:tcPr>
          <w:p w14:paraId="55B5F588">
            <w:pPr>
              <w:pStyle w:val="6"/>
            </w:pPr>
          </w:p>
        </w:tc>
        <w:tc>
          <w:tcPr>
            <w:tcW w:w="2797" w:type="dxa"/>
            <w:vMerge w:val="continue"/>
            <w:tcBorders>
              <w:top w:val="nil"/>
              <w:bottom w:val="nil"/>
            </w:tcBorders>
            <w:vAlign w:val="top"/>
          </w:tcPr>
          <w:p w14:paraId="02D26352">
            <w:pPr>
              <w:pStyle w:val="6"/>
            </w:pPr>
          </w:p>
        </w:tc>
        <w:tc>
          <w:tcPr>
            <w:tcW w:w="5246" w:type="dxa"/>
            <w:vAlign w:val="top"/>
          </w:tcPr>
          <w:p w14:paraId="3BEB6DCA">
            <w:pPr>
              <w:spacing w:before="86" w:line="219" w:lineRule="auto"/>
              <w:ind w:left="4"/>
              <w:rPr>
                <w:rFonts w:ascii="宋体" w:hAnsi="宋体" w:eastAsia="宋体" w:cs="宋体"/>
                <w:sz w:val="22"/>
                <w:szCs w:val="22"/>
              </w:rPr>
            </w:pPr>
            <w:r>
              <w:rPr>
                <w:rFonts w:ascii="宋体" w:hAnsi="宋体" w:eastAsia="宋体" w:cs="宋体"/>
                <w:sz w:val="22"/>
                <w:szCs w:val="22"/>
              </w:rPr>
              <w:t>(5)省级行业部门和市州政府及以上通报表彰</w:t>
            </w:r>
          </w:p>
        </w:tc>
        <w:tc>
          <w:tcPr>
            <w:tcW w:w="1579" w:type="dxa"/>
            <w:vAlign w:val="top"/>
          </w:tcPr>
          <w:p w14:paraId="7BC6681A">
            <w:pPr>
              <w:spacing w:before="88" w:line="219" w:lineRule="auto"/>
              <w:ind w:left="289"/>
              <w:rPr>
                <w:rFonts w:ascii="宋体" w:hAnsi="宋体" w:eastAsia="宋体" w:cs="宋体"/>
                <w:sz w:val="22"/>
                <w:szCs w:val="22"/>
              </w:rPr>
            </w:pPr>
            <w:r>
              <w:rPr>
                <w:rFonts w:ascii="宋体" w:hAnsi="宋体" w:eastAsia="宋体" w:cs="宋体"/>
                <w:spacing w:val="-2"/>
                <w:sz w:val="22"/>
                <w:szCs w:val="22"/>
              </w:rPr>
              <w:t>每项加1分</w:t>
            </w:r>
          </w:p>
        </w:tc>
        <w:tc>
          <w:tcPr>
            <w:tcW w:w="1294" w:type="dxa"/>
            <w:vMerge w:val="restart"/>
            <w:tcBorders>
              <w:bottom w:val="nil"/>
            </w:tcBorders>
            <w:vAlign w:val="top"/>
          </w:tcPr>
          <w:p w14:paraId="42E0CA2F">
            <w:pPr>
              <w:pStyle w:val="6"/>
            </w:pPr>
          </w:p>
        </w:tc>
      </w:tr>
      <w:tr w14:paraId="5435E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44" w:type="dxa"/>
            <w:vMerge w:val="continue"/>
            <w:tcBorders>
              <w:top w:val="nil"/>
              <w:bottom w:val="nil"/>
            </w:tcBorders>
            <w:vAlign w:val="top"/>
          </w:tcPr>
          <w:p w14:paraId="513E9CA0">
            <w:pPr>
              <w:pStyle w:val="6"/>
            </w:pPr>
          </w:p>
        </w:tc>
        <w:tc>
          <w:tcPr>
            <w:tcW w:w="1259" w:type="dxa"/>
            <w:vMerge w:val="continue"/>
            <w:tcBorders>
              <w:top w:val="nil"/>
              <w:bottom w:val="nil"/>
            </w:tcBorders>
            <w:vAlign w:val="top"/>
          </w:tcPr>
          <w:p w14:paraId="782590BA">
            <w:pPr>
              <w:pStyle w:val="6"/>
            </w:pPr>
          </w:p>
        </w:tc>
        <w:tc>
          <w:tcPr>
            <w:tcW w:w="2797" w:type="dxa"/>
            <w:vMerge w:val="continue"/>
            <w:tcBorders>
              <w:top w:val="nil"/>
              <w:bottom w:val="nil"/>
            </w:tcBorders>
            <w:vAlign w:val="top"/>
          </w:tcPr>
          <w:p w14:paraId="0F7DCB0C">
            <w:pPr>
              <w:pStyle w:val="6"/>
            </w:pPr>
          </w:p>
        </w:tc>
        <w:tc>
          <w:tcPr>
            <w:tcW w:w="5246" w:type="dxa"/>
            <w:vAlign w:val="top"/>
          </w:tcPr>
          <w:p w14:paraId="24FAE302">
            <w:pPr>
              <w:spacing w:before="86" w:line="219" w:lineRule="auto"/>
              <w:ind w:left="4"/>
              <w:rPr>
                <w:rFonts w:ascii="宋体" w:hAnsi="宋体" w:eastAsia="宋体" w:cs="宋体"/>
                <w:sz w:val="22"/>
                <w:szCs w:val="22"/>
              </w:rPr>
            </w:pPr>
            <w:r>
              <w:rPr>
                <w:rFonts w:ascii="宋体" w:hAnsi="宋体" w:eastAsia="宋体" w:cs="宋体"/>
                <w:sz w:val="22"/>
                <w:szCs w:val="22"/>
              </w:rPr>
              <w:t>(6)市州行业部门和县区政府通报表彰</w:t>
            </w:r>
          </w:p>
        </w:tc>
        <w:tc>
          <w:tcPr>
            <w:tcW w:w="1579" w:type="dxa"/>
            <w:vAlign w:val="top"/>
          </w:tcPr>
          <w:p w14:paraId="47D9A1AA">
            <w:pPr>
              <w:spacing w:before="88" w:line="219" w:lineRule="auto"/>
              <w:ind w:left="128"/>
              <w:rPr>
                <w:rFonts w:ascii="宋体" w:hAnsi="宋体" w:eastAsia="宋体" w:cs="宋体"/>
                <w:sz w:val="22"/>
                <w:szCs w:val="22"/>
              </w:rPr>
            </w:pPr>
            <w:r>
              <w:rPr>
                <w:rFonts w:ascii="宋体" w:hAnsi="宋体" w:eastAsia="宋体" w:cs="宋体"/>
                <w:spacing w:val="-1"/>
                <w:sz w:val="22"/>
                <w:szCs w:val="22"/>
              </w:rPr>
              <w:t>每项加0.75分</w:t>
            </w:r>
          </w:p>
        </w:tc>
        <w:tc>
          <w:tcPr>
            <w:tcW w:w="1294" w:type="dxa"/>
            <w:vMerge w:val="continue"/>
            <w:tcBorders>
              <w:top w:val="nil"/>
              <w:bottom w:val="nil"/>
            </w:tcBorders>
            <w:vAlign w:val="top"/>
          </w:tcPr>
          <w:p w14:paraId="0B291D03">
            <w:pPr>
              <w:pStyle w:val="6"/>
            </w:pPr>
          </w:p>
        </w:tc>
      </w:tr>
      <w:tr w14:paraId="34CF2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244" w:type="dxa"/>
            <w:vMerge w:val="continue"/>
            <w:tcBorders>
              <w:top w:val="nil"/>
              <w:bottom w:val="nil"/>
            </w:tcBorders>
            <w:vAlign w:val="top"/>
          </w:tcPr>
          <w:p w14:paraId="16358655">
            <w:pPr>
              <w:pStyle w:val="6"/>
            </w:pPr>
          </w:p>
        </w:tc>
        <w:tc>
          <w:tcPr>
            <w:tcW w:w="1259" w:type="dxa"/>
            <w:vMerge w:val="continue"/>
            <w:tcBorders>
              <w:top w:val="nil"/>
              <w:bottom w:val="nil"/>
            </w:tcBorders>
            <w:vAlign w:val="top"/>
          </w:tcPr>
          <w:p w14:paraId="6160EF02">
            <w:pPr>
              <w:pStyle w:val="6"/>
            </w:pPr>
          </w:p>
        </w:tc>
        <w:tc>
          <w:tcPr>
            <w:tcW w:w="2797" w:type="dxa"/>
            <w:vMerge w:val="continue"/>
            <w:tcBorders>
              <w:top w:val="nil"/>
              <w:bottom w:val="nil"/>
            </w:tcBorders>
            <w:vAlign w:val="top"/>
          </w:tcPr>
          <w:p w14:paraId="485782CD">
            <w:pPr>
              <w:pStyle w:val="6"/>
            </w:pPr>
          </w:p>
        </w:tc>
        <w:tc>
          <w:tcPr>
            <w:tcW w:w="5246" w:type="dxa"/>
            <w:vAlign w:val="top"/>
          </w:tcPr>
          <w:p w14:paraId="05BBC38B">
            <w:pPr>
              <w:spacing w:before="87" w:line="219" w:lineRule="auto"/>
              <w:ind w:left="4"/>
              <w:rPr>
                <w:rFonts w:ascii="宋体" w:hAnsi="宋体" w:eastAsia="宋体" w:cs="宋体"/>
                <w:sz w:val="22"/>
                <w:szCs w:val="22"/>
              </w:rPr>
            </w:pPr>
            <w:r>
              <w:rPr>
                <w:rFonts w:ascii="宋体" w:hAnsi="宋体" w:eastAsia="宋体" w:cs="宋体"/>
                <w:sz w:val="22"/>
                <w:szCs w:val="22"/>
              </w:rPr>
              <w:t>(7)甘肃省水利学会、协会通报表彰</w:t>
            </w:r>
          </w:p>
        </w:tc>
        <w:tc>
          <w:tcPr>
            <w:tcW w:w="1579" w:type="dxa"/>
            <w:vAlign w:val="top"/>
          </w:tcPr>
          <w:p w14:paraId="1BBAF278">
            <w:pPr>
              <w:spacing w:before="89" w:line="219" w:lineRule="auto"/>
              <w:ind w:left="178"/>
              <w:rPr>
                <w:rFonts w:ascii="宋体" w:hAnsi="宋体" w:eastAsia="宋体" w:cs="宋体"/>
                <w:sz w:val="22"/>
                <w:szCs w:val="22"/>
              </w:rPr>
            </w:pPr>
            <w:r>
              <w:rPr>
                <w:rFonts w:ascii="宋体" w:hAnsi="宋体" w:eastAsia="宋体" w:cs="宋体"/>
                <w:sz w:val="22"/>
                <w:szCs w:val="22"/>
              </w:rPr>
              <w:t>每项加0.5分</w:t>
            </w:r>
          </w:p>
        </w:tc>
        <w:tc>
          <w:tcPr>
            <w:tcW w:w="1294" w:type="dxa"/>
            <w:vMerge w:val="continue"/>
            <w:tcBorders>
              <w:top w:val="nil"/>
              <w:bottom w:val="nil"/>
            </w:tcBorders>
            <w:vAlign w:val="top"/>
          </w:tcPr>
          <w:p w14:paraId="65503C7E">
            <w:pPr>
              <w:pStyle w:val="6"/>
            </w:pPr>
          </w:p>
        </w:tc>
      </w:tr>
      <w:tr w14:paraId="3D06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244" w:type="dxa"/>
            <w:vMerge w:val="continue"/>
            <w:tcBorders>
              <w:top w:val="nil"/>
            </w:tcBorders>
            <w:vAlign w:val="top"/>
          </w:tcPr>
          <w:p w14:paraId="44442350">
            <w:pPr>
              <w:pStyle w:val="6"/>
            </w:pPr>
          </w:p>
        </w:tc>
        <w:tc>
          <w:tcPr>
            <w:tcW w:w="1259" w:type="dxa"/>
            <w:vMerge w:val="continue"/>
            <w:tcBorders>
              <w:top w:val="nil"/>
            </w:tcBorders>
            <w:vAlign w:val="top"/>
          </w:tcPr>
          <w:p w14:paraId="110BE273">
            <w:pPr>
              <w:pStyle w:val="6"/>
            </w:pPr>
          </w:p>
        </w:tc>
        <w:tc>
          <w:tcPr>
            <w:tcW w:w="2797" w:type="dxa"/>
            <w:vMerge w:val="continue"/>
            <w:tcBorders>
              <w:top w:val="nil"/>
            </w:tcBorders>
            <w:vAlign w:val="top"/>
          </w:tcPr>
          <w:p w14:paraId="49877679">
            <w:pPr>
              <w:pStyle w:val="6"/>
            </w:pPr>
          </w:p>
        </w:tc>
        <w:tc>
          <w:tcPr>
            <w:tcW w:w="5246" w:type="dxa"/>
            <w:vAlign w:val="top"/>
          </w:tcPr>
          <w:p w14:paraId="65AAA564">
            <w:pPr>
              <w:spacing w:before="99" w:line="219" w:lineRule="auto"/>
              <w:ind w:left="4"/>
              <w:rPr>
                <w:rFonts w:ascii="宋体" w:hAnsi="宋体" w:eastAsia="宋体" w:cs="宋体"/>
                <w:sz w:val="22"/>
                <w:szCs w:val="22"/>
              </w:rPr>
            </w:pPr>
            <w:r>
              <w:rPr>
                <w:rFonts w:ascii="宋体" w:hAnsi="宋体" w:eastAsia="宋体" w:cs="宋体"/>
                <w:sz w:val="22"/>
                <w:szCs w:val="22"/>
              </w:rPr>
              <w:t>(8)县区行业部门发文表扬</w:t>
            </w:r>
          </w:p>
        </w:tc>
        <w:tc>
          <w:tcPr>
            <w:tcW w:w="1579" w:type="dxa"/>
            <w:vAlign w:val="top"/>
          </w:tcPr>
          <w:p w14:paraId="12E61D2C">
            <w:pPr>
              <w:spacing w:before="99" w:line="219" w:lineRule="auto"/>
              <w:ind w:left="128"/>
              <w:rPr>
                <w:rFonts w:ascii="宋体" w:hAnsi="宋体" w:eastAsia="宋体" w:cs="宋体"/>
                <w:sz w:val="22"/>
                <w:szCs w:val="22"/>
              </w:rPr>
            </w:pPr>
            <w:r>
              <w:rPr>
                <w:rFonts w:ascii="宋体" w:hAnsi="宋体" w:eastAsia="宋体" w:cs="宋体"/>
                <w:spacing w:val="-1"/>
                <w:sz w:val="22"/>
                <w:szCs w:val="22"/>
              </w:rPr>
              <w:t>每项加0.25分</w:t>
            </w:r>
          </w:p>
        </w:tc>
        <w:tc>
          <w:tcPr>
            <w:tcW w:w="1294" w:type="dxa"/>
            <w:vMerge w:val="continue"/>
            <w:tcBorders>
              <w:top w:val="nil"/>
            </w:tcBorders>
            <w:vAlign w:val="top"/>
          </w:tcPr>
          <w:p w14:paraId="4BF4B5EC">
            <w:pPr>
              <w:pStyle w:val="6"/>
            </w:pPr>
          </w:p>
        </w:tc>
      </w:tr>
    </w:tbl>
    <w:p w14:paraId="74F9425A">
      <w:pPr>
        <w:rPr>
          <w:rFonts w:ascii="Arial"/>
          <w:sz w:val="21"/>
        </w:rPr>
      </w:pPr>
    </w:p>
    <w:p w14:paraId="6F4385B8">
      <w:pPr>
        <w:rPr>
          <w:rFonts w:ascii="Arial" w:hAnsi="Arial" w:eastAsia="Arial" w:cs="Arial"/>
          <w:sz w:val="21"/>
          <w:szCs w:val="21"/>
        </w:rPr>
        <w:sectPr>
          <w:footerReference r:id="rId42" w:type="default"/>
          <w:pgSz w:w="16840" w:h="11910"/>
          <w:pgMar w:top="1012" w:right="1845" w:bottom="1107" w:left="1564" w:header="0" w:footer="809" w:gutter="0"/>
          <w:cols w:space="720" w:num="1"/>
        </w:sectPr>
      </w:pPr>
    </w:p>
    <w:p w14:paraId="49B3BC63">
      <w:pPr>
        <w:spacing w:before="141"/>
      </w:pPr>
    </w:p>
    <w:tbl>
      <w:tblPr>
        <w:tblStyle w:val="5"/>
        <w:tblW w:w="13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59"/>
        <w:gridCol w:w="2798"/>
        <w:gridCol w:w="5246"/>
        <w:gridCol w:w="1589"/>
        <w:gridCol w:w="1294"/>
      </w:tblGrid>
      <w:tr w14:paraId="7529C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44" w:type="dxa"/>
            <w:vAlign w:val="top"/>
          </w:tcPr>
          <w:p w14:paraId="187617EB">
            <w:pPr>
              <w:spacing w:before="81" w:line="220" w:lineRule="auto"/>
              <w:ind w:left="178"/>
              <w:rPr>
                <w:rFonts w:ascii="宋体" w:hAnsi="宋体" w:eastAsia="宋体" w:cs="宋体"/>
                <w:sz w:val="22"/>
                <w:szCs w:val="22"/>
              </w:rPr>
            </w:pPr>
            <w:r>
              <w:rPr>
                <w:rFonts w:ascii="宋体" w:hAnsi="宋体" w:eastAsia="宋体" w:cs="宋体"/>
                <w:b/>
                <w:bCs/>
                <w:spacing w:val="-6"/>
                <w:sz w:val="22"/>
                <w:szCs w:val="22"/>
              </w:rPr>
              <w:t>一级指标</w:t>
            </w:r>
          </w:p>
        </w:tc>
        <w:tc>
          <w:tcPr>
            <w:tcW w:w="1259" w:type="dxa"/>
            <w:vAlign w:val="top"/>
          </w:tcPr>
          <w:p w14:paraId="65689C11">
            <w:pPr>
              <w:spacing w:before="81" w:line="220" w:lineRule="auto"/>
              <w:ind w:left="184"/>
              <w:rPr>
                <w:rFonts w:ascii="宋体" w:hAnsi="宋体" w:eastAsia="宋体" w:cs="宋体"/>
                <w:sz w:val="22"/>
                <w:szCs w:val="22"/>
              </w:rPr>
            </w:pPr>
            <w:r>
              <w:rPr>
                <w:rFonts w:ascii="宋体" w:hAnsi="宋体" w:eastAsia="宋体" w:cs="宋体"/>
                <w:b/>
                <w:bCs/>
                <w:spacing w:val="-5"/>
                <w:sz w:val="22"/>
                <w:szCs w:val="22"/>
              </w:rPr>
              <w:t>二级指标</w:t>
            </w:r>
          </w:p>
        </w:tc>
        <w:tc>
          <w:tcPr>
            <w:tcW w:w="2798" w:type="dxa"/>
            <w:vAlign w:val="top"/>
          </w:tcPr>
          <w:p w14:paraId="6160BA01">
            <w:pPr>
              <w:spacing w:before="81" w:line="220" w:lineRule="auto"/>
              <w:ind w:left="955"/>
              <w:rPr>
                <w:rFonts w:ascii="宋体" w:hAnsi="宋体" w:eastAsia="宋体" w:cs="宋体"/>
                <w:sz w:val="22"/>
                <w:szCs w:val="22"/>
              </w:rPr>
            </w:pPr>
            <w:r>
              <w:rPr>
                <w:rFonts w:ascii="宋体" w:hAnsi="宋体" w:eastAsia="宋体" w:cs="宋体"/>
                <w:b/>
                <w:bCs/>
                <w:spacing w:val="-4"/>
                <w:sz w:val="22"/>
                <w:szCs w:val="22"/>
              </w:rPr>
              <w:t>三级指标</w:t>
            </w:r>
          </w:p>
        </w:tc>
        <w:tc>
          <w:tcPr>
            <w:tcW w:w="5246" w:type="dxa"/>
            <w:vAlign w:val="top"/>
          </w:tcPr>
          <w:p w14:paraId="76F7B695">
            <w:pPr>
              <w:spacing w:before="78" w:line="218" w:lineRule="auto"/>
              <w:ind w:left="2197"/>
              <w:rPr>
                <w:rFonts w:ascii="宋体" w:hAnsi="宋体" w:eastAsia="宋体" w:cs="宋体"/>
                <w:sz w:val="22"/>
                <w:szCs w:val="22"/>
              </w:rPr>
            </w:pPr>
            <w:r>
              <w:rPr>
                <w:rFonts w:ascii="宋体" w:hAnsi="宋体" w:eastAsia="宋体" w:cs="宋体"/>
                <w:b/>
                <w:bCs/>
                <w:spacing w:val="-4"/>
                <w:sz w:val="22"/>
                <w:szCs w:val="22"/>
              </w:rPr>
              <w:t>评价标准</w:t>
            </w:r>
          </w:p>
        </w:tc>
        <w:tc>
          <w:tcPr>
            <w:tcW w:w="1589" w:type="dxa"/>
            <w:vAlign w:val="top"/>
          </w:tcPr>
          <w:p w14:paraId="233B79CD">
            <w:pPr>
              <w:spacing w:before="81" w:line="220" w:lineRule="auto"/>
              <w:ind w:left="571"/>
              <w:rPr>
                <w:rFonts w:ascii="宋体" w:hAnsi="宋体" w:eastAsia="宋体" w:cs="宋体"/>
                <w:sz w:val="22"/>
                <w:szCs w:val="22"/>
              </w:rPr>
            </w:pPr>
            <w:r>
              <w:rPr>
                <w:rFonts w:ascii="宋体" w:hAnsi="宋体" w:eastAsia="宋体" w:cs="宋体"/>
                <w:b/>
                <w:bCs/>
                <w:spacing w:val="-5"/>
                <w:sz w:val="22"/>
                <w:szCs w:val="22"/>
              </w:rPr>
              <w:t>赋分</w:t>
            </w:r>
          </w:p>
        </w:tc>
        <w:tc>
          <w:tcPr>
            <w:tcW w:w="1294" w:type="dxa"/>
            <w:vAlign w:val="top"/>
          </w:tcPr>
          <w:p w14:paraId="10EE6BA3">
            <w:pPr>
              <w:spacing w:before="81" w:line="219" w:lineRule="auto"/>
              <w:ind w:left="432"/>
              <w:rPr>
                <w:rFonts w:ascii="宋体" w:hAnsi="宋体" w:eastAsia="宋体" w:cs="宋体"/>
                <w:sz w:val="22"/>
                <w:szCs w:val="22"/>
              </w:rPr>
            </w:pPr>
            <w:r>
              <w:rPr>
                <w:rFonts w:ascii="宋体" w:hAnsi="宋体" w:eastAsia="宋体" w:cs="宋体"/>
                <w:b/>
                <w:bCs/>
                <w:spacing w:val="-5"/>
                <w:sz w:val="22"/>
                <w:szCs w:val="22"/>
              </w:rPr>
              <w:t>得分</w:t>
            </w:r>
          </w:p>
        </w:tc>
      </w:tr>
      <w:tr w14:paraId="768AF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restart"/>
            <w:tcBorders>
              <w:bottom w:val="nil"/>
            </w:tcBorders>
            <w:vAlign w:val="top"/>
          </w:tcPr>
          <w:p w14:paraId="444106BA">
            <w:pPr>
              <w:pStyle w:val="6"/>
              <w:spacing w:line="242" w:lineRule="auto"/>
            </w:pPr>
          </w:p>
          <w:p w14:paraId="37C05D04">
            <w:pPr>
              <w:pStyle w:val="6"/>
              <w:spacing w:line="242" w:lineRule="auto"/>
            </w:pPr>
          </w:p>
          <w:p w14:paraId="28089B98">
            <w:pPr>
              <w:pStyle w:val="6"/>
              <w:spacing w:line="242" w:lineRule="auto"/>
            </w:pPr>
          </w:p>
          <w:p w14:paraId="0C20D76F">
            <w:pPr>
              <w:pStyle w:val="6"/>
              <w:spacing w:line="242" w:lineRule="auto"/>
            </w:pPr>
          </w:p>
          <w:p w14:paraId="446AF9BD">
            <w:pPr>
              <w:pStyle w:val="6"/>
              <w:spacing w:line="242" w:lineRule="auto"/>
            </w:pPr>
          </w:p>
          <w:p w14:paraId="43FBEEE4">
            <w:pPr>
              <w:pStyle w:val="6"/>
              <w:spacing w:line="242" w:lineRule="auto"/>
            </w:pPr>
          </w:p>
          <w:p w14:paraId="44414495">
            <w:pPr>
              <w:pStyle w:val="6"/>
              <w:spacing w:line="242" w:lineRule="auto"/>
            </w:pPr>
          </w:p>
          <w:p w14:paraId="129AA590">
            <w:pPr>
              <w:pStyle w:val="6"/>
              <w:spacing w:line="242" w:lineRule="auto"/>
            </w:pPr>
          </w:p>
          <w:p w14:paraId="311F6E40">
            <w:pPr>
              <w:pStyle w:val="6"/>
              <w:spacing w:line="242" w:lineRule="auto"/>
            </w:pPr>
          </w:p>
          <w:p w14:paraId="4F9E3A80">
            <w:pPr>
              <w:pStyle w:val="6"/>
              <w:spacing w:line="242" w:lineRule="auto"/>
            </w:pPr>
          </w:p>
          <w:p w14:paraId="3DA5B82F">
            <w:pPr>
              <w:pStyle w:val="6"/>
              <w:spacing w:line="242" w:lineRule="auto"/>
            </w:pPr>
          </w:p>
          <w:p w14:paraId="7408F6AA">
            <w:pPr>
              <w:pStyle w:val="6"/>
              <w:spacing w:line="242" w:lineRule="auto"/>
            </w:pPr>
          </w:p>
          <w:p w14:paraId="2C481D55">
            <w:pPr>
              <w:pStyle w:val="6"/>
              <w:spacing w:line="242" w:lineRule="auto"/>
            </w:pPr>
          </w:p>
          <w:p w14:paraId="0EF26FF0">
            <w:pPr>
              <w:pStyle w:val="6"/>
              <w:spacing w:line="243" w:lineRule="auto"/>
            </w:pPr>
          </w:p>
          <w:p w14:paraId="350BE906">
            <w:pPr>
              <w:pStyle w:val="6"/>
              <w:spacing w:line="243" w:lineRule="auto"/>
            </w:pPr>
          </w:p>
          <w:p w14:paraId="486A9DCB">
            <w:pPr>
              <w:pStyle w:val="6"/>
              <w:spacing w:line="243" w:lineRule="auto"/>
            </w:pPr>
          </w:p>
          <w:p w14:paraId="2D5C92AD">
            <w:pPr>
              <w:spacing w:before="71" w:line="220" w:lineRule="auto"/>
              <w:ind w:left="175"/>
              <w:rPr>
                <w:rFonts w:ascii="宋体" w:hAnsi="宋体" w:eastAsia="宋体" w:cs="宋体"/>
                <w:sz w:val="22"/>
                <w:szCs w:val="22"/>
              </w:rPr>
            </w:pPr>
            <w:r>
              <w:rPr>
                <w:rFonts w:ascii="宋体" w:hAnsi="宋体" w:eastAsia="宋体" w:cs="宋体"/>
                <w:spacing w:val="2"/>
                <w:sz w:val="22"/>
                <w:szCs w:val="22"/>
              </w:rPr>
              <w:t>履约表现</w:t>
            </w:r>
          </w:p>
          <w:p w14:paraId="7B004E39">
            <w:pPr>
              <w:spacing w:before="10" w:line="222" w:lineRule="auto"/>
              <w:ind w:left="444"/>
              <w:rPr>
                <w:rFonts w:ascii="宋体" w:hAnsi="宋体" w:eastAsia="宋体" w:cs="宋体"/>
                <w:sz w:val="22"/>
                <w:szCs w:val="22"/>
              </w:rPr>
            </w:pPr>
            <w:r>
              <w:rPr>
                <w:rFonts w:ascii="宋体" w:hAnsi="宋体" w:eastAsia="宋体" w:cs="宋体"/>
                <w:spacing w:val="-11"/>
                <w:sz w:val="22"/>
                <w:szCs w:val="22"/>
              </w:rPr>
              <w:t>(2)</w:t>
            </w:r>
          </w:p>
          <w:p w14:paraId="37F15882">
            <w:pPr>
              <w:spacing w:before="2" w:line="220" w:lineRule="auto"/>
              <w:ind w:left="284"/>
              <w:rPr>
                <w:rFonts w:ascii="宋体" w:hAnsi="宋体" w:eastAsia="宋体" w:cs="宋体"/>
                <w:sz w:val="22"/>
                <w:szCs w:val="22"/>
              </w:rPr>
            </w:pPr>
            <w:r>
              <w:rPr>
                <w:rFonts w:ascii="宋体" w:hAnsi="宋体" w:eastAsia="宋体" w:cs="宋体"/>
                <w:spacing w:val="9"/>
                <w:sz w:val="22"/>
                <w:szCs w:val="22"/>
              </w:rPr>
              <w:t>(50分)</w:t>
            </w:r>
          </w:p>
        </w:tc>
        <w:tc>
          <w:tcPr>
            <w:tcW w:w="1259" w:type="dxa"/>
            <w:vMerge w:val="restart"/>
            <w:tcBorders>
              <w:bottom w:val="nil"/>
            </w:tcBorders>
            <w:vAlign w:val="top"/>
          </w:tcPr>
          <w:p w14:paraId="0A0D6691">
            <w:pPr>
              <w:spacing w:before="260" w:line="219" w:lineRule="auto"/>
              <w:ind w:left="181"/>
              <w:rPr>
                <w:rFonts w:ascii="宋体" w:hAnsi="宋体" w:eastAsia="宋体" w:cs="宋体"/>
                <w:sz w:val="22"/>
                <w:szCs w:val="22"/>
              </w:rPr>
            </w:pPr>
            <w:r>
              <w:rPr>
                <w:rFonts w:ascii="宋体" w:hAnsi="宋体" w:eastAsia="宋体" w:cs="宋体"/>
                <w:spacing w:val="2"/>
                <w:sz w:val="22"/>
                <w:szCs w:val="22"/>
              </w:rPr>
              <w:t>良好行为</w:t>
            </w:r>
          </w:p>
          <w:p w14:paraId="46477CA8">
            <w:pPr>
              <w:spacing w:before="2" w:line="222" w:lineRule="auto"/>
              <w:ind w:left="341"/>
              <w:rPr>
                <w:rFonts w:ascii="宋体" w:hAnsi="宋体" w:eastAsia="宋体" w:cs="宋体"/>
                <w:sz w:val="22"/>
                <w:szCs w:val="22"/>
              </w:rPr>
            </w:pPr>
            <w:r>
              <w:rPr>
                <w:rFonts w:ascii="宋体" w:hAnsi="宋体" w:eastAsia="宋体" w:cs="宋体"/>
                <w:spacing w:val="-10"/>
                <w:sz w:val="22"/>
                <w:szCs w:val="22"/>
              </w:rPr>
              <w:t>(2-1)</w:t>
            </w:r>
          </w:p>
          <w:p w14:paraId="54899F79">
            <w:pPr>
              <w:spacing w:before="2"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98" w:type="dxa"/>
            <w:vMerge w:val="restart"/>
            <w:tcBorders>
              <w:bottom w:val="nil"/>
            </w:tcBorders>
            <w:vAlign w:val="top"/>
          </w:tcPr>
          <w:p w14:paraId="4A44855E">
            <w:pPr>
              <w:spacing w:before="260" w:line="219" w:lineRule="auto"/>
              <w:ind w:left="951"/>
              <w:rPr>
                <w:rFonts w:ascii="宋体" w:hAnsi="宋体" w:eastAsia="宋体" w:cs="宋体"/>
                <w:sz w:val="22"/>
                <w:szCs w:val="22"/>
              </w:rPr>
            </w:pPr>
            <w:r>
              <w:rPr>
                <w:rFonts w:ascii="宋体" w:hAnsi="宋体" w:eastAsia="宋体" w:cs="宋体"/>
                <w:spacing w:val="4"/>
                <w:sz w:val="22"/>
                <w:szCs w:val="22"/>
              </w:rPr>
              <w:t>获得专利</w:t>
            </w:r>
          </w:p>
          <w:p w14:paraId="06B5D485">
            <w:pPr>
              <w:spacing w:before="12" w:line="216" w:lineRule="auto"/>
              <w:ind w:left="1001"/>
              <w:rPr>
                <w:rFonts w:ascii="宋体" w:hAnsi="宋体" w:eastAsia="宋体" w:cs="宋体"/>
                <w:sz w:val="22"/>
                <w:szCs w:val="22"/>
              </w:rPr>
            </w:pPr>
            <w:r>
              <w:rPr>
                <w:rFonts w:ascii="宋体" w:hAnsi="宋体" w:eastAsia="宋体" w:cs="宋体"/>
                <w:spacing w:val="-7"/>
                <w:sz w:val="22"/>
                <w:szCs w:val="22"/>
              </w:rPr>
              <w:t>(2-1-2)</w:t>
            </w:r>
          </w:p>
          <w:p w14:paraId="7087BA60">
            <w:pPr>
              <w:spacing w:line="220" w:lineRule="auto"/>
              <w:ind w:left="1111"/>
              <w:rPr>
                <w:rFonts w:ascii="宋体" w:hAnsi="宋体" w:eastAsia="宋体" w:cs="宋体"/>
                <w:sz w:val="22"/>
                <w:szCs w:val="22"/>
              </w:rPr>
            </w:pPr>
            <w:r>
              <w:rPr>
                <w:rFonts w:ascii="宋体" w:hAnsi="宋体" w:eastAsia="宋体" w:cs="宋体"/>
                <w:spacing w:val="12"/>
                <w:sz w:val="22"/>
                <w:szCs w:val="22"/>
              </w:rPr>
              <w:t>(5分)</w:t>
            </w:r>
          </w:p>
        </w:tc>
        <w:tc>
          <w:tcPr>
            <w:tcW w:w="5246" w:type="dxa"/>
            <w:vAlign w:val="top"/>
          </w:tcPr>
          <w:p w14:paraId="3F4C3D72">
            <w:pPr>
              <w:spacing w:before="100" w:line="219" w:lineRule="auto"/>
              <w:ind w:left="54"/>
              <w:rPr>
                <w:rFonts w:ascii="宋体" w:hAnsi="宋体" w:eastAsia="宋体" w:cs="宋体"/>
                <w:sz w:val="22"/>
                <w:szCs w:val="22"/>
              </w:rPr>
            </w:pPr>
            <w:r>
              <w:rPr>
                <w:rFonts w:ascii="宋体" w:hAnsi="宋体" w:eastAsia="宋体" w:cs="宋体"/>
                <w:spacing w:val="4"/>
                <w:sz w:val="22"/>
                <w:szCs w:val="22"/>
              </w:rPr>
              <w:t>发明专利</w:t>
            </w:r>
          </w:p>
        </w:tc>
        <w:tc>
          <w:tcPr>
            <w:tcW w:w="1589" w:type="dxa"/>
            <w:vAlign w:val="top"/>
          </w:tcPr>
          <w:p w14:paraId="309FA909">
            <w:pPr>
              <w:spacing w:before="100" w:line="219" w:lineRule="auto"/>
              <w:ind w:left="298"/>
              <w:rPr>
                <w:rFonts w:ascii="宋体" w:hAnsi="宋体" w:eastAsia="宋体" w:cs="宋体"/>
                <w:sz w:val="22"/>
                <w:szCs w:val="22"/>
              </w:rPr>
            </w:pPr>
            <w:r>
              <w:rPr>
                <w:rFonts w:ascii="宋体" w:hAnsi="宋体" w:eastAsia="宋体" w:cs="宋体"/>
                <w:spacing w:val="-2"/>
                <w:sz w:val="22"/>
                <w:szCs w:val="22"/>
              </w:rPr>
              <w:t>每项加1分</w:t>
            </w:r>
          </w:p>
        </w:tc>
        <w:tc>
          <w:tcPr>
            <w:tcW w:w="1294" w:type="dxa"/>
            <w:vAlign w:val="top"/>
          </w:tcPr>
          <w:p w14:paraId="4C6C7AEA">
            <w:pPr>
              <w:pStyle w:val="6"/>
            </w:pPr>
          </w:p>
        </w:tc>
      </w:tr>
      <w:tr w14:paraId="67BAD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44" w:type="dxa"/>
            <w:vMerge w:val="continue"/>
            <w:tcBorders>
              <w:top w:val="nil"/>
              <w:bottom w:val="nil"/>
            </w:tcBorders>
            <w:vAlign w:val="top"/>
          </w:tcPr>
          <w:p w14:paraId="19409817">
            <w:pPr>
              <w:pStyle w:val="6"/>
            </w:pPr>
          </w:p>
        </w:tc>
        <w:tc>
          <w:tcPr>
            <w:tcW w:w="1259" w:type="dxa"/>
            <w:vMerge w:val="continue"/>
            <w:tcBorders>
              <w:top w:val="nil"/>
              <w:bottom w:val="nil"/>
            </w:tcBorders>
            <w:vAlign w:val="top"/>
          </w:tcPr>
          <w:p w14:paraId="0B29E67A">
            <w:pPr>
              <w:pStyle w:val="6"/>
            </w:pPr>
          </w:p>
        </w:tc>
        <w:tc>
          <w:tcPr>
            <w:tcW w:w="2798" w:type="dxa"/>
            <w:vMerge w:val="continue"/>
            <w:tcBorders>
              <w:top w:val="nil"/>
              <w:bottom w:val="nil"/>
            </w:tcBorders>
            <w:vAlign w:val="top"/>
          </w:tcPr>
          <w:p w14:paraId="29D47AFD">
            <w:pPr>
              <w:pStyle w:val="6"/>
            </w:pPr>
          </w:p>
        </w:tc>
        <w:tc>
          <w:tcPr>
            <w:tcW w:w="5246" w:type="dxa"/>
            <w:vAlign w:val="top"/>
          </w:tcPr>
          <w:p w14:paraId="3467D540">
            <w:pPr>
              <w:spacing w:before="91" w:line="220" w:lineRule="auto"/>
              <w:ind w:left="54"/>
              <w:rPr>
                <w:rFonts w:ascii="宋体" w:hAnsi="宋体" w:eastAsia="宋体" w:cs="宋体"/>
                <w:sz w:val="22"/>
                <w:szCs w:val="22"/>
              </w:rPr>
            </w:pPr>
            <w:r>
              <w:rPr>
                <w:rFonts w:ascii="宋体" w:hAnsi="宋体" w:eastAsia="宋体" w:cs="宋体"/>
                <w:spacing w:val="2"/>
                <w:sz w:val="22"/>
                <w:szCs w:val="22"/>
              </w:rPr>
              <w:t>实用新型专利</w:t>
            </w:r>
          </w:p>
        </w:tc>
        <w:tc>
          <w:tcPr>
            <w:tcW w:w="1589" w:type="dxa"/>
            <w:vAlign w:val="top"/>
          </w:tcPr>
          <w:p w14:paraId="08607F44">
            <w:pPr>
              <w:spacing w:before="91" w:line="219" w:lineRule="auto"/>
              <w:ind w:left="127"/>
              <w:rPr>
                <w:rFonts w:ascii="宋体" w:hAnsi="宋体" w:eastAsia="宋体" w:cs="宋体"/>
                <w:sz w:val="22"/>
                <w:szCs w:val="22"/>
              </w:rPr>
            </w:pPr>
            <w:r>
              <w:rPr>
                <w:rFonts w:ascii="宋体" w:hAnsi="宋体" w:eastAsia="宋体" w:cs="宋体"/>
                <w:spacing w:val="-1"/>
                <w:sz w:val="22"/>
                <w:szCs w:val="22"/>
              </w:rPr>
              <w:t>每项加0.75分</w:t>
            </w:r>
          </w:p>
        </w:tc>
        <w:tc>
          <w:tcPr>
            <w:tcW w:w="1294" w:type="dxa"/>
            <w:vAlign w:val="top"/>
          </w:tcPr>
          <w:p w14:paraId="21225DFD">
            <w:pPr>
              <w:pStyle w:val="6"/>
            </w:pPr>
          </w:p>
        </w:tc>
      </w:tr>
      <w:tr w14:paraId="47145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4A47CB71">
            <w:pPr>
              <w:pStyle w:val="6"/>
            </w:pPr>
          </w:p>
        </w:tc>
        <w:tc>
          <w:tcPr>
            <w:tcW w:w="1259" w:type="dxa"/>
            <w:vMerge w:val="continue"/>
            <w:tcBorders>
              <w:top w:val="nil"/>
            </w:tcBorders>
            <w:vAlign w:val="top"/>
          </w:tcPr>
          <w:p w14:paraId="574F1239">
            <w:pPr>
              <w:pStyle w:val="6"/>
            </w:pPr>
          </w:p>
        </w:tc>
        <w:tc>
          <w:tcPr>
            <w:tcW w:w="2798" w:type="dxa"/>
            <w:vMerge w:val="continue"/>
            <w:tcBorders>
              <w:top w:val="nil"/>
            </w:tcBorders>
            <w:vAlign w:val="top"/>
          </w:tcPr>
          <w:p w14:paraId="36C75B3E">
            <w:pPr>
              <w:pStyle w:val="6"/>
            </w:pPr>
          </w:p>
        </w:tc>
        <w:tc>
          <w:tcPr>
            <w:tcW w:w="5246" w:type="dxa"/>
            <w:vAlign w:val="top"/>
          </w:tcPr>
          <w:p w14:paraId="55AD3BC3">
            <w:pPr>
              <w:spacing w:before="92" w:line="220" w:lineRule="auto"/>
              <w:ind w:left="54"/>
              <w:rPr>
                <w:rFonts w:ascii="宋体" w:hAnsi="宋体" w:eastAsia="宋体" w:cs="宋体"/>
                <w:sz w:val="22"/>
                <w:szCs w:val="22"/>
              </w:rPr>
            </w:pPr>
            <w:r>
              <w:rPr>
                <w:rFonts w:ascii="宋体" w:hAnsi="宋体" w:eastAsia="宋体" w:cs="宋体"/>
                <w:spacing w:val="2"/>
                <w:sz w:val="22"/>
                <w:szCs w:val="22"/>
              </w:rPr>
              <w:t>外观设计专利</w:t>
            </w:r>
          </w:p>
        </w:tc>
        <w:tc>
          <w:tcPr>
            <w:tcW w:w="1589" w:type="dxa"/>
            <w:vAlign w:val="top"/>
          </w:tcPr>
          <w:p w14:paraId="5362E5D4">
            <w:pPr>
              <w:spacing w:before="92" w:line="219" w:lineRule="auto"/>
              <w:ind w:left="188"/>
              <w:rPr>
                <w:rFonts w:ascii="宋体" w:hAnsi="宋体" w:eastAsia="宋体" w:cs="宋体"/>
                <w:sz w:val="22"/>
                <w:szCs w:val="22"/>
              </w:rPr>
            </w:pPr>
            <w:r>
              <w:rPr>
                <w:rFonts w:ascii="宋体" w:hAnsi="宋体" w:eastAsia="宋体" w:cs="宋体"/>
                <w:sz w:val="22"/>
                <w:szCs w:val="22"/>
              </w:rPr>
              <w:t>每项加0.5分</w:t>
            </w:r>
          </w:p>
        </w:tc>
        <w:tc>
          <w:tcPr>
            <w:tcW w:w="1294" w:type="dxa"/>
            <w:vAlign w:val="top"/>
          </w:tcPr>
          <w:p w14:paraId="3EFBE80D">
            <w:pPr>
              <w:pStyle w:val="6"/>
            </w:pPr>
          </w:p>
        </w:tc>
      </w:tr>
      <w:tr w14:paraId="2B07B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1244" w:type="dxa"/>
            <w:vMerge w:val="continue"/>
            <w:tcBorders>
              <w:top w:val="nil"/>
              <w:bottom w:val="nil"/>
            </w:tcBorders>
            <w:vAlign w:val="top"/>
          </w:tcPr>
          <w:p w14:paraId="593DD133">
            <w:pPr>
              <w:pStyle w:val="6"/>
            </w:pPr>
          </w:p>
        </w:tc>
        <w:tc>
          <w:tcPr>
            <w:tcW w:w="1259" w:type="dxa"/>
            <w:vMerge w:val="restart"/>
            <w:tcBorders>
              <w:bottom w:val="nil"/>
            </w:tcBorders>
            <w:vAlign w:val="top"/>
          </w:tcPr>
          <w:p w14:paraId="4D6594FB">
            <w:pPr>
              <w:pStyle w:val="6"/>
              <w:spacing w:line="251" w:lineRule="auto"/>
            </w:pPr>
          </w:p>
          <w:p w14:paraId="6DEEB2AD">
            <w:pPr>
              <w:pStyle w:val="6"/>
              <w:spacing w:line="251" w:lineRule="auto"/>
            </w:pPr>
          </w:p>
          <w:p w14:paraId="4B085BDE">
            <w:pPr>
              <w:pStyle w:val="6"/>
              <w:spacing w:line="251" w:lineRule="auto"/>
            </w:pPr>
          </w:p>
          <w:p w14:paraId="4BD2CBED">
            <w:pPr>
              <w:pStyle w:val="6"/>
              <w:spacing w:line="251" w:lineRule="auto"/>
            </w:pPr>
          </w:p>
          <w:p w14:paraId="34753561">
            <w:pPr>
              <w:pStyle w:val="6"/>
              <w:spacing w:line="251" w:lineRule="auto"/>
            </w:pPr>
          </w:p>
          <w:p w14:paraId="3E4C0A17">
            <w:pPr>
              <w:pStyle w:val="6"/>
              <w:spacing w:line="252" w:lineRule="auto"/>
            </w:pPr>
          </w:p>
          <w:p w14:paraId="2355CD9A">
            <w:pPr>
              <w:pStyle w:val="6"/>
              <w:spacing w:line="252" w:lineRule="auto"/>
            </w:pPr>
          </w:p>
          <w:p w14:paraId="09B8761E">
            <w:pPr>
              <w:pStyle w:val="6"/>
              <w:spacing w:line="252" w:lineRule="auto"/>
            </w:pPr>
          </w:p>
          <w:p w14:paraId="73AF389B">
            <w:pPr>
              <w:pStyle w:val="6"/>
              <w:spacing w:line="252" w:lineRule="auto"/>
            </w:pPr>
          </w:p>
          <w:p w14:paraId="42CC7852">
            <w:pPr>
              <w:pStyle w:val="6"/>
              <w:spacing w:line="252" w:lineRule="auto"/>
            </w:pPr>
          </w:p>
          <w:p w14:paraId="0500F6C8">
            <w:pPr>
              <w:pStyle w:val="6"/>
              <w:spacing w:line="252" w:lineRule="auto"/>
            </w:pPr>
          </w:p>
          <w:p w14:paraId="06D403EF">
            <w:pPr>
              <w:pStyle w:val="6"/>
              <w:spacing w:line="252" w:lineRule="auto"/>
            </w:pPr>
          </w:p>
          <w:p w14:paraId="74D52770">
            <w:pPr>
              <w:pStyle w:val="6"/>
              <w:spacing w:line="252" w:lineRule="auto"/>
            </w:pPr>
          </w:p>
          <w:p w14:paraId="2DADFB0B">
            <w:pPr>
              <w:spacing w:before="71" w:line="220" w:lineRule="auto"/>
              <w:ind w:left="181"/>
              <w:rPr>
                <w:rFonts w:ascii="宋体" w:hAnsi="宋体" w:eastAsia="宋体" w:cs="宋体"/>
                <w:sz w:val="22"/>
                <w:szCs w:val="22"/>
              </w:rPr>
            </w:pPr>
            <w:r>
              <w:rPr>
                <w:rFonts w:ascii="宋体" w:hAnsi="宋体" w:eastAsia="宋体" w:cs="宋体"/>
                <w:spacing w:val="2"/>
                <w:sz w:val="22"/>
                <w:szCs w:val="22"/>
              </w:rPr>
              <w:t>不良行为</w:t>
            </w:r>
          </w:p>
          <w:p w14:paraId="35E64CBB">
            <w:pPr>
              <w:spacing w:before="10" w:line="216" w:lineRule="auto"/>
              <w:ind w:left="341"/>
              <w:rPr>
                <w:rFonts w:ascii="宋体" w:hAnsi="宋体" w:eastAsia="宋体" w:cs="宋体"/>
                <w:sz w:val="22"/>
                <w:szCs w:val="22"/>
              </w:rPr>
            </w:pPr>
            <w:r>
              <w:rPr>
                <w:rFonts w:ascii="宋体" w:hAnsi="宋体" w:eastAsia="宋体" w:cs="宋体"/>
                <w:spacing w:val="-10"/>
                <w:sz w:val="22"/>
                <w:szCs w:val="22"/>
              </w:rPr>
              <w:t>(2-2)</w:t>
            </w:r>
          </w:p>
          <w:p w14:paraId="5B4DEF9C">
            <w:pPr>
              <w:spacing w:line="220" w:lineRule="auto"/>
              <w:ind w:left="291"/>
              <w:rPr>
                <w:rFonts w:ascii="宋体" w:hAnsi="宋体" w:eastAsia="宋体" w:cs="宋体"/>
                <w:sz w:val="22"/>
                <w:szCs w:val="22"/>
              </w:rPr>
            </w:pPr>
            <w:r>
              <w:rPr>
                <w:rFonts w:ascii="宋体" w:hAnsi="宋体" w:eastAsia="宋体" w:cs="宋体"/>
                <w:spacing w:val="9"/>
                <w:sz w:val="22"/>
                <w:szCs w:val="22"/>
              </w:rPr>
              <w:t>(10分)</w:t>
            </w:r>
          </w:p>
        </w:tc>
        <w:tc>
          <w:tcPr>
            <w:tcW w:w="2798" w:type="dxa"/>
            <w:vAlign w:val="top"/>
          </w:tcPr>
          <w:p w14:paraId="1D91ABB4">
            <w:pPr>
              <w:spacing w:before="151" w:line="213" w:lineRule="auto"/>
              <w:ind w:left="72"/>
              <w:rPr>
                <w:rFonts w:ascii="宋体" w:hAnsi="宋体" w:eastAsia="宋体" w:cs="宋体"/>
                <w:sz w:val="22"/>
                <w:szCs w:val="22"/>
              </w:rPr>
            </w:pPr>
            <w:r>
              <w:rPr>
                <w:rFonts w:ascii="宋体" w:hAnsi="宋体" w:eastAsia="宋体" w:cs="宋体"/>
                <w:spacing w:val="1"/>
                <w:sz w:val="22"/>
                <w:szCs w:val="22"/>
              </w:rPr>
              <w:t>企业法定代表人和主要负责</w:t>
            </w:r>
          </w:p>
          <w:p w14:paraId="73B72957">
            <w:pPr>
              <w:spacing w:line="222" w:lineRule="auto"/>
              <w:ind w:left="1282"/>
              <w:rPr>
                <w:rFonts w:ascii="宋体" w:hAnsi="宋体" w:eastAsia="宋体" w:cs="宋体"/>
                <w:sz w:val="22"/>
                <w:szCs w:val="22"/>
              </w:rPr>
            </w:pPr>
            <w:r>
              <w:rPr>
                <w:rFonts w:ascii="宋体" w:hAnsi="宋体" w:eastAsia="宋体" w:cs="宋体"/>
                <w:sz w:val="22"/>
                <w:szCs w:val="22"/>
              </w:rPr>
              <w:t>人</w:t>
            </w:r>
          </w:p>
          <w:p w14:paraId="2A3A6953">
            <w:pPr>
              <w:spacing w:before="5" w:line="222" w:lineRule="auto"/>
              <w:ind w:left="1001"/>
              <w:rPr>
                <w:rFonts w:ascii="宋体" w:hAnsi="宋体" w:eastAsia="宋体" w:cs="宋体"/>
                <w:sz w:val="22"/>
                <w:szCs w:val="22"/>
              </w:rPr>
            </w:pPr>
            <w:r>
              <w:rPr>
                <w:rFonts w:ascii="宋体" w:hAnsi="宋体" w:eastAsia="宋体" w:cs="宋体"/>
                <w:spacing w:val="-7"/>
                <w:sz w:val="22"/>
                <w:szCs w:val="22"/>
              </w:rPr>
              <w:t>(2-2-1)</w:t>
            </w:r>
          </w:p>
        </w:tc>
        <w:tc>
          <w:tcPr>
            <w:tcW w:w="5246" w:type="dxa"/>
            <w:vAlign w:val="top"/>
          </w:tcPr>
          <w:p w14:paraId="2C0C1FEC">
            <w:pPr>
              <w:pStyle w:val="6"/>
              <w:spacing w:line="316" w:lineRule="auto"/>
            </w:pPr>
          </w:p>
          <w:p w14:paraId="2D83C5D8">
            <w:pPr>
              <w:spacing w:before="72" w:line="218" w:lineRule="auto"/>
              <w:ind w:left="5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9" w:type="dxa"/>
            <w:vAlign w:val="top"/>
          </w:tcPr>
          <w:p w14:paraId="78B61D65">
            <w:pPr>
              <w:pStyle w:val="6"/>
              <w:spacing w:line="318" w:lineRule="auto"/>
            </w:pPr>
          </w:p>
          <w:p w14:paraId="263B031E">
            <w:pPr>
              <w:spacing w:before="72" w:line="219" w:lineRule="auto"/>
              <w:ind w:left="298"/>
              <w:rPr>
                <w:rFonts w:ascii="宋体" w:hAnsi="宋体" w:eastAsia="宋体" w:cs="宋体"/>
                <w:sz w:val="22"/>
                <w:szCs w:val="22"/>
              </w:rPr>
            </w:pPr>
            <w:r>
              <w:rPr>
                <w:rFonts w:ascii="宋体" w:hAnsi="宋体" w:eastAsia="宋体" w:cs="宋体"/>
                <w:spacing w:val="-2"/>
                <w:sz w:val="22"/>
                <w:szCs w:val="22"/>
              </w:rPr>
              <w:t>每项扣1分</w:t>
            </w:r>
          </w:p>
        </w:tc>
        <w:tc>
          <w:tcPr>
            <w:tcW w:w="1294" w:type="dxa"/>
            <w:vAlign w:val="top"/>
          </w:tcPr>
          <w:p w14:paraId="38A33984">
            <w:pPr>
              <w:pStyle w:val="6"/>
            </w:pPr>
          </w:p>
        </w:tc>
      </w:tr>
      <w:tr w14:paraId="5BAB8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1244" w:type="dxa"/>
            <w:vMerge w:val="continue"/>
            <w:tcBorders>
              <w:top w:val="nil"/>
              <w:bottom w:val="nil"/>
            </w:tcBorders>
            <w:vAlign w:val="top"/>
          </w:tcPr>
          <w:p w14:paraId="769F146C">
            <w:pPr>
              <w:pStyle w:val="6"/>
            </w:pPr>
          </w:p>
        </w:tc>
        <w:tc>
          <w:tcPr>
            <w:tcW w:w="1259" w:type="dxa"/>
            <w:vMerge w:val="continue"/>
            <w:tcBorders>
              <w:top w:val="nil"/>
              <w:bottom w:val="nil"/>
            </w:tcBorders>
            <w:vAlign w:val="top"/>
          </w:tcPr>
          <w:p w14:paraId="3A84FDD4">
            <w:pPr>
              <w:pStyle w:val="6"/>
            </w:pPr>
          </w:p>
        </w:tc>
        <w:tc>
          <w:tcPr>
            <w:tcW w:w="2798" w:type="dxa"/>
            <w:vAlign w:val="top"/>
          </w:tcPr>
          <w:p w14:paraId="547145A6">
            <w:pPr>
              <w:spacing w:before="143" w:line="204" w:lineRule="auto"/>
              <w:ind w:left="512"/>
              <w:rPr>
                <w:rFonts w:ascii="宋体" w:hAnsi="宋体" w:eastAsia="宋体" w:cs="宋体"/>
                <w:sz w:val="22"/>
                <w:szCs w:val="22"/>
              </w:rPr>
            </w:pPr>
            <w:r>
              <w:rPr>
                <w:rFonts w:ascii="宋体" w:hAnsi="宋体" w:eastAsia="宋体" w:cs="宋体"/>
                <w:spacing w:val="3"/>
                <w:sz w:val="22"/>
                <w:szCs w:val="22"/>
              </w:rPr>
              <w:t>企业执(从)业人员</w:t>
            </w:r>
          </w:p>
          <w:p w14:paraId="217CFBAA">
            <w:pPr>
              <w:spacing w:line="222" w:lineRule="auto"/>
              <w:ind w:left="1001"/>
              <w:rPr>
                <w:rFonts w:ascii="宋体" w:hAnsi="宋体" w:eastAsia="宋体" w:cs="宋体"/>
                <w:sz w:val="22"/>
                <w:szCs w:val="22"/>
              </w:rPr>
            </w:pPr>
            <w:r>
              <w:rPr>
                <w:rFonts w:ascii="宋体" w:hAnsi="宋体" w:eastAsia="宋体" w:cs="宋体"/>
                <w:spacing w:val="-7"/>
                <w:sz w:val="22"/>
                <w:szCs w:val="22"/>
              </w:rPr>
              <w:t>(2-2-2)</w:t>
            </w:r>
          </w:p>
        </w:tc>
        <w:tc>
          <w:tcPr>
            <w:tcW w:w="5246" w:type="dxa"/>
            <w:vAlign w:val="top"/>
          </w:tcPr>
          <w:p w14:paraId="1051C74A">
            <w:pPr>
              <w:spacing w:before="251" w:line="218" w:lineRule="auto"/>
              <w:ind w:left="54"/>
              <w:rPr>
                <w:rFonts w:ascii="宋体" w:hAnsi="宋体" w:eastAsia="宋体" w:cs="宋体"/>
                <w:sz w:val="22"/>
                <w:szCs w:val="22"/>
              </w:rPr>
            </w:pPr>
            <w:r>
              <w:rPr>
                <w:rFonts w:ascii="宋体" w:hAnsi="宋体" w:eastAsia="宋体" w:cs="宋体"/>
                <w:spacing w:val="2"/>
                <w:sz w:val="22"/>
                <w:szCs w:val="22"/>
              </w:rPr>
              <w:t>有不良行为记录(评价时仍处于处罚期内)</w:t>
            </w:r>
          </w:p>
        </w:tc>
        <w:tc>
          <w:tcPr>
            <w:tcW w:w="1589" w:type="dxa"/>
            <w:vAlign w:val="top"/>
          </w:tcPr>
          <w:p w14:paraId="318551B8">
            <w:pPr>
              <w:spacing w:before="253" w:line="219" w:lineRule="auto"/>
              <w:ind w:left="188"/>
              <w:rPr>
                <w:rFonts w:ascii="宋体" w:hAnsi="宋体" w:eastAsia="宋体" w:cs="宋体"/>
                <w:sz w:val="22"/>
                <w:szCs w:val="22"/>
              </w:rPr>
            </w:pPr>
            <w:r>
              <w:rPr>
                <w:rFonts w:ascii="宋体" w:hAnsi="宋体" w:eastAsia="宋体" w:cs="宋体"/>
                <w:sz w:val="22"/>
                <w:szCs w:val="22"/>
              </w:rPr>
              <w:t>每项扣0.5分</w:t>
            </w:r>
          </w:p>
        </w:tc>
        <w:tc>
          <w:tcPr>
            <w:tcW w:w="1294" w:type="dxa"/>
            <w:vAlign w:val="top"/>
          </w:tcPr>
          <w:p w14:paraId="22FAE503">
            <w:pPr>
              <w:pStyle w:val="6"/>
            </w:pPr>
          </w:p>
        </w:tc>
      </w:tr>
      <w:tr w14:paraId="2AEE8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244" w:type="dxa"/>
            <w:vMerge w:val="continue"/>
            <w:tcBorders>
              <w:top w:val="nil"/>
              <w:bottom w:val="nil"/>
            </w:tcBorders>
            <w:vAlign w:val="top"/>
          </w:tcPr>
          <w:p w14:paraId="71EB7582">
            <w:pPr>
              <w:pStyle w:val="6"/>
            </w:pPr>
          </w:p>
        </w:tc>
        <w:tc>
          <w:tcPr>
            <w:tcW w:w="1259" w:type="dxa"/>
            <w:vMerge w:val="continue"/>
            <w:tcBorders>
              <w:top w:val="nil"/>
              <w:bottom w:val="nil"/>
            </w:tcBorders>
            <w:vAlign w:val="top"/>
          </w:tcPr>
          <w:p w14:paraId="70460F29">
            <w:pPr>
              <w:pStyle w:val="6"/>
            </w:pPr>
          </w:p>
        </w:tc>
        <w:tc>
          <w:tcPr>
            <w:tcW w:w="2798" w:type="dxa"/>
            <w:vMerge w:val="restart"/>
            <w:tcBorders>
              <w:bottom w:val="nil"/>
            </w:tcBorders>
            <w:vAlign w:val="top"/>
          </w:tcPr>
          <w:p w14:paraId="6A71D39F">
            <w:pPr>
              <w:pStyle w:val="6"/>
              <w:spacing w:line="241" w:lineRule="auto"/>
            </w:pPr>
          </w:p>
          <w:p w14:paraId="1994EB49">
            <w:pPr>
              <w:spacing w:before="72" w:line="220" w:lineRule="auto"/>
              <w:ind w:left="732"/>
              <w:rPr>
                <w:rFonts w:ascii="宋体" w:hAnsi="宋体" w:eastAsia="宋体" w:cs="宋体"/>
                <w:sz w:val="22"/>
                <w:szCs w:val="22"/>
              </w:rPr>
            </w:pPr>
            <w:r>
              <w:rPr>
                <w:rFonts w:ascii="宋体" w:hAnsi="宋体" w:eastAsia="宋体" w:cs="宋体"/>
                <w:spacing w:val="1"/>
                <w:sz w:val="22"/>
                <w:szCs w:val="22"/>
              </w:rPr>
              <w:t>单位从业行为</w:t>
            </w:r>
          </w:p>
          <w:p w14:paraId="49952727">
            <w:pPr>
              <w:spacing w:before="10" w:line="222" w:lineRule="auto"/>
              <w:ind w:left="1001"/>
              <w:rPr>
                <w:rFonts w:ascii="宋体" w:hAnsi="宋体" w:eastAsia="宋体" w:cs="宋体"/>
                <w:sz w:val="22"/>
                <w:szCs w:val="22"/>
              </w:rPr>
            </w:pPr>
            <w:r>
              <w:rPr>
                <w:rFonts w:ascii="宋体" w:hAnsi="宋体" w:eastAsia="宋体" w:cs="宋体"/>
                <w:spacing w:val="-7"/>
                <w:sz w:val="22"/>
                <w:szCs w:val="22"/>
              </w:rPr>
              <w:t>(2-2-3)</w:t>
            </w:r>
          </w:p>
        </w:tc>
        <w:tc>
          <w:tcPr>
            <w:tcW w:w="5246" w:type="dxa"/>
            <w:vAlign w:val="top"/>
          </w:tcPr>
          <w:p w14:paraId="27168CAD">
            <w:pPr>
              <w:spacing w:before="94" w:line="220" w:lineRule="auto"/>
              <w:ind w:left="54"/>
              <w:rPr>
                <w:rFonts w:ascii="宋体" w:hAnsi="宋体" w:eastAsia="宋体" w:cs="宋体"/>
                <w:sz w:val="22"/>
                <w:szCs w:val="22"/>
              </w:rPr>
            </w:pPr>
            <w:r>
              <w:rPr>
                <w:rFonts w:ascii="宋体" w:hAnsi="宋体" w:eastAsia="宋体" w:cs="宋体"/>
                <w:spacing w:val="1"/>
                <w:sz w:val="22"/>
                <w:szCs w:val="22"/>
              </w:rPr>
              <w:t>超资质范围从事违法活动</w:t>
            </w:r>
          </w:p>
        </w:tc>
        <w:tc>
          <w:tcPr>
            <w:tcW w:w="1589" w:type="dxa"/>
            <w:vAlign w:val="top"/>
          </w:tcPr>
          <w:p w14:paraId="15B09BFA">
            <w:pPr>
              <w:spacing w:before="94" w:line="219" w:lineRule="auto"/>
              <w:ind w:left="298"/>
              <w:rPr>
                <w:rFonts w:ascii="宋体" w:hAnsi="宋体" w:eastAsia="宋体" w:cs="宋体"/>
                <w:sz w:val="22"/>
                <w:szCs w:val="22"/>
              </w:rPr>
            </w:pPr>
            <w:r>
              <w:rPr>
                <w:rFonts w:ascii="宋体" w:hAnsi="宋体" w:eastAsia="宋体" w:cs="宋体"/>
                <w:spacing w:val="-2"/>
                <w:sz w:val="22"/>
                <w:szCs w:val="22"/>
              </w:rPr>
              <w:t>每项扣2分</w:t>
            </w:r>
          </w:p>
        </w:tc>
        <w:tc>
          <w:tcPr>
            <w:tcW w:w="1294" w:type="dxa"/>
            <w:vAlign w:val="top"/>
          </w:tcPr>
          <w:p w14:paraId="32CE1FBD">
            <w:pPr>
              <w:pStyle w:val="6"/>
            </w:pPr>
          </w:p>
        </w:tc>
      </w:tr>
      <w:tr w14:paraId="6B101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244" w:type="dxa"/>
            <w:vMerge w:val="continue"/>
            <w:tcBorders>
              <w:top w:val="nil"/>
              <w:bottom w:val="nil"/>
            </w:tcBorders>
            <w:vAlign w:val="top"/>
          </w:tcPr>
          <w:p w14:paraId="6B592C20">
            <w:pPr>
              <w:pStyle w:val="6"/>
            </w:pPr>
          </w:p>
        </w:tc>
        <w:tc>
          <w:tcPr>
            <w:tcW w:w="1259" w:type="dxa"/>
            <w:vMerge w:val="continue"/>
            <w:tcBorders>
              <w:top w:val="nil"/>
              <w:bottom w:val="nil"/>
            </w:tcBorders>
            <w:vAlign w:val="top"/>
          </w:tcPr>
          <w:p w14:paraId="72171325">
            <w:pPr>
              <w:pStyle w:val="6"/>
            </w:pPr>
          </w:p>
        </w:tc>
        <w:tc>
          <w:tcPr>
            <w:tcW w:w="2798" w:type="dxa"/>
            <w:vMerge w:val="continue"/>
            <w:tcBorders>
              <w:top w:val="nil"/>
            </w:tcBorders>
            <w:vAlign w:val="top"/>
          </w:tcPr>
          <w:p w14:paraId="5FA9847E">
            <w:pPr>
              <w:pStyle w:val="6"/>
            </w:pPr>
          </w:p>
        </w:tc>
        <w:tc>
          <w:tcPr>
            <w:tcW w:w="5246" w:type="dxa"/>
            <w:vAlign w:val="top"/>
          </w:tcPr>
          <w:p w14:paraId="7603A3DF">
            <w:pPr>
              <w:spacing w:before="242" w:line="219" w:lineRule="auto"/>
              <w:ind w:left="54"/>
              <w:rPr>
                <w:rFonts w:ascii="宋体" w:hAnsi="宋体" w:eastAsia="宋体" w:cs="宋体"/>
                <w:sz w:val="22"/>
                <w:szCs w:val="22"/>
              </w:rPr>
            </w:pPr>
            <w:r>
              <w:rPr>
                <w:rFonts w:ascii="宋体" w:hAnsi="宋体" w:eastAsia="宋体" w:cs="宋体"/>
                <w:sz w:val="22"/>
                <w:szCs w:val="22"/>
              </w:rPr>
              <w:t>出借、挂靠资质及商标等</w:t>
            </w:r>
          </w:p>
        </w:tc>
        <w:tc>
          <w:tcPr>
            <w:tcW w:w="1589" w:type="dxa"/>
            <w:vAlign w:val="top"/>
          </w:tcPr>
          <w:p w14:paraId="01154A0E">
            <w:pPr>
              <w:spacing w:before="114" w:line="239" w:lineRule="auto"/>
              <w:ind w:left="516" w:right="6" w:hanging="499"/>
              <w:rPr>
                <w:rFonts w:ascii="宋体" w:hAnsi="宋体" w:eastAsia="宋体" w:cs="宋体"/>
                <w:sz w:val="22"/>
                <w:szCs w:val="22"/>
              </w:rPr>
            </w:pPr>
            <w:r>
              <w:rPr>
                <w:rFonts w:ascii="宋体" w:hAnsi="宋体" w:eastAsia="宋体" w:cs="宋体"/>
                <w:spacing w:val="2"/>
                <w:sz w:val="22"/>
                <w:szCs w:val="22"/>
              </w:rPr>
              <w:t>信用等级直接定</w:t>
            </w:r>
            <w:r>
              <w:rPr>
                <w:rFonts w:ascii="宋体" w:hAnsi="宋体" w:eastAsia="宋体" w:cs="宋体"/>
                <w:sz w:val="22"/>
                <w:szCs w:val="22"/>
              </w:rPr>
              <w:t xml:space="preserve"> </w:t>
            </w:r>
            <w:r>
              <w:rPr>
                <w:rFonts w:ascii="宋体" w:hAnsi="宋体" w:eastAsia="宋体" w:cs="宋体"/>
                <w:spacing w:val="4"/>
                <w:sz w:val="22"/>
                <w:szCs w:val="22"/>
              </w:rPr>
              <w:t>为C级</w:t>
            </w:r>
          </w:p>
        </w:tc>
        <w:tc>
          <w:tcPr>
            <w:tcW w:w="1294" w:type="dxa"/>
            <w:vAlign w:val="top"/>
          </w:tcPr>
          <w:p w14:paraId="5E5AAE89">
            <w:pPr>
              <w:pStyle w:val="6"/>
            </w:pPr>
          </w:p>
        </w:tc>
      </w:tr>
      <w:tr w14:paraId="0144F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0CA49298">
            <w:pPr>
              <w:pStyle w:val="6"/>
            </w:pPr>
          </w:p>
        </w:tc>
        <w:tc>
          <w:tcPr>
            <w:tcW w:w="1259" w:type="dxa"/>
            <w:vMerge w:val="continue"/>
            <w:tcBorders>
              <w:top w:val="nil"/>
              <w:bottom w:val="nil"/>
            </w:tcBorders>
            <w:vAlign w:val="top"/>
          </w:tcPr>
          <w:p w14:paraId="1C1AAD84">
            <w:pPr>
              <w:pStyle w:val="6"/>
            </w:pPr>
          </w:p>
        </w:tc>
        <w:tc>
          <w:tcPr>
            <w:tcW w:w="2798" w:type="dxa"/>
            <w:vMerge w:val="restart"/>
            <w:tcBorders>
              <w:bottom w:val="nil"/>
            </w:tcBorders>
            <w:vAlign w:val="top"/>
          </w:tcPr>
          <w:p w14:paraId="71B92A3D">
            <w:pPr>
              <w:pStyle w:val="6"/>
              <w:spacing w:line="244" w:lineRule="auto"/>
            </w:pPr>
          </w:p>
          <w:p w14:paraId="1996FDA3">
            <w:pPr>
              <w:pStyle w:val="6"/>
              <w:spacing w:line="244" w:lineRule="auto"/>
            </w:pPr>
          </w:p>
          <w:p w14:paraId="740B0A08">
            <w:pPr>
              <w:pStyle w:val="6"/>
              <w:spacing w:line="244" w:lineRule="auto"/>
            </w:pPr>
          </w:p>
          <w:p w14:paraId="477CAB36">
            <w:pPr>
              <w:pStyle w:val="6"/>
              <w:spacing w:line="244" w:lineRule="auto"/>
            </w:pPr>
          </w:p>
          <w:p w14:paraId="04B90F18">
            <w:pPr>
              <w:pStyle w:val="6"/>
              <w:spacing w:line="244" w:lineRule="auto"/>
            </w:pPr>
          </w:p>
          <w:p w14:paraId="01F3BFC0">
            <w:pPr>
              <w:pStyle w:val="6"/>
              <w:spacing w:line="245" w:lineRule="auto"/>
            </w:pPr>
          </w:p>
          <w:p w14:paraId="3681C35A">
            <w:pPr>
              <w:spacing w:before="71" w:line="220" w:lineRule="auto"/>
              <w:ind w:left="401"/>
              <w:rPr>
                <w:rFonts w:ascii="宋体" w:hAnsi="宋体" w:eastAsia="宋体" w:cs="宋体"/>
                <w:sz w:val="22"/>
                <w:szCs w:val="22"/>
              </w:rPr>
            </w:pPr>
            <w:r>
              <w:rPr>
                <w:rFonts w:ascii="宋体" w:hAnsi="宋体" w:eastAsia="宋体" w:cs="宋体"/>
                <w:spacing w:val="2"/>
                <w:sz w:val="22"/>
                <w:szCs w:val="22"/>
              </w:rPr>
              <w:t>行政处罚和司法处罚</w:t>
            </w:r>
          </w:p>
          <w:p w14:paraId="4D540D3F">
            <w:pPr>
              <w:spacing w:before="7" w:line="219" w:lineRule="auto"/>
              <w:ind w:left="11"/>
              <w:rPr>
                <w:rFonts w:ascii="宋体" w:hAnsi="宋体" w:eastAsia="宋体" w:cs="宋体"/>
                <w:sz w:val="22"/>
                <w:szCs w:val="22"/>
              </w:rPr>
            </w:pPr>
            <w:r>
              <w:rPr>
                <w:rFonts w:ascii="宋体" w:hAnsi="宋体" w:eastAsia="宋体" w:cs="宋体"/>
                <w:spacing w:val="1"/>
                <w:sz w:val="22"/>
                <w:szCs w:val="22"/>
              </w:rPr>
              <w:t>(以单位、单位法人、主要负</w:t>
            </w:r>
          </w:p>
          <w:p w14:paraId="2F32C8B2">
            <w:pPr>
              <w:spacing w:before="19" w:line="208" w:lineRule="auto"/>
              <w:ind w:left="72"/>
              <w:rPr>
                <w:rFonts w:ascii="宋体" w:hAnsi="宋体" w:eastAsia="宋体" w:cs="宋体"/>
                <w:sz w:val="22"/>
                <w:szCs w:val="22"/>
              </w:rPr>
            </w:pPr>
            <w:r>
              <w:rPr>
                <w:rFonts w:ascii="宋体" w:hAnsi="宋体" w:eastAsia="宋体" w:cs="宋体"/>
                <w:sz w:val="22"/>
                <w:szCs w:val="22"/>
              </w:rPr>
              <w:t>责人因从业行为所受处罚为</w:t>
            </w:r>
          </w:p>
          <w:p w14:paraId="0749DC37">
            <w:pPr>
              <w:spacing w:before="1" w:line="217" w:lineRule="auto"/>
              <w:ind w:left="72"/>
              <w:rPr>
                <w:rFonts w:ascii="宋体" w:hAnsi="宋体" w:eastAsia="宋体" w:cs="宋体"/>
                <w:sz w:val="22"/>
                <w:szCs w:val="22"/>
              </w:rPr>
            </w:pPr>
            <w:r>
              <w:rPr>
                <w:rFonts w:ascii="宋体" w:hAnsi="宋体" w:eastAsia="宋体" w:cs="宋体"/>
                <w:spacing w:val="-1"/>
                <w:sz w:val="22"/>
                <w:szCs w:val="22"/>
              </w:rPr>
              <w:t>依据，处罚期结束的，评价</w:t>
            </w:r>
          </w:p>
          <w:p w14:paraId="5556BBED">
            <w:pPr>
              <w:spacing w:before="12" w:line="220" w:lineRule="auto"/>
              <w:ind w:left="782"/>
              <w:rPr>
                <w:rFonts w:ascii="宋体" w:hAnsi="宋体" w:eastAsia="宋体" w:cs="宋体"/>
                <w:sz w:val="22"/>
                <w:szCs w:val="22"/>
              </w:rPr>
            </w:pPr>
            <w:r>
              <w:rPr>
                <w:rFonts w:ascii="宋体" w:hAnsi="宋体" w:eastAsia="宋体" w:cs="宋体"/>
                <w:spacing w:val="8"/>
                <w:sz w:val="22"/>
                <w:szCs w:val="22"/>
              </w:rPr>
              <w:t>时不再扣分)</w:t>
            </w:r>
          </w:p>
          <w:p w14:paraId="295097F3">
            <w:pPr>
              <w:spacing w:line="222" w:lineRule="auto"/>
              <w:ind w:left="1001"/>
              <w:rPr>
                <w:rFonts w:ascii="宋体" w:hAnsi="宋体" w:eastAsia="宋体" w:cs="宋体"/>
                <w:sz w:val="22"/>
                <w:szCs w:val="22"/>
              </w:rPr>
            </w:pPr>
            <w:r>
              <w:rPr>
                <w:rFonts w:ascii="宋体" w:hAnsi="宋体" w:eastAsia="宋体" w:cs="宋体"/>
                <w:spacing w:val="-7"/>
                <w:sz w:val="22"/>
                <w:szCs w:val="22"/>
              </w:rPr>
              <w:t>(2-2-4)</w:t>
            </w:r>
          </w:p>
        </w:tc>
        <w:tc>
          <w:tcPr>
            <w:tcW w:w="5246" w:type="dxa"/>
            <w:vAlign w:val="top"/>
          </w:tcPr>
          <w:p w14:paraId="5D38CCD0">
            <w:pPr>
              <w:spacing w:before="103" w:line="218" w:lineRule="auto"/>
              <w:ind w:left="54"/>
              <w:rPr>
                <w:rFonts w:ascii="宋体" w:hAnsi="宋体" w:eastAsia="宋体" w:cs="宋体"/>
                <w:sz w:val="22"/>
                <w:szCs w:val="22"/>
              </w:rPr>
            </w:pPr>
            <w:r>
              <w:rPr>
                <w:rFonts w:ascii="宋体" w:hAnsi="宋体" w:eastAsia="宋体" w:cs="宋体"/>
                <w:spacing w:val="1"/>
                <w:sz w:val="22"/>
                <w:szCs w:val="22"/>
              </w:rPr>
              <w:t>警告、通报批评</w:t>
            </w:r>
          </w:p>
        </w:tc>
        <w:tc>
          <w:tcPr>
            <w:tcW w:w="1589" w:type="dxa"/>
            <w:vAlign w:val="top"/>
          </w:tcPr>
          <w:p w14:paraId="1F77774A">
            <w:pPr>
              <w:spacing w:before="105" w:line="219" w:lineRule="auto"/>
              <w:ind w:left="348"/>
              <w:rPr>
                <w:rFonts w:ascii="宋体" w:hAnsi="宋体" w:eastAsia="宋体" w:cs="宋体"/>
                <w:sz w:val="22"/>
                <w:szCs w:val="22"/>
              </w:rPr>
            </w:pPr>
            <w:r>
              <w:rPr>
                <w:rFonts w:ascii="宋体" w:hAnsi="宋体" w:eastAsia="宋体" w:cs="宋体"/>
                <w:spacing w:val="1"/>
                <w:sz w:val="22"/>
                <w:szCs w:val="22"/>
              </w:rPr>
              <w:t>扣2分/次</w:t>
            </w:r>
          </w:p>
        </w:tc>
        <w:tc>
          <w:tcPr>
            <w:tcW w:w="1294" w:type="dxa"/>
            <w:vAlign w:val="top"/>
          </w:tcPr>
          <w:p w14:paraId="46B5D983">
            <w:pPr>
              <w:pStyle w:val="6"/>
            </w:pPr>
          </w:p>
        </w:tc>
      </w:tr>
      <w:tr w14:paraId="342F2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44" w:type="dxa"/>
            <w:vMerge w:val="continue"/>
            <w:tcBorders>
              <w:top w:val="nil"/>
              <w:bottom w:val="nil"/>
            </w:tcBorders>
            <w:vAlign w:val="top"/>
          </w:tcPr>
          <w:p w14:paraId="02DDA022">
            <w:pPr>
              <w:pStyle w:val="6"/>
            </w:pPr>
          </w:p>
        </w:tc>
        <w:tc>
          <w:tcPr>
            <w:tcW w:w="1259" w:type="dxa"/>
            <w:vMerge w:val="continue"/>
            <w:tcBorders>
              <w:top w:val="nil"/>
              <w:bottom w:val="nil"/>
            </w:tcBorders>
            <w:vAlign w:val="top"/>
          </w:tcPr>
          <w:p w14:paraId="6A528908">
            <w:pPr>
              <w:pStyle w:val="6"/>
            </w:pPr>
          </w:p>
        </w:tc>
        <w:tc>
          <w:tcPr>
            <w:tcW w:w="2798" w:type="dxa"/>
            <w:vMerge w:val="continue"/>
            <w:tcBorders>
              <w:top w:val="nil"/>
              <w:bottom w:val="nil"/>
            </w:tcBorders>
            <w:vAlign w:val="top"/>
          </w:tcPr>
          <w:p w14:paraId="3889602E">
            <w:pPr>
              <w:pStyle w:val="6"/>
            </w:pPr>
          </w:p>
        </w:tc>
        <w:tc>
          <w:tcPr>
            <w:tcW w:w="5246" w:type="dxa"/>
            <w:vAlign w:val="top"/>
          </w:tcPr>
          <w:p w14:paraId="26979083">
            <w:pPr>
              <w:spacing w:before="95" w:line="219" w:lineRule="auto"/>
              <w:ind w:left="54"/>
              <w:rPr>
                <w:rFonts w:ascii="宋体" w:hAnsi="宋体" w:eastAsia="宋体" w:cs="宋体"/>
                <w:sz w:val="22"/>
                <w:szCs w:val="22"/>
              </w:rPr>
            </w:pPr>
            <w:r>
              <w:rPr>
                <w:rFonts w:ascii="宋体" w:hAnsi="宋体" w:eastAsia="宋体" w:cs="宋体"/>
                <w:sz w:val="22"/>
                <w:szCs w:val="22"/>
              </w:rPr>
              <w:t>罚款、没收违法所得、没收非法财物</w:t>
            </w:r>
          </w:p>
        </w:tc>
        <w:tc>
          <w:tcPr>
            <w:tcW w:w="1589" w:type="dxa"/>
            <w:vAlign w:val="top"/>
          </w:tcPr>
          <w:p w14:paraId="28893484">
            <w:pPr>
              <w:spacing w:before="95"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94" w:type="dxa"/>
            <w:vAlign w:val="top"/>
          </w:tcPr>
          <w:p w14:paraId="2890D656">
            <w:pPr>
              <w:pStyle w:val="6"/>
            </w:pPr>
          </w:p>
        </w:tc>
      </w:tr>
      <w:tr w14:paraId="2A31D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244" w:type="dxa"/>
            <w:vMerge w:val="continue"/>
            <w:tcBorders>
              <w:top w:val="nil"/>
              <w:bottom w:val="nil"/>
            </w:tcBorders>
            <w:vAlign w:val="top"/>
          </w:tcPr>
          <w:p w14:paraId="29601030">
            <w:pPr>
              <w:pStyle w:val="6"/>
            </w:pPr>
          </w:p>
        </w:tc>
        <w:tc>
          <w:tcPr>
            <w:tcW w:w="1259" w:type="dxa"/>
            <w:vMerge w:val="continue"/>
            <w:tcBorders>
              <w:top w:val="nil"/>
              <w:bottom w:val="nil"/>
            </w:tcBorders>
            <w:vAlign w:val="top"/>
          </w:tcPr>
          <w:p w14:paraId="761A6313">
            <w:pPr>
              <w:pStyle w:val="6"/>
            </w:pPr>
          </w:p>
        </w:tc>
        <w:tc>
          <w:tcPr>
            <w:tcW w:w="2798" w:type="dxa"/>
            <w:vMerge w:val="continue"/>
            <w:tcBorders>
              <w:top w:val="nil"/>
              <w:bottom w:val="nil"/>
            </w:tcBorders>
            <w:vAlign w:val="top"/>
          </w:tcPr>
          <w:p w14:paraId="5C79D394">
            <w:pPr>
              <w:pStyle w:val="6"/>
            </w:pPr>
          </w:p>
        </w:tc>
        <w:tc>
          <w:tcPr>
            <w:tcW w:w="5246" w:type="dxa"/>
            <w:vAlign w:val="top"/>
          </w:tcPr>
          <w:p w14:paraId="5D135212">
            <w:pPr>
              <w:spacing w:before="104" w:line="219" w:lineRule="auto"/>
              <w:ind w:left="54"/>
              <w:rPr>
                <w:rFonts w:ascii="宋体" w:hAnsi="宋体" w:eastAsia="宋体" w:cs="宋体"/>
                <w:sz w:val="22"/>
                <w:szCs w:val="22"/>
              </w:rPr>
            </w:pPr>
            <w:r>
              <w:rPr>
                <w:rFonts w:ascii="宋体" w:hAnsi="宋体" w:eastAsia="宋体" w:cs="宋体"/>
                <w:spacing w:val="1"/>
                <w:sz w:val="22"/>
                <w:szCs w:val="22"/>
              </w:rPr>
              <w:t>责令停产、停业</w:t>
            </w:r>
          </w:p>
        </w:tc>
        <w:tc>
          <w:tcPr>
            <w:tcW w:w="1589" w:type="dxa"/>
            <w:vAlign w:val="top"/>
          </w:tcPr>
          <w:p w14:paraId="4B2CE94B">
            <w:pPr>
              <w:spacing w:before="106" w:line="219" w:lineRule="auto"/>
              <w:ind w:left="348"/>
              <w:rPr>
                <w:rFonts w:ascii="宋体" w:hAnsi="宋体" w:eastAsia="宋体" w:cs="宋体"/>
                <w:sz w:val="22"/>
                <w:szCs w:val="22"/>
              </w:rPr>
            </w:pPr>
            <w:r>
              <w:rPr>
                <w:rFonts w:ascii="宋体" w:hAnsi="宋体" w:eastAsia="宋体" w:cs="宋体"/>
                <w:spacing w:val="1"/>
                <w:sz w:val="22"/>
                <w:szCs w:val="22"/>
              </w:rPr>
              <w:t>扣4分/次</w:t>
            </w:r>
          </w:p>
        </w:tc>
        <w:tc>
          <w:tcPr>
            <w:tcW w:w="1294" w:type="dxa"/>
            <w:vAlign w:val="top"/>
          </w:tcPr>
          <w:p w14:paraId="546F2567">
            <w:pPr>
              <w:pStyle w:val="6"/>
            </w:pPr>
          </w:p>
        </w:tc>
      </w:tr>
      <w:tr w14:paraId="01FA1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continue"/>
            <w:tcBorders>
              <w:top w:val="nil"/>
              <w:bottom w:val="nil"/>
            </w:tcBorders>
            <w:vAlign w:val="top"/>
          </w:tcPr>
          <w:p w14:paraId="29AA5BB3">
            <w:pPr>
              <w:pStyle w:val="6"/>
            </w:pPr>
          </w:p>
        </w:tc>
        <w:tc>
          <w:tcPr>
            <w:tcW w:w="1259" w:type="dxa"/>
            <w:vMerge w:val="continue"/>
            <w:tcBorders>
              <w:top w:val="nil"/>
              <w:bottom w:val="nil"/>
            </w:tcBorders>
            <w:vAlign w:val="top"/>
          </w:tcPr>
          <w:p w14:paraId="73E451B0">
            <w:pPr>
              <w:pStyle w:val="6"/>
            </w:pPr>
          </w:p>
        </w:tc>
        <w:tc>
          <w:tcPr>
            <w:tcW w:w="2798" w:type="dxa"/>
            <w:vMerge w:val="continue"/>
            <w:tcBorders>
              <w:top w:val="nil"/>
              <w:bottom w:val="nil"/>
            </w:tcBorders>
            <w:vAlign w:val="top"/>
          </w:tcPr>
          <w:p w14:paraId="408EAFD6">
            <w:pPr>
              <w:pStyle w:val="6"/>
            </w:pPr>
          </w:p>
        </w:tc>
        <w:tc>
          <w:tcPr>
            <w:tcW w:w="5246" w:type="dxa"/>
            <w:vAlign w:val="top"/>
          </w:tcPr>
          <w:p w14:paraId="3D162F3F">
            <w:pPr>
              <w:spacing w:before="105" w:line="230" w:lineRule="auto"/>
              <w:ind w:left="52" w:hanging="39"/>
              <w:rPr>
                <w:rFonts w:ascii="宋体" w:hAnsi="宋体" w:eastAsia="宋体" w:cs="宋体"/>
                <w:sz w:val="22"/>
                <w:szCs w:val="22"/>
              </w:rPr>
            </w:pPr>
            <w:r>
              <w:rPr>
                <w:rFonts w:ascii="宋体" w:hAnsi="宋体" w:eastAsia="宋体" w:cs="宋体"/>
                <w:spacing w:val="-3"/>
                <w:sz w:val="22"/>
                <w:szCs w:val="22"/>
              </w:rPr>
              <w:t>暂扣许可证、降低资质等级、限制开展生产经营活动、</w:t>
            </w:r>
            <w:r>
              <w:rPr>
                <w:rFonts w:ascii="宋体" w:hAnsi="宋体" w:eastAsia="宋体" w:cs="宋体"/>
                <w:spacing w:val="13"/>
                <w:sz w:val="22"/>
                <w:szCs w:val="22"/>
              </w:rPr>
              <w:t xml:space="preserve"> </w:t>
            </w:r>
            <w:r>
              <w:rPr>
                <w:rFonts w:ascii="宋体" w:hAnsi="宋体" w:eastAsia="宋体" w:cs="宋体"/>
                <w:spacing w:val="-2"/>
                <w:sz w:val="22"/>
                <w:szCs w:val="22"/>
              </w:rPr>
              <w:t>限制从业</w:t>
            </w:r>
          </w:p>
        </w:tc>
        <w:tc>
          <w:tcPr>
            <w:tcW w:w="1589" w:type="dxa"/>
            <w:vAlign w:val="top"/>
          </w:tcPr>
          <w:p w14:paraId="76AEAD7C">
            <w:pPr>
              <w:spacing w:before="246"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94" w:type="dxa"/>
            <w:vAlign w:val="top"/>
          </w:tcPr>
          <w:p w14:paraId="20E73CF2">
            <w:pPr>
              <w:pStyle w:val="6"/>
            </w:pPr>
          </w:p>
        </w:tc>
      </w:tr>
      <w:tr w14:paraId="67D9D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169FC52F">
            <w:pPr>
              <w:pStyle w:val="6"/>
            </w:pPr>
          </w:p>
        </w:tc>
        <w:tc>
          <w:tcPr>
            <w:tcW w:w="1259" w:type="dxa"/>
            <w:vMerge w:val="continue"/>
            <w:tcBorders>
              <w:top w:val="nil"/>
              <w:bottom w:val="nil"/>
            </w:tcBorders>
            <w:vAlign w:val="top"/>
          </w:tcPr>
          <w:p w14:paraId="419F892A">
            <w:pPr>
              <w:pStyle w:val="6"/>
            </w:pPr>
          </w:p>
        </w:tc>
        <w:tc>
          <w:tcPr>
            <w:tcW w:w="2798" w:type="dxa"/>
            <w:vMerge w:val="continue"/>
            <w:tcBorders>
              <w:top w:val="nil"/>
              <w:bottom w:val="nil"/>
            </w:tcBorders>
            <w:vAlign w:val="top"/>
          </w:tcPr>
          <w:p w14:paraId="0AD5E172">
            <w:pPr>
              <w:pStyle w:val="6"/>
            </w:pPr>
          </w:p>
        </w:tc>
        <w:tc>
          <w:tcPr>
            <w:tcW w:w="5246" w:type="dxa"/>
            <w:vAlign w:val="top"/>
          </w:tcPr>
          <w:p w14:paraId="008D0E55">
            <w:pPr>
              <w:spacing w:before="95" w:line="219" w:lineRule="auto"/>
              <w:ind w:left="54"/>
              <w:rPr>
                <w:rFonts w:ascii="宋体" w:hAnsi="宋体" w:eastAsia="宋体" w:cs="宋体"/>
                <w:sz w:val="22"/>
                <w:szCs w:val="22"/>
              </w:rPr>
            </w:pPr>
            <w:r>
              <w:rPr>
                <w:rFonts w:ascii="宋体" w:hAnsi="宋体" w:eastAsia="宋体" w:cs="宋体"/>
                <w:spacing w:val="1"/>
                <w:sz w:val="22"/>
                <w:szCs w:val="22"/>
              </w:rPr>
              <w:t>吊销(撤销)许可证或资质证、责令关闭</w:t>
            </w:r>
          </w:p>
        </w:tc>
        <w:tc>
          <w:tcPr>
            <w:tcW w:w="1589" w:type="dxa"/>
            <w:vAlign w:val="top"/>
          </w:tcPr>
          <w:p w14:paraId="775CDB15">
            <w:pPr>
              <w:spacing w:before="97" w:line="219" w:lineRule="auto"/>
              <w:ind w:left="298"/>
              <w:rPr>
                <w:rFonts w:ascii="宋体" w:hAnsi="宋体" w:eastAsia="宋体" w:cs="宋体"/>
                <w:sz w:val="22"/>
                <w:szCs w:val="22"/>
              </w:rPr>
            </w:pPr>
            <w:r>
              <w:rPr>
                <w:rFonts w:ascii="宋体" w:hAnsi="宋体" w:eastAsia="宋体" w:cs="宋体"/>
                <w:spacing w:val="1"/>
                <w:sz w:val="22"/>
                <w:szCs w:val="22"/>
              </w:rPr>
              <w:t>扣10分/次</w:t>
            </w:r>
          </w:p>
        </w:tc>
        <w:tc>
          <w:tcPr>
            <w:tcW w:w="1294" w:type="dxa"/>
            <w:vAlign w:val="top"/>
          </w:tcPr>
          <w:p w14:paraId="7B79C4AB">
            <w:pPr>
              <w:pStyle w:val="6"/>
            </w:pPr>
          </w:p>
        </w:tc>
      </w:tr>
      <w:tr w14:paraId="0EA2F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4" w:type="dxa"/>
            <w:vMerge w:val="continue"/>
            <w:tcBorders>
              <w:top w:val="nil"/>
              <w:bottom w:val="nil"/>
            </w:tcBorders>
            <w:vAlign w:val="top"/>
          </w:tcPr>
          <w:p w14:paraId="6535D756">
            <w:pPr>
              <w:pStyle w:val="6"/>
            </w:pPr>
          </w:p>
        </w:tc>
        <w:tc>
          <w:tcPr>
            <w:tcW w:w="1259" w:type="dxa"/>
            <w:vMerge w:val="continue"/>
            <w:tcBorders>
              <w:top w:val="nil"/>
              <w:bottom w:val="nil"/>
            </w:tcBorders>
            <w:vAlign w:val="top"/>
          </w:tcPr>
          <w:p w14:paraId="73A40630">
            <w:pPr>
              <w:pStyle w:val="6"/>
            </w:pPr>
          </w:p>
        </w:tc>
        <w:tc>
          <w:tcPr>
            <w:tcW w:w="2798" w:type="dxa"/>
            <w:vMerge w:val="continue"/>
            <w:tcBorders>
              <w:top w:val="nil"/>
              <w:bottom w:val="nil"/>
            </w:tcBorders>
            <w:vAlign w:val="top"/>
          </w:tcPr>
          <w:p w14:paraId="1A98EE05">
            <w:pPr>
              <w:pStyle w:val="6"/>
            </w:pPr>
          </w:p>
        </w:tc>
        <w:tc>
          <w:tcPr>
            <w:tcW w:w="5246" w:type="dxa"/>
            <w:vAlign w:val="top"/>
          </w:tcPr>
          <w:p w14:paraId="522FC527">
            <w:pPr>
              <w:spacing w:before="107" w:line="219" w:lineRule="auto"/>
              <w:ind w:left="54"/>
              <w:rPr>
                <w:rFonts w:ascii="宋体" w:hAnsi="宋体" w:eastAsia="宋体" w:cs="宋体"/>
                <w:sz w:val="22"/>
                <w:szCs w:val="22"/>
              </w:rPr>
            </w:pPr>
            <w:r>
              <w:rPr>
                <w:rFonts w:ascii="宋体" w:hAnsi="宋体" w:eastAsia="宋体" w:cs="宋体"/>
                <w:spacing w:val="1"/>
                <w:sz w:val="22"/>
                <w:szCs w:val="22"/>
              </w:rPr>
              <w:t>行政拘留项目负责人因从业行为被行政拘留</w:t>
            </w:r>
          </w:p>
        </w:tc>
        <w:tc>
          <w:tcPr>
            <w:tcW w:w="1589" w:type="dxa"/>
            <w:vAlign w:val="top"/>
          </w:tcPr>
          <w:p w14:paraId="67723350">
            <w:pPr>
              <w:spacing w:before="107" w:line="219" w:lineRule="auto"/>
              <w:ind w:left="348"/>
              <w:rPr>
                <w:rFonts w:ascii="宋体" w:hAnsi="宋体" w:eastAsia="宋体" w:cs="宋体"/>
                <w:sz w:val="22"/>
                <w:szCs w:val="22"/>
              </w:rPr>
            </w:pPr>
            <w:r>
              <w:rPr>
                <w:rFonts w:ascii="宋体" w:hAnsi="宋体" w:eastAsia="宋体" w:cs="宋体"/>
                <w:spacing w:val="1"/>
                <w:sz w:val="22"/>
                <w:szCs w:val="22"/>
              </w:rPr>
              <w:t>扣3分/次</w:t>
            </w:r>
          </w:p>
        </w:tc>
        <w:tc>
          <w:tcPr>
            <w:tcW w:w="1294" w:type="dxa"/>
            <w:vAlign w:val="top"/>
          </w:tcPr>
          <w:p w14:paraId="7FDAB090">
            <w:pPr>
              <w:pStyle w:val="6"/>
            </w:pPr>
          </w:p>
        </w:tc>
      </w:tr>
      <w:tr w14:paraId="65E37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244" w:type="dxa"/>
            <w:vMerge w:val="continue"/>
            <w:tcBorders>
              <w:top w:val="nil"/>
              <w:bottom w:val="nil"/>
            </w:tcBorders>
            <w:vAlign w:val="top"/>
          </w:tcPr>
          <w:p w14:paraId="77F06679">
            <w:pPr>
              <w:pStyle w:val="6"/>
            </w:pPr>
          </w:p>
        </w:tc>
        <w:tc>
          <w:tcPr>
            <w:tcW w:w="1259" w:type="dxa"/>
            <w:vMerge w:val="continue"/>
            <w:tcBorders>
              <w:top w:val="nil"/>
              <w:bottom w:val="nil"/>
            </w:tcBorders>
            <w:vAlign w:val="top"/>
          </w:tcPr>
          <w:p w14:paraId="42D1B3C3">
            <w:pPr>
              <w:pStyle w:val="6"/>
            </w:pPr>
          </w:p>
        </w:tc>
        <w:tc>
          <w:tcPr>
            <w:tcW w:w="2798" w:type="dxa"/>
            <w:vMerge w:val="continue"/>
            <w:tcBorders>
              <w:top w:val="nil"/>
              <w:bottom w:val="nil"/>
            </w:tcBorders>
            <w:vAlign w:val="top"/>
          </w:tcPr>
          <w:p w14:paraId="1ECF7CF0">
            <w:pPr>
              <w:pStyle w:val="6"/>
            </w:pPr>
          </w:p>
        </w:tc>
        <w:tc>
          <w:tcPr>
            <w:tcW w:w="5246" w:type="dxa"/>
            <w:vAlign w:val="top"/>
          </w:tcPr>
          <w:p w14:paraId="08549366">
            <w:pPr>
              <w:spacing w:before="118" w:line="220" w:lineRule="auto"/>
              <w:ind w:left="53" w:hanging="40"/>
              <w:rPr>
                <w:rFonts w:ascii="宋体" w:hAnsi="宋体" w:eastAsia="宋体" w:cs="宋体"/>
                <w:sz w:val="22"/>
                <w:szCs w:val="22"/>
              </w:rPr>
            </w:pPr>
            <w:r>
              <w:rPr>
                <w:rFonts w:ascii="宋体" w:hAnsi="宋体" w:eastAsia="宋体" w:cs="宋体"/>
                <w:spacing w:val="-11"/>
                <w:sz w:val="22"/>
                <w:szCs w:val="22"/>
              </w:rPr>
              <w:t>行政拘留，企业法定代表人和企业主要负责人因</w:t>
            </w:r>
            <w:r>
              <w:rPr>
                <w:rFonts w:ascii="宋体" w:hAnsi="宋体" w:eastAsia="宋体" w:cs="宋体"/>
                <w:spacing w:val="-12"/>
                <w:sz w:val="22"/>
                <w:szCs w:val="22"/>
              </w:rPr>
              <w:t>从业行为</w:t>
            </w:r>
            <w:r>
              <w:rPr>
                <w:rFonts w:ascii="宋体" w:hAnsi="宋体" w:eastAsia="宋体" w:cs="宋体"/>
                <w:sz w:val="22"/>
                <w:szCs w:val="22"/>
              </w:rPr>
              <w:t xml:space="preserve"> </w:t>
            </w:r>
            <w:r>
              <w:rPr>
                <w:rFonts w:ascii="宋体" w:hAnsi="宋体" w:eastAsia="宋体" w:cs="宋体"/>
                <w:spacing w:val="3"/>
                <w:sz w:val="22"/>
                <w:szCs w:val="22"/>
              </w:rPr>
              <w:t>被行政拘留</w:t>
            </w:r>
          </w:p>
        </w:tc>
        <w:tc>
          <w:tcPr>
            <w:tcW w:w="1589" w:type="dxa"/>
            <w:vAlign w:val="top"/>
          </w:tcPr>
          <w:p w14:paraId="58AE78C4">
            <w:pPr>
              <w:spacing w:before="248" w:line="219" w:lineRule="auto"/>
              <w:ind w:left="298"/>
              <w:rPr>
                <w:rFonts w:ascii="宋体" w:hAnsi="宋体" w:eastAsia="宋体" w:cs="宋体"/>
                <w:sz w:val="22"/>
                <w:szCs w:val="22"/>
              </w:rPr>
            </w:pPr>
            <w:r>
              <w:rPr>
                <w:rFonts w:ascii="宋体" w:hAnsi="宋体" w:eastAsia="宋体" w:cs="宋体"/>
                <w:spacing w:val="1"/>
                <w:sz w:val="22"/>
                <w:szCs w:val="22"/>
              </w:rPr>
              <w:t>扣10分/次</w:t>
            </w:r>
          </w:p>
        </w:tc>
        <w:tc>
          <w:tcPr>
            <w:tcW w:w="1294" w:type="dxa"/>
            <w:vAlign w:val="top"/>
          </w:tcPr>
          <w:p w14:paraId="28368A28">
            <w:pPr>
              <w:pStyle w:val="6"/>
            </w:pPr>
          </w:p>
        </w:tc>
      </w:tr>
      <w:tr w14:paraId="657F5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244" w:type="dxa"/>
            <w:vMerge w:val="continue"/>
            <w:tcBorders>
              <w:top w:val="nil"/>
              <w:bottom w:val="nil"/>
            </w:tcBorders>
            <w:vAlign w:val="top"/>
          </w:tcPr>
          <w:p w14:paraId="276F142B">
            <w:pPr>
              <w:pStyle w:val="6"/>
            </w:pPr>
          </w:p>
        </w:tc>
        <w:tc>
          <w:tcPr>
            <w:tcW w:w="1259" w:type="dxa"/>
            <w:vMerge w:val="continue"/>
            <w:tcBorders>
              <w:top w:val="nil"/>
              <w:bottom w:val="nil"/>
            </w:tcBorders>
            <w:vAlign w:val="top"/>
          </w:tcPr>
          <w:p w14:paraId="352756D6">
            <w:pPr>
              <w:pStyle w:val="6"/>
            </w:pPr>
          </w:p>
        </w:tc>
        <w:tc>
          <w:tcPr>
            <w:tcW w:w="2798" w:type="dxa"/>
            <w:vMerge w:val="continue"/>
            <w:tcBorders>
              <w:top w:val="nil"/>
              <w:bottom w:val="nil"/>
            </w:tcBorders>
            <w:vAlign w:val="top"/>
          </w:tcPr>
          <w:p w14:paraId="3C85CC57">
            <w:pPr>
              <w:pStyle w:val="6"/>
            </w:pPr>
          </w:p>
        </w:tc>
        <w:tc>
          <w:tcPr>
            <w:tcW w:w="5246" w:type="dxa"/>
            <w:vAlign w:val="top"/>
          </w:tcPr>
          <w:p w14:paraId="226CE888">
            <w:pPr>
              <w:spacing w:before="99" w:line="219" w:lineRule="auto"/>
              <w:ind w:left="54"/>
              <w:rPr>
                <w:rFonts w:ascii="宋体" w:hAnsi="宋体" w:eastAsia="宋体" w:cs="宋体"/>
                <w:sz w:val="22"/>
                <w:szCs w:val="22"/>
              </w:rPr>
            </w:pPr>
            <w:r>
              <w:rPr>
                <w:rFonts w:ascii="宋体" w:hAnsi="宋体" w:eastAsia="宋体" w:cs="宋体"/>
                <w:spacing w:val="1"/>
                <w:sz w:val="22"/>
                <w:szCs w:val="22"/>
              </w:rPr>
              <w:t>刑事处罚项目负责人因从业行为被刑事处罚</w:t>
            </w:r>
          </w:p>
        </w:tc>
        <w:tc>
          <w:tcPr>
            <w:tcW w:w="1589" w:type="dxa"/>
            <w:vAlign w:val="top"/>
          </w:tcPr>
          <w:p w14:paraId="0E84F9CB">
            <w:pPr>
              <w:spacing w:before="99" w:line="219" w:lineRule="auto"/>
              <w:ind w:left="348"/>
              <w:rPr>
                <w:rFonts w:ascii="宋体" w:hAnsi="宋体" w:eastAsia="宋体" w:cs="宋体"/>
                <w:sz w:val="22"/>
                <w:szCs w:val="22"/>
              </w:rPr>
            </w:pPr>
            <w:r>
              <w:rPr>
                <w:rFonts w:ascii="宋体" w:hAnsi="宋体" w:eastAsia="宋体" w:cs="宋体"/>
                <w:spacing w:val="1"/>
                <w:sz w:val="22"/>
                <w:szCs w:val="22"/>
              </w:rPr>
              <w:t>扣5分/次</w:t>
            </w:r>
          </w:p>
        </w:tc>
        <w:tc>
          <w:tcPr>
            <w:tcW w:w="1294" w:type="dxa"/>
            <w:vAlign w:val="top"/>
          </w:tcPr>
          <w:p w14:paraId="391F2D5B">
            <w:pPr>
              <w:pStyle w:val="6"/>
            </w:pPr>
          </w:p>
        </w:tc>
      </w:tr>
      <w:tr w14:paraId="48A14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244" w:type="dxa"/>
            <w:vMerge w:val="continue"/>
            <w:tcBorders>
              <w:top w:val="nil"/>
            </w:tcBorders>
            <w:vAlign w:val="top"/>
          </w:tcPr>
          <w:p w14:paraId="2A23D3C5">
            <w:pPr>
              <w:pStyle w:val="6"/>
            </w:pPr>
          </w:p>
        </w:tc>
        <w:tc>
          <w:tcPr>
            <w:tcW w:w="1259" w:type="dxa"/>
            <w:vMerge w:val="continue"/>
            <w:tcBorders>
              <w:top w:val="nil"/>
            </w:tcBorders>
            <w:vAlign w:val="top"/>
          </w:tcPr>
          <w:p w14:paraId="09F89BB5">
            <w:pPr>
              <w:pStyle w:val="6"/>
            </w:pPr>
          </w:p>
        </w:tc>
        <w:tc>
          <w:tcPr>
            <w:tcW w:w="2798" w:type="dxa"/>
            <w:vMerge w:val="continue"/>
            <w:tcBorders>
              <w:top w:val="nil"/>
            </w:tcBorders>
            <w:vAlign w:val="top"/>
          </w:tcPr>
          <w:p w14:paraId="4371BD30">
            <w:pPr>
              <w:pStyle w:val="6"/>
            </w:pPr>
          </w:p>
        </w:tc>
        <w:tc>
          <w:tcPr>
            <w:tcW w:w="5246" w:type="dxa"/>
            <w:vAlign w:val="top"/>
          </w:tcPr>
          <w:p w14:paraId="31254F53">
            <w:pPr>
              <w:spacing w:before="109" w:line="245" w:lineRule="auto"/>
              <w:ind w:left="53" w:hanging="40"/>
              <w:rPr>
                <w:rFonts w:ascii="宋体" w:hAnsi="宋体" w:eastAsia="宋体" w:cs="宋体"/>
                <w:sz w:val="22"/>
                <w:szCs w:val="22"/>
              </w:rPr>
            </w:pPr>
            <w:r>
              <w:rPr>
                <w:rFonts w:ascii="宋体" w:hAnsi="宋体" w:eastAsia="宋体" w:cs="宋体"/>
                <w:spacing w:val="-3"/>
                <w:sz w:val="22"/>
                <w:szCs w:val="22"/>
              </w:rPr>
              <w:t>刑事处罚，企业法定代表人和企业主要负责人因从业行</w:t>
            </w:r>
            <w:r>
              <w:rPr>
                <w:rFonts w:ascii="宋体" w:hAnsi="宋体" w:eastAsia="宋体" w:cs="宋体"/>
                <w:spacing w:val="13"/>
                <w:sz w:val="22"/>
                <w:szCs w:val="22"/>
              </w:rPr>
              <w:t xml:space="preserve"> </w:t>
            </w:r>
            <w:r>
              <w:rPr>
                <w:rFonts w:ascii="宋体" w:hAnsi="宋体" w:eastAsia="宋体" w:cs="宋体"/>
                <w:spacing w:val="4"/>
                <w:sz w:val="22"/>
                <w:szCs w:val="22"/>
              </w:rPr>
              <w:t>为被刑事处罚</w:t>
            </w:r>
          </w:p>
        </w:tc>
        <w:tc>
          <w:tcPr>
            <w:tcW w:w="1589" w:type="dxa"/>
            <w:vAlign w:val="top"/>
          </w:tcPr>
          <w:p w14:paraId="79AAA9FA">
            <w:pPr>
              <w:spacing w:before="249" w:line="219" w:lineRule="auto"/>
              <w:ind w:left="298"/>
              <w:rPr>
                <w:rFonts w:ascii="宋体" w:hAnsi="宋体" w:eastAsia="宋体" w:cs="宋体"/>
                <w:sz w:val="22"/>
                <w:szCs w:val="22"/>
              </w:rPr>
            </w:pPr>
            <w:r>
              <w:rPr>
                <w:rFonts w:ascii="宋体" w:hAnsi="宋体" w:eastAsia="宋体" w:cs="宋体"/>
                <w:spacing w:val="1"/>
                <w:sz w:val="22"/>
                <w:szCs w:val="22"/>
              </w:rPr>
              <w:t>扣15分/次</w:t>
            </w:r>
          </w:p>
        </w:tc>
        <w:tc>
          <w:tcPr>
            <w:tcW w:w="1294" w:type="dxa"/>
            <w:vAlign w:val="top"/>
          </w:tcPr>
          <w:p w14:paraId="53794997">
            <w:pPr>
              <w:pStyle w:val="6"/>
            </w:pPr>
          </w:p>
        </w:tc>
      </w:tr>
    </w:tbl>
    <w:p w14:paraId="1DCA7AFA">
      <w:pPr>
        <w:rPr>
          <w:rFonts w:ascii="Arial"/>
          <w:sz w:val="21"/>
        </w:rPr>
      </w:pPr>
    </w:p>
    <w:p w14:paraId="5358DA0A">
      <w:pPr>
        <w:rPr>
          <w:rFonts w:ascii="Arial" w:hAnsi="Arial" w:eastAsia="Arial" w:cs="Arial"/>
          <w:sz w:val="21"/>
          <w:szCs w:val="21"/>
        </w:rPr>
        <w:sectPr>
          <w:footerReference r:id="rId43" w:type="default"/>
          <w:pgSz w:w="16840" w:h="11910"/>
          <w:pgMar w:top="1012" w:right="1834" w:bottom="1090" w:left="1564" w:header="0" w:footer="817" w:gutter="0"/>
          <w:cols w:space="720" w:num="1"/>
        </w:sectPr>
      </w:pPr>
    </w:p>
    <w:p w14:paraId="758B1787">
      <w:pPr>
        <w:spacing w:before="131"/>
      </w:pPr>
    </w:p>
    <w:tbl>
      <w:tblPr>
        <w:tblStyle w:val="5"/>
        <w:tblW w:w="134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1269"/>
        <w:gridCol w:w="2798"/>
        <w:gridCol w:w="5246"/>
        <w:gridCol w:w="1589"/>
        <w:gridCol w:w="1294"/>
      </w:tblGrid>
      <w:tr w14:paraId="3E7C0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244" w:type="dxa"/>
            <w:vAlign w:val="top"/>
          </w:tcPr>
          <w:p w14:paraId="13CC2610">
            <w:pPr>
              <w:spacing w:before="81" w:line="220" w:lineRule="auto"/>
              <w:ind w:left="198"/>
              <w:rPr>
                <w:rFonts w:ascii="宋体" w:hAnsi="宋体" w:eastAsia="宋体" w:cs="宋体"/>
                <w:sz w:val="21"/>
                <w:szCs w:val="21"/>
              </w:rPr>
            </w:pPr>
            <w:r>
              <w:rPr>
                <w:rFonts w:ascii="宋体" w:hAnsi="宋体" w:eastAsia="宋体" w:cs="宋体"/>
                <w:b/>
                <w:bCs/>
                <w:spacing w:val="-6"/>
                <w:sz w:val="21"/>
                <w:szCs w:val="21"/>
              </w:rPr>
              <w:t>一级指标</w:t>
            </w:r>
          </w:p>
        </w:tc>
        <w:tc>
          <w:tcPr>
            <w:tcW w:w="1269" w:type="dxa"/>
            <w:vAlign w:val="top"/>
          </w:tcPr>
          <w:p w14:paraId="5784E34C">
            <w:pPr>
              <w:spacing w:before="81" w:line="220" w:lineRule="auto"/>
              <w:ind w:left="203"/>
              <w:rPr>
                <w:rFonts w:ascii="宋体" w:hAnsi="宋体" w:eastAsia="宋体" w:cs="宋体"/>
                <w:sz w:val="21"/>
                <w:szCs w:val="21"/>
              </w:rPr>
            </w:pPr>
            <w:r>
              <w:rPr>
                <w:rFonts w:ascii="宋体" w:hAnsi="宋体" w:eastAsia="宋体" w:cs="宋体"/>
                <w:b/>
                <w:bCs/>
                <w:spacing w:val="-5"/>
                <w:sz w:val="21"/>
                <w:szCs w:val="21"/>
              </w:rPr>
              <w:t>二级指标</w:t>
            </w:r>
          </w:p>
        </w:tc>
        <w:tc>
          <w:tcPr>
            <w:tcW w:w="2798" w:type="dxa"/>
            <w:vAlign w:val="top"/>
          </w:tcPr>
          <w:p w14:paraId="55117935">
            <w:pPr>
              <w:spacing w:before="81" w:line="220" w:lineRule="auto"/>
              <w:ind w:left="975"/>
              <w:rPr>
                <w:rFonts w:ascii="宋体" w:hAnsi="宋体" w:eastAsia="宋体" w:cs="宋体"/>
                <w:sz w:val="21"/>
                <w:szCs w:val="21"/>
              </w:rPr>
            </w:pPr>
            <w:r>
              <w:rPr>
                <w:rFonts w:ascii="宋体" w:hAnsi="宋体" w:eastAsia="宋体" w:cs="宋体"/>
                <w:b/>
                <w:bCs/>
                <w:spacing w:val="-4"/>
                <w:sz w:val="21"/>
                <w:szCs w:val="21"/>
              </w:rPr>
              <w:t>三级指标</w:t>
            </w:r>
          </w:p>
        </w:tc>
        <w:tc>
          <w:tcPr>
            <w:tcW w:w="5246" w:type="dxa"/>
            <w:vAlign w:val="top"/>
          </w:tcPr>
          <w:p w14:paraId="244AD59C">
            <w:pPr>
              <w:spacing w:before="78" w:line="218" w:lineRule="auto"/>
              <w:ind w:left="2187"/>
              <w:rPr>
                <w:rFonts w:ascii="宋体" w:hAnsi="宋体" w:eastAsia="宋体" w:cs="宋体"/>
                <w:sz w:val="21"/>
                <w:szCs w:val="21"/>
              </w:rPr>
            </w:pPr>
            <w:r>
              <w:rPr>
                <w:rFonts w:ascii="宋体" w:hAnsi="宋体" w:eastAsia="宋体" w:cs="宋体"/>
                <w:b/>
                <w:bCs/>
                <w:spacing w:val="-4"/>
                <w:sz w:val="21"/>
                <w:szCs w:val="21"/>
              </w:rPr>
              <w:t>评价标准</w:t>
            </w:r>
          </w:p>
        </w:tc>
        <w:tc>
          <w:tcPr>
            <w:tcW w:w="1589" w:type="dxa"/>
            <w:vAlign w:val="top"/>
          </w:tcPr>
          <w:p w14:paraId="71FC793B">
            <w:pPr>
              <w:spacing w:before="81" w:line="220" w:lineRule="auto"/>
              <w:ind w:left="580"/>
              <w:rPr>
                <w:rFonts w:ascii="宋体" w:hAnsi="宋体" w:eastAsia="宋体" w:cs="宋体"/>
                <w:sz w:val="21"/>
                <w:szCs w:val="21"/>
              </w:rPr>
            </w:pPr>
            <w:r>
              <w:rPr>
                <w:rFonts w:ascii="宋体" w:hAnsi="宋体" w:eastAsia="宋体" w:cs="宋体"/>
                <w:b/>
                <w:bCs/>
                <w:spacing w:val="-5"/>
                <w:sz w:val="21"/>
                <w:szCs w:val="21"/>
              </w:rPr>
              <w:t>赋分</w:t>
            </w:r>
          </w:p>
        </w:tc>
        <w:tc>
          <w:tcPr>
            <w:tcW w:w="1294" w:type="dxa"/>
            <w:vAlign w:val="top"/>
          </w:tcPr>
          <w:p w14:paraId="3D85E8A6">
            <w:pPr>
              <w:spacing w:before="80" w:line="219" w:lineRule="auto"/>
              <w:ind w:left="431"/>
              <w:rPr>
                <w:rFonts w:ascii="宋体" w:hAnsi="宋体" w:eastAsia="宋体" w:cs="宋体"/>
                <w:sz w:val="21"/>
                <w:szCs w:val="21"/>
              </w:rPr>
            </w:pPr>
            <w:r>
              <w:rPr>
                <w:rFonts w:ascii="宋体" w:hAnsi="宋体" w:eastAsia="宋体" w:cs="宋体"/>
                <w:b/>
                <w:bCs/>
                <w:spacing w:val="-5"/>
                <w:sz w:val="21"/>
                <w:szCs w:val="21"/>
              </w:rPr>
              <w:t>得分</w:t>
            </w:r>
          </w:p>
        </w:tc>
      </w:tr>
      <w:tr w14:paraId="2371D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244" w:type="dxa"/>
            <w:vMerge w:val="restart"/>
            <w:tcBorders>
              <w:bottom w:val="nil"/>
            </w:tcBorders>
            <w:vAlign w:val="top"/>
          </w:tcPr>
          <w:p w14:paraId="6DA979C5">
            <w:pPr>
              <w:pStyle w:val="6"/>
              <w:spacing w:line="314" w:lineRule="auto"/>
            </w:pPr>
          </w:p>
          <w:p w14:paraId="04894008">
            <w:pPr>
              <w:pStyle w:val="6"/>
              <w:spacing w:line="315" w:lineRule="auto"/>
            </w:pPr>
          </w:p>
          <w:p w14:paraId="39991690">
            <w:pPr>
              <w:spacing w:before="68" w:line="220" w:lineRule="auto"/>
              <w:ind w:left="195"/>
              <w:rPr>
                <w:rFonts w:ascii="宋体" w:hAnsi="宋体" w:eastAsia="宋体" w:cs="宋体"/>
                <w:sz w:val="21"/>
                <w:szCs w:val="21"/>
              </w:rPr>
            </w:pPr>
            <w:r>
              <w:rPr>
                <w:rFonts w:ascii="宋体" w:hAnsi="宋体" w:eastAsia="宋体" w:cs="宋体"/>
                <w:spacing w:val="-3"/>
                <w:sz w:val="21"/>
                <w:szCs w:val="21"/>
              </w:rPr>
              <w:t>履约表现</w:t>
            </w:r>
          </w:p>
          <w:p w14:paraId="5CDA1CB8">
            <w:pPr>
              <w:spacing w:before="12" w:line="222" w:lineRule="auto"/>
              <w:ind w:left="455"/>
              <w:rPr>
                <w:rFonts w:ascii="宋体" w:hAnsi="宋体" w:eastAsia="宋体" w:cs="宋体"/>
                <w:sz w:val="21"/>
                <w:szCs w:val="21"/>
              </w:rPr>
            </w:pPr>
            <w:r>
              <w:rPr>
                <w:rFonts w:ascii="宋体" w:hAnsi="宋体" w:eastAsia="宋体" w:cs="宋体"/>
                <w:spacing w:val="-11"/>
                <w:sz w:val="21"/>
                <w:szCs w:val="21"/>
              </w:rPr>
              <w:t>(2)</w:t>
            </w:r>
          </w:p>
          <w:p w14:paraId="05B1F5ED">
            <w:pPr>
              <w:spacing w:before="14" w:line="220" w:lineRule="auto"/>
              <w:ind w:left="295"/>
              <w:rPr>
                <w:rFonts w:ascii="宋体" w:hAnsi="宋体" w:eastAsia="宋体" w:cs="宋体"/>
                <w:sz w:val="21"/>
                <w:szCs w:val="21"/>
              </w:rPr>
            </w:pPr>
            <w:r>
              <w:rPr>
                <w:rFonts w:ascii="宋体" w:hAnsi="宋体" w:eastAsia="宋体" w:cs="宋体"/>
                <w:spacing w:val="9"/>
                <w:sz w:val="21"/>
                <w:szCs w:val="21"/>
              </w:rPr>
              <w:t>(50分)</w:t>
            </w:r>
          </w:p>
        </w:tc>
        <w:tc>
          <w:tcPr>
            <w:tcW w:w="1269" w:type="dxa"/>
            <w:vMerge w:val="restart"/>
            <w:tcBorders>
              <w:bottom w:val="nil"/>
            </w:tcBorders>
            <w:vAlign w:val="top"/>
          </w:tcPr>
          <w:p w14:paraId="06EBB3D1">
            <w:pPr>
              <w:pStyle w:val="6"/>
              <w:spacing w:line="309" w:lineRule="auto"/>
            </w:pPr>
          </w:p>
          <w:p w14:paraId="69D8B4BF">
            <w:pPr>
              <w:pStyle w:val="6"/>
              <w:spacing w:line="310" w:lineRule="auto"/>
            </w:pPr>
          </w:p>
          <w:p w14:paraId="3C40A599">
            <w:pPr>
              <w:spacing w:before="68" w:line="220" w:lineRule="auto"/>
              <w:ind w:left="200"/>
              <w:rPr>
                <w:rFonts w:ascii="宋体" w:hAnsi="宋体" w:eastAsia="宋体" w:cs="宋体"/>
                <w:sz w:val="21"/>
                <w:szCs w:val="21"/>
              </w:rPr>
            </w:pPr>
            <w:r>
              <w:rPr>
                <w:rFonts w:ascii="宋体" w:hAnsi="宋体" w:eastAsia="宋体" w:cs="宋体"/>
                <w:spacing w:val="2"/>
                <w:sz w:val="21"/>
                <w:szCs w:val="21"/>
              </w:rPr>
              <w:t>履约行为</w:t>
            </w:r>
          </w:p>
          <w:p w14:paraId="5B90E70F">
            <w:pPr>
              <w:spacing w:before="41" w:line="209" w:lineRule="auto"/>
              <w:ind w:left="361"/>
              <w:rPr>
                <w:rFonts w:ascii="宋体" w:hAnsi="宋体" w:eastAsia="宋体" w:cs="宋体"/>
                <w:sz w:val="21"/>
                <w:szCs w:val="21"/>
              </w:rPr>
            </w:pPr>
            <w:r>
              <w:rPr>
                <w:rFonts w:ascii="宋体" w:hAnsi="宋体" w:eastAsia="宋体" w:cs="宋体"/>
                <w:spacing w:val="-10"/>
                <w:sz w:val="21"/>
                <w:szCs w:val="21"/>
              </w:rPr>
              <w:t>(2-3)</w:t>
            </w:r>
          </w:p>
          <w:p w14:paraId="392428B5">
            <w:pPr>
              <w:spacing w:line="220" w:lineRule="auto"/>
              <w:ind w:left="311"/>
              <w:rPr>
                <w:rFonts w:ascii="宋体" w:hAnsi="宋体" w:eastAsia="宋体" w:cs="宋体"/>
                <w:sz w:val="21"/>
                <w:szCs w:val="21"/>
              </w:rPr>
            </w:pPr>
            <w:r>
              <w:rPr>
                <w:rFonts w:ascii="宋体" w:hAnsi="宋体" w:eastAsia="宋体" w:cs="宋体"/>
                <w:spacing w:val="9"/>
                <w:sz w:val="21"/>
                <w:szCs w:val="21"/>
              </w:rPr>
              <w:t>(30分)</w:t>
            </w:r>
          </w:p>
        </w:tc>
        <w:tc>
          <w:tcPr>
            <w:tcW w:w="2798" w:type="dxa"/>
            <w:vMerge w:val="restart"/>
            <w:tcBorders>
              <w:bottom w:val="nil"/>
            </w:tcBorders>
            <w:vAlign w:val="top"/>
          </w:tcPr>
          <w:p w14:paraId="54D2DF2C">
            <w:pPr>
              <w:pStyle w:val="6"/>
              <w:spacing w:line="249" w:lineRule="auto"/>
            </w:pPr>
          </w:p>
          <w:p w14:paraId="3FE51FBF">
            <w:pPr>
              <w:pStyle w:val="6"/>
              <w:spacing w:line="249" w:lineRule="auto"/>
            </w:pPr>
          </w:p>
          <w:p w14:paraId="63125C6E">
            <w:pPr>
              <w:pStyle w:val="6"/>
              <w:spacing w:line="249" w:lineRule="auto"/>
            </w:pPr>
          </w:p>
          <w:p w14:paraId="1C5AAB7A">
            <w:pPr>
              <w:spacing w:before="69" w:line="219" w:lineRule="auto"/>
              <w:ind w:left="601"/>
              <w:rPr>
                <w:rFonts w:ascii="宋体" w:hAnsi="宋体" w:eastAsia="宋体" w:cs="宋体"/>
                <w:sz w:val="21"/>
                <w:szCs w:val="21"/>
              </w:rPr>
            </w:pPr>
            <w:r>
              <w:rPr>
                <w:rFonts w:ascii="宋体" w:hAnsi="宋体" w:eastAsia="宋体" w:cs="宋体"/>
                <w:spacing w:val="3"/>
                <w:sz w:val="21"/>
                <w:szCs w:val="21"/>
              </w:rPr>
              <w:t>履约服务(2-3-1)</w:t>
            </w:r>
          </w:p>
          <w:p w14:paraId="15609E86">
            <w:pPr>
              <w:spacing w:before="31" w:line="220" w:lineRule="auto"/>
              <w:ind w:left="1071"/>
              <w:rPr>
                <w:rFonts w:ascii="宋体" w:hAnsi="宋体" w:eastAsia="宋体" w:cs="宋体"/>
                <w:sz w:val="21"/>
                <w:szCs w:val="21"/>
              </w:rPr>
            </w:pPr>
            <w:r>
              <w:rPr>
                <w:rFonts w:ascii="宋体" w:hAnsi="宋体" w:eastAsia="宋体" w:cs="宋体"/>
                <w:spacing w:val="9"/>
                <w:sz w:val="21"/>
                <w:szCs w:val="21"/>
              </w:rPr>
              <w:t>(30分)</w:t>
            </w:r>
          </w:p>
        </w:tc>
        <w:tc>
          <w:tcPr>
            <w:tcW w:w="5246" w:type="dxa"/>
            <w:vAlign w:val="top"/>
          </w:tcPr>
          <w:p w14:paraId="48CAF313">
            <w:pPr>
              <w:spacing w:before="180" w:line="219" w:lineRule="auto"/>
              <w:ind w:left="23"/>
              <w:rPr>
                <w:rFonts w:ascii="宋体" w:hAnsi="宋体" w:eastAsia="宋体" w:cs="宋体"/>
                <w:sz w:val="21"/>
                <w:szCs w:val="21"/>
              </w:rPr>
            </w:pPr>
            <w:r>
              <w:rPr>
                <w:rFonts w:ascii="宋体" w:hAnsi="宋体" w:eastAsia="宋体" w:cs="宋体"/>
                <w:spacing w:val="-2"/>
                <w:sz w:val="21"/>
                <w:szCs w:val="21"/>
              </w:rPr>
              <w:t>合同执行情况</w:t>
            </w:r>
          </w:p>
        </w:tc>
        <w:tc>
          <w:tcPr>
            <w:tcW w:w="1589" w:type="dxa"/>
            <w:vMerge w:val="restart"/>
            <w:tcBorders>
              <w:bottom w:val="nil"/>
            </w:tcBorders>
            <w:vAlign w:val="top"/>
          </w:tcPr>
          <w:p w14:paraId="6DE146D5">
            <w:pPr>
              <w:pStyle w:val="6"/>
              <w:spacing w:line="308" w:lineRule="auto"/>
            </w:pPr>
          </w:p>
          <w:p w14:paraId="5D10B3FB">
            <w:pPr>
              <w:pStyle w:val="6"/>
              <w:spacing w:line="309" w:lineRule="auto"/>
            </w:pPr>
          </w:p>
          <w:p w14:paraId="3FBDDCA8">
            <w:pPr>
              <w:spacing w:before="69" w:line="239" w:lineRule="auto"/>
              <w:ind w:left="57" w:right="38"/>
              <w:jc w:val="both"/>
              <w:rPr>
                <w:rFonts w:ascii="宋体" w:hAnsi="宋体" w:eastAsia="宋体" w:cs="宋体"/>
                <w:sz w:val="21"/>
                <w:szCs w:val="21"/>
              </w:rPr>
            </w:pPr>
            <w:r>
              <w:rPr>
                <w:rFonts w:ascii="宋体" w:hAnsi="宋体" w:eastAsia="宋体" w:cs="宋体"/>
                <w:spacing w:val="1"/>
                <w:sz w:val="21"/>
                <w:szCs w:val="21"/>
              </w:rPr>
              <w:t>由项目法人依据</w:t>
            </w:r>
            <w:r>
              <w:rPr>
                <w:rFonts w:ascii="宋体" w:hAnsi="宋体" w:eastAsia="宋体" w:cs="宋体"/>
                <w:spacing w:val="4"/>
                <w:sz w:val="21"/>
                <w:szCs w:val="21"/>
              </w:rPr>
              <w:t xml:space="preserve"> </w:t>
            </w:r>
            <w:r>
              <w:rPr>
                <w:rFonts w:ascii="宋体" w:hAnsi="宋体" w:eastAsia="宋体" w:cs="宋体"/>
                <w:spacing w:val="-2"/>
                <w:sz w:val="21"/>
                <w:szCs w:val="21"/>
              </w:rPr>
              <w:t>被评单位履约服</w:t>
            </w:r>
            <w:r>
              <w:rPr>
                <w:rFonts w:ascii="宋体" w:hAnsi="宋体" w:eastAsia="宋体" w:cs="宋体"/>
                <w:spacing w:val="4"/>
                <w:sz w:val="21"/>
                <w:szCs w:val="21"/>
              </w:rPr>
              <w:t xml:space="preserve"> </w:t>
            </w:r>
            <w:r>
              <w:rPr>
                <w:rFonts w:ascii="宋体" w:hAnsi="宋体" w:eastAsia="宋体" w:cs="宋体"/>
                <w:spacing w:val="-2"/>
                <w:sz w:val="21"/>
                <w:szCs w:val="21"/>
              </w:rPr>
              <w:t>务情况统筹打分</w:t>
            </w:r>
          </w:p>
        </w:tc>
        <w:tc>
          <w:tcPr>
            <w:tcW w:w="1294" w:type="dxa"/>
            <w:vMerge w:val="restart"/>
            <w:tcBorders>
              <w:bottom w:val="nil"/>
            </w:tcBorders>
            <w:vAlign w:val="top"/>
          </w:tcPr>
          <w:p w14:paraId="7A02A03C">
            <w:pPr>
              <w:pStyle w:val="6"/>
              <w:spacing w:line="246" w:lineRule="auto"/>
            </w:pPr>
          </w:p>
          <w:p w14:paraId="53F80199">
            <w:pPr>
              <w:pStyle w:val="6"/>
              <w:spacing w:line="247" w:lineRule="auto"/>
            </w:pPr>
          </w:p>
          <w:p w14:paraId="19D9805B">
            <w:pPr>
              <w:pStyle w:val="6"/>
              <w:spacing w:line="247" w:lineRule="auto"/>
            </w:pPr>
          </w:p>
          <w:p w14:paraId="2D867068">
            <w:pPr>
              <w:spacing w:before="68" w:line="213" w:lineRule="auto"/>
              <w:ind w:left="79"/>
              <w:rPr>
                <w:rFonts w:ascii="宋体" w:hAnsi="宋体" w:eastAsia="宋体" w:cs="宋体"/>
                <w:sz w:val="21"/>
                <w:szCs w:val="21"/>
              </w:rPr>
            </w:pPr>
            <w:r>
              <w:rPr>
                <w:rFonts w:ascii="宋体" w:hAnsi="宋体" w:eastAsia="宋体" w:cs="宋体"/>
                <w:spacing w:val="-4"/>
                <w:sz w:val="21"/>
                <w:szCs w:val="21"/>
              </w:rPr>
              <w:t>得分_</w:t>
            </w:r>
          </w:p>
          <w:p w14:paraId="499A8090">
            <w:pPr>
              <w:spacing w:before="55" w:line="219" w:lineRule="auto"/>
              <w:ind w:left="79"/>
              <w:rPr>
                <w:rFonts w:ascii="宋体" w:hAnsi="宋体" w:eastAsia="宋体" w:cs="宋体"/>
                <w:sz w:val="21"/>
                <w:szCs w:val="21"/>
              </w:rPr>
            </w:pPr>
            <w:r>
              <w:drawing>
                <wp:anchor distT="0" distB="0" distL="0" distR="0" simplePos="0" relativeHeight="251664384" behindDoc="1" locked="0" layoutInCell="1" allowOverlap="1">
                  <wp:simplePos x="0" y="0"/>
                  <wp:positionH relativeFrom="column">
                    <wp:posOffset>271780</wp:posOffset>
                  </wp:positionH>
                  <wp:positionV relativeFrom="paragraph">
                    <wp:posOffset>35560</wp:posOffset>
                  </wp:positionV>
                  <wp:extent cx="50800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1"/>
                          <a:stretch>
                            <a:fillRect/>
                          </a:stretch>
                        </pic:blipFill>
                        <pic:spPr>
                          <a:xfrm>
                            <a:off x="0" y="0"/>
                            <a:ext cx="508050" cy="6667"/>
                          </a:xfrm>
                          <a:prstGeom prst="rect">
                            <a:avLst/>
                          </a:prstGeom>
                        </pic:spPr>
                      </pic:pic>
                    </a:graphicData>
                  </a:graphic>
                </wp:anchor>
              </w:drawing>
            </w:r>
            <w:r>
              <w:rPr>
                <w:rFonts w:ascii="宋体" w:hAnsi="宋体" w:eastAsia="宋体" w:cs="宋体"/>
                <w:spacing w:val="-2"/>
                <w:sz w:val="21"/>
                <w:szCs w:val="21"/>
              </w:rPr>
              <w:t>注：总得分</w:t>
            </w:r>
          </w:p>
        </w:tc>
      </w:tr>
      <w:tr w14:paraId="3A570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244" w:type="dxa"/>
            <w:vMerge w:val="continue"/>
            <w:tcBorders>
              <w:top w:val="nil"/>
              <w:bottom w:val="nil"/>
            </w:tcBorders>
            <w:vAlign w:val="top"/>
          </w:tcPr>
          <w:p w14:paraId="32C278D2">
            <w:pPr>
              <w:pStyle w:val="6"/>
            </w:pPr>
          </w:p>
        </w:tc>
        <w:tc>
          <w:tcPr>
            <w:tcW w:w="1269" w:type="dxa"/>
            <w:vMerge w:val="continue"/>
            <w:tcBorders>
              <w:top w:val="nil"/>
              <w:bottom w:val="nil"/>
            </w:tcBorders>
            <w:vAlign w:val="top"/>
          </w:tcPr>
          <w:p w14:paraId="6A912397">
            <w:pPr>
              <w:pStyle w:val="6"/>
            </w:pPr>
          </w:p>
        </w:tc>
        <w:tc>
          <w:tcPr>
            <w:tcW w:w="2798" w:type="dxa"/>
            <w:vMerge w:val="continue"/>
            <w:tcBorders>
              <w:top w:val="nil"/>
              <w:bottom w:val="nil"/>
            </w:tcBorders>
            <w:vAlign w:val="top"/>
          </w:tcPr>
          <w:p w14:paraId="345906EB">
            <w:pPr>
              <w:pStyle w:val="6"/>
            </w:pPr>
          </w:p>
        </w:tc>
        <w:tc>
          <w:tcPr>
            <w:tcW w:w="5246" w:type="dxa"/>
            <w:vAlign w:val="top"/>
          </w:tcPr>
          <w:p w14:paraId="560A6881">
            <w:pPr>
              <w:spacing w:before="151" w:line="219" w:lineRule="auto"/>
              <w:ind w:left="23"/>
              <w:rPr>
                <w:rFonts w:ascii="宋体" w:hAnsi="宋体" w:eastAsia="宋体" w:cs="宋体"/>
                <w:sz w:val="21"/>
                <w:szCs w:val="21"/>
              </w:rPr>
            </w:pPr>
            <w:r>
              <w:rPr>
                <w:rFonts w:ascii="宋体" w:hAnsi="宋体" w:eastAsia="宋体" w:cs="宋体"/>
                <w:sz w:val="21"/>
                <w:szCs w:val="21"/>
              </w:rPr>
              <w:t>交货、安装是否满足工程需要</w:t>
            </w:r>
          </w:p>
        </w:tc>
        <w:tc>
          <w:tcPr>
            <w:tcW w:w="1589" w:type="dxa"/>
            <w:vMerge w:val="continue"/>
            <w:tcBorders>
              <w:top w:val="nil"/>
              <w:bottom w:val="nil"/>
            </w:tcBorders>
            <w:vAlign w:val="top"/>
          </w:tcPr>
          <w:p w14:paraId="2D08FAF7">
            <w:pPr>
              <w:pStyle w:val="6"/>
            </w:pPr>
          </w:p>
        </w:tc>
        <w:tc>
          <w:tcPr>
            <w:tcW w:w="1294" w:type="dxa"/>
            <w:vMerge w:val="continue"/>
            <w:tcBorders>
              <w:top w:val="nil"/>
              <w:bottom w:val="nil"/>
            </w:tcBorders>
            <w:vAlign w:val="top"/>
          </w:tcPr>
          <w:p w14:paraId="50480C64">
            <w:pPr>
              <w:pStyle w:val="6"/>
            </w:pPr>
          </w:p>
        </w:tc>
      </w:tr>
      <w:tr w14:paraId="23DDA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244" w:type="dxa"/>
            <w:vMerge w:val="continue"/>
            <w:tcBorders>
              <w:top w:val="nil"/>
              <w:bottom w:val="nil"/>
            </w:tcBorders>
            <w:vAlign w:val="top"/>
          </w:tcPr>
          <w:p w14:paraId="35E68CC4">
            <w:pPr>
              <w:pStyle w:val="6"/>
            </w:pPr>
          </w:p>
        </w:tc>
        <w:tc>
          <w:tcPr>
            <w:tcW w:w="1269" w:type="dxa"/>
            <w:vMerge w:val="continue"/>
            <w:tcBorders>
              <w:top w:val="nil"/>
              <w:bottom w:val="nil"/>
            </w:tcBorders>
            <w:vAlign w:val="top"/>
          </w:tcPr>
          <w:p w14:paraId="3CA86201">
            <w:pPr>
              <w:pStyle w:val="6"/>
            </w:pPr>
          </w:p>
        </w:tc>
        <w:tc>
          <w:tcPr>
            <w:tcW w:w="2798" w:type="dxa"/>
            <w:vMerge w:val="continue"/>
            <w:tcBorders>
              <w:top w:val="nil"/>
              <w:bottom w:val="nil"/>
            </w:tcBorders>
            <w:vAlign w:val="top"/>
          </w:tcPr>
          <w:p w14:paraId="4EB0BA70">
            <w:pPr>
              <w:pStyle w:val="6"/>
            </w:pPr>
          </w:p>
        </w:tc>
        <w:tc>
          <w:tcPr>
            <w:tcW w:w="5246" w:type="dxa"/>
            <w:vAlign w:val="top"/>
          </w:tcPr>
          <w:p w14:paraId="72103B4A">
            <w:pPr>
              <w:spacing w:before="154" w:line="219" w:lineRule="auto"/>
              <w:ind w:left="23"/>
              <w:rPr>
                <w:rFonts w:ascii="宋体" w:hAnsi="宋体" w:eastAsia="宋体" w:cs="宋体"/>
                <w:sz w:val="21"/>
                <w:szCs w:val="21"/>
              </w:rPr>
            </w:pPr>
            <w:r>
              <w:rPr>
                <w:rFonts w:ascii="宋体" w:hAnsi="宋体" w:eastAsia="宋体" w:cs="宋体"/>
                <w:spacing w:val="-2"/>
                <w:sz w:val="21"/>
                <w:szCs w:val="21"/>
              </w:rPr>
              <w:t>售后服务情况</w:t>
            </w:r>
          </w:p>
        </w:tc>
        <w:tc>
          <w:tcPr>
            <w:tcW w:w="1589" w:type="dxa"/>
            <w:vMerge w:val="continue"/>
            <w:tcBorders>
              <w:top w:val="nil"/>
              <w:bottom w:val="nil"/>
            </w:tcBorders>
            <w:vAlign w:val="top"/>
          </w:tcPr>
          <w:p w14:paraId="3F96C7FA">
            <w:pPr>
              <w:pStyle w:val="6"/>
            </w:pPr>
          </w:p>
        </w:tc>
        <w:tc>
          <w:tcPr>
            <w:tcW w:w="1294" w:type="dxa"/>
            <w:vMerge w:val="continue"/>
            <w:tcBorders>
              <w:top w:val="nil"/>
              <w:bottom w:val="nil"/>
            </w:tcBorders>
            <w:vAlign w:val="top"/>
          </w:tcPr>
          <w:p w14:paraId="514417DC">
            <w:pPr>
              <w:pStyle w:val="6"/>
            </w:pPr>
          </w:p>
        </w:tc>
      </w:tr>
      <w:tr w14:paraId="385F5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1244" w:type="dxa"/>
            <w:vMerge w:val="continue"/>
            <w:tcBorders>
              <w:top w:val="nil"/>
            </w:tcBorders>
            <w:vAlign w:val="top"/>
          </w:tcPr>
          <w:p w14:paraId="206C5E4E">
            <w:pPr>
              <w:pStyle w:val="6"/>
            </w:pPr>
          </w:p>
        </w:tc>
        <w:tc>
          <w:tcPr>
            <w:tcW w:w="1269" w:type="dxa"/>
            <w:vMerge w:val="continue"/>
            <w:tcBorders>
              <w:top w:val="nil"/>
            </w:tcBorders>
            <w:vAlign w:val="top"/>
          </w:tcPr>
          <w:p w14:paraId="076A703F">
            <w:pPr>
              <w:pStyle w:val="6"/>
            </w:pPr>
          </w:p>
        </w:tc>
        <w:tc>
          <w:tcPr>
            <w:tcW w:w="2798" w:type="dxa"/>
            <w:vMerge w:val="continue"/>
            <w:tcBorders>
              <w:top w:val="nil"/>
            </w:tcBorders>
            <w:vAlign w:val="top"/>
          </w:tcPr>
          <w:p w14:paraId="48B835FF">
            <w:pPr>
              <w:pStyle w:val="6"/>
            </w:pPr>
          </w:p>
        </w:tc>
        <w:tc>
          <w:tcPr>
            <w:tcW w:w="5246" w:type="dxa"/>
            <w:vAlign w:val="top"/>
          </w:tcPr>
          <w:p w14:paraId="6E3F559A">
            <w:pPr>
              <w:spacing w:before="157" w:line="220" w:lineRule="auto"/>
              <w:ind w:left="23"/>
              <w:rPr>
                <w:rFonts w:ascii="宋体" w:hAnsi="宋体" w:eastAsia="宋体" w:cs="宋体"/>
                <w:sz w:val="21"/>
                <w:szCs w:val="21"/>
              </w:rPr>
            </w:pPr>
            <w:r>
              <w:rPr>
                <w:rFonts w:ascii="宋体" w:hAnsi="宋体" w:eastAsia="宋体" w:cs="宋体"/>
                <w:spacing w:val="1"/>
                <w:sz w:val="21"/>
                <w:szCs w:val="21"/>
              </w:rPr>
              <w:t>是否定期主动回访</w:t>
            </w:r>
          </w:p>
        </w:tc>
        <w:tc>
          <w:tcPr>
            <w:tcW w:w="1589" w:type="dxa"/>
            <w:vMerge w:val="continue"/>
            <w:tcBorders>
              <w:top w:val="nil"/>
            </w:tcBorders>
            <w:vAlign w:val="top"/>
          </w:tcPr>
          <w:p w14:paraId="70A74A11">
            <w:pPr>
              <w:pStyle w:val="6"/>
            </w:pPr>
          </w:p>
        </w:tc>
        <w:tc>
          <w:tcPr>
            <w:tcW w:w="1294" w:type="dxa"/>
            <w:vMerge w:val="continue"/>
            <w:tcBorders>
              <w:top w:val="nil"/>
            </w:tcBorders>
            <w:vAlign w:val="top"/>
          </w:tcPr>
          <w:p w14:paraId="0FC89E86">
            <w:pPr>
              <w:pStyle w:val="6"/>
            </w:pPr>
          </w:p>
        </w:tc>
      </w:tr>
    </w:tbl>
    <w:p w14:paraId="529B2CD9">
      <w:pPr>
        <w:pStyle w:val="2"/>
        <w:spacing w:before="178" w:line="224" w:lineRule="auto"/>
        <w:ind w:left="415"/>
      </w:pPr>
      <w:r>
        <w:rPr>
          <w:spacing w:val="-15"/>
        </w:rPr>
        <w:t>注：</w:t>
      </w:r>
    </w:p>
    <w:p w14:paraId="7B758017">
      <w:pPr>
        <w:pStyle w:val="2"/>
        <w:spacing w:before="46" w:line="218" w:lineRule="auto"/>
        <w:ind w:left="415"/>
      </w:pPr>
      <w:r>
        <w:rPr>
          <w:rFonts w:ascii="Times New Roman" w:hAnsi="Times New Roman" w:eastAsia="Times New Roman" w:cs="Times New Roman"/>
          <w:spacing w:val="-8"/>
        </w:rPr>
        <w:t>1.</w:t>
      </w:r>
      <w:r>
        <w:rPr>
          <w:rFonts w:ascii="Times New Roman" w:hAnsi="Times New Roman" w:eastAsia="Times New Roman" w:cs="Times New Roman"/>
          <w:spacing w:val="-19"/>
        </w:rPr>
        <w:t xml:space="preserve"> </w:t>
      </w:r>
      <w:r>
        <w:rPr>
          <w:spacing w:val="-8"/>
        </w:rPr>
        <w:t>制造供货单位信用评价总分为100分，实行加、扣分制。</w:t>
      </w:r>
    </w:p>
    <w:p w14:paraId="6CEEA1A7">
      <w:pPr>
        <w:pStyle w:val="2"/>
        <w:spacing w:before="72" w:line="219" w:lineRule="auto"/>
        <w:ind w:left="415"/>
      </w:pPr>
      <w:r>
        <w:rPr>
          <w:rFonts w:ascii="Times New Roman" w:hAnsi="Times New Roman" w:eastAsia="Times New Roman" w:cs="Times New Roman"/>
          <w:spacing w:val="-8"/>
        </w:rPr>
        <w:t>2.</w:t>
      </w:r>
      <w:r>
        <w:rPr>
          <w:spacing w:val="-8"/>
        </w:rPr>
        <w:t>各项得分或扣分不超过该项最高值。</w:t>
      </w:r>
    </w:p>
    <w:p w14:paraId="01A9F787">
      <w:pPr>
        <w:pStyle w:val="2"/>
        <w:spacing w:before="69" w:line="219" w:lineRule="auto"/>
        <w:ind w:left="415"/>
      </w:pPr>
      <w:r>
        <w:rPr>
          <w:rFonts w:ascii="Times New Roman" w:hAnsi="Times New Roman" w:eastAsia="Times New Roman" w:cs="Times New Roman"/>
          <w:spacing w:val="-8"/>
        </w:rPr>
        <w:t>3.</w:t>
      </w:r>
      <w:r>
        <w:rPr>
          <w:rFonts w:ascii="Times New Roman" w:hAnsi="Times New Roman" w:eastAsia="Times New Roman" w:cs="Times New Roman"/>
          <w:spacing w:val="-21"/>
        </w:rPr>
        <w:t xml:space="preserve"> </w:t>
      </w:r>
      <w:r>
        <w:rPr>
          <w:spacing w:val="-8"/>
        </w:rPr>
        <w:t>履约服务由近3年所参与项目的项目法人现场负责人结合项目现场实际表现统筹评</w:t>
      </w:r>
      <w:r>
        <w:rPr>
          <w:spacing w:val="-9"/>
        </w:rPr>
        <w:t>分。</w:t>
      </w:r>
    </w:p>
    <w:p w14:paraId="47462652">
      <w:pPr>
        <w:pStyle w:val="2"/>
        <w:spacing w:before="48" w:line="253" w:lineRule="auto"/>
        <w:ind w:left="415"/>
      </w:pPr>
      <w:r>
        <w:rPr>
          <w:rFonts w:ascii="Times New Roman" w:hAnsi="Times New Roman" w:eastAsia="Times New Roman" w:cs="Times New Roman"/>
          <w:spacing w:val="-9"/>
        </w:rPr>
        <w:t>4.</w:t>
      </w:r>
      <w:r>
        <w:rPr>
          <w:spacing w:val="-9"/>
        </w:rPr>
        <w:t>不良行为记录是指水利建设市场主体在工程建设过程中违反有关法律、法规和规章，被县级及以上人民政府、水行政主管部门或相关部门的</w:t>
      </w:r>
      <w:r>
        <w:rPr>
          <w:spacing w:val="17"/>
        </w:rPr>
        <w:t xml:space="preserve"> </w:t>
      </w:r>
      <w:r>
        <w:rPr>
          <w:spacing w:val="-10"/>
        </w:rPr>
        <w:t>行政处理所作的记录。</w:t>
      </w:r>
    </w:p>
    <w:sectPr>
      <w:footerReference r:id="rId44" w:type="default"/>
      <w:pgSz w:w="16840" w:h="11910"/>
      <w:pgMar w:top="1012" w:right="1823" w:bottom="1090" w:left="1564" w:header="0" w:footer="81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81B1">
    <w:pPr>
      <w:spacing w:line="232" w:lineRule="auto"/>
      <w:ind w:left="6535"/>
      <w:rPr>
        <w:rFonts w:ascii="宋体" w:hAnsi="宋体" w:eastAsia="宋体" w:cs="宋体"/>
        <w:sz w:val="22"/>
        <w:szCs w:val="22"/>
      </w:rPr>
    </w:pPr>
    <w:r>
      <w:rPr>
        <w:rFonts w:ascii="宋体" w:hAnsi="宋体" w:eastAsia="宋体" w:cs="宋体"/>
        <w:spacing w:val="-3"/>
        <w:sz w:val="22"/>
        <w:szCs w:val="2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6C92C">
    <w:pPr>
      <w:pStyle w:val="2"/>
      <w:spacing w:line="230" w:lineRule="auto"/>
      <w:ind w:left="6485"/>
      <w:rPr>
        <w:sz w:val="21"/>
        <w:szCs w:val="21"/>
      </w:rPr>
    </w:pPr>
    <w:r>
      <w:rPr>
        <w:spacing w:val="-2"/>
        <w:sz w:val="21"/>
        <w:szCs w:val="21"/>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B2D04">
    <w:pPr>
      <w:pStyle w:val="2"/>
      <w:spacing w:line="232" w:lineRule="auto"/>
      <w:ind w:left="6474"/>
    </w:pPr>
    <w:r>
      <w:rPr>
        <w:spacing w:val="-2"/>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26F99">
    <w:pPr>
      <w:pStyle w:val="2"/>
      <w:spacing w:line="231" w:lineRule="auto"/>
      <w:ind w:left="6485"/>
      <w:rPr>
        <w:sz w:val="20"/>
        <w:szCs w:val="20"/>
      </w:rPr>
    </w:pPr>
    <w:r>
      <w:rPr>
        <w:spacing w:val="-2"/>
        <w:sz w:val="20"/>
        <w:szCs w:val="20"/>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23D49">
    <w:pPr>
      <w:pStyle w:val="2"/>
      <w:spacing w:line="230" w:lineRule="auto"/>
      <w:ind w:left="6485"/>
      <w:rPr>
        <w:sz w:val="20"/>
        <w:szCs w:val="20"/>
      </w:rPr>
    </w:pPr>
    <w:r>
      <w:rPr>
        <w:spacing w:val="-2"/>
        <w:sz w:val="20"/>
        <w:szCs w:val="20"/>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9196">
    <w:pPr>
      <w:pStyle w:val="2"/>
      <w:spacing w:line="232" w:lineRule="auto"/>
      <w:ind w:left="6485"/>
      <w:rPr>
        <w:sz w:val="21"/>
        <w:szCs w:val="21"/>
      </w:rPr>
    </w:pPr>
    <w:r>
      <w:rPr>
        <w:spacing w:val="-2"/>
        <w:sz w:val="21"/>
        <w:szCs w:val="21"/>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E06A5">
    <w:pPr>
      <w:pStyle w:val="2"/>
      <w:spacing w:line="230" w:lineRule="auto"/>
      <w:ind w:left="6485"/>
      <w:rPr>
        <w:sz w:val="20"/>
        <w:szCs w:val="20"/>
      </w:rPr>
    </w:pPr>
    <w:r>
      <w:rPr>
        <w:spacing w:val="-2"/>
        <w:sz w:val="20"/>
        <w:szCs w:val="20"/>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6ADF0">
    <w:pPr>
      <w:pStyle w:val="2"/>
      <w:spacing w:line="230" w:lineRule="auto"/>
      <w:ind w:left="6485"/>
      <w:rPr>
        <w:sz w:val="21"/>
        <w:szCs w:val="21"/>
      </w:rPr>
    </w:pPr>
    <w:r>
      <w:rPr>
        <w:spacing w:val="-2"/>
        <w:sz w:val="21"/>
        <w:szCs w:val="21"/>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AD08C">
    <w:pPr>
      <w:pStyle w:val="2"/>
      <w:spacing w:line="230" w:lineRule="auto"/>
      <w:ind w:left="6485"/>
      <w:rPr>
        <w:sz w:val="21"/>
        <w:szCs w:val="21"/>
      </w:rPr>
    </w:pPr>
    <w:r>
      <w:rPr>
        <w:spacing w:val="-2"/>
        <w:sz w:val="21"/>
        <w:szCs w:val="21"/>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0009D">
    <w:pPr>
      <w:pStyle w:val="2"/>
      <w:spacing w:line="230" w:lineRule="auto"/>
      <w:ind w:left="6485"/>
      <w:rPr>
        <w:sz w:val="21"/>
        <w:szCs w:val="21"/>
      </w:rPr>
    </w:pPr>
    <w:r>
      <w:rPr>
        <w:spacing w:val="-2"/>
        <w:sz w:val="21"/>
        <w:szCs w:val="21"/>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FAA25">
    <w:pPr>
      <w:pStyle w:val="2"/>
      <w:spacing w:line="230" w:lineRule="auto"/>
      <w:ind w:left="6485"/>
      <w:rPr>
        <w:sz w:val="20"/>
        <w:szCs w:val="20"/>
      </w:rPr>
    </w:pPr>
    <w:r>
      <w:rPr>
        <w:spacing w:val="-2"/>
        <w:sz w:val="20"/>
        <w:szCs w:val="20"/>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A3B0">
    <w:pPr>
      <w:spacing w:line="232" w:lineRule="auto"/>
      <w:ind w:left="6544"/>
      <w:rPr>
        <w:rFonts w:ascii="宋体" w:hAnsi="宋体" w:eastAsia="宋体" w:cs="宋体"/>
        <w:sz w:val="21"/>
        <w:szCs w:val="21"/>
      </w:rPr>
    </w:pPr>
    <w:r>
      <w:rPr>
        <w:rFonts w:ascii="宋体" w:hAnsi="宋体" w:eastAsia="宋体" w:cs="宋体"/>
        <w:spacing w:val="-3"/>
        <w:sz w:val="21"/>
        <w:szCs w:val="21"/>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725F1">
    <w:pPr>
      <w:pStyle w:val="2"/>
      <w:spacing w:line="230" w:lineRule="auto"/>
      <w:ind w:left="6485"/>
      <w:rPr>
        <w:sz w:val="20"/>
        <w:szCs w:val="20"/>
      </w:rPr>
    </w:pPr>
    <w:r>
      <w:rPr>
        <w:spacing w:val="-2"/>
        <w:sz w:val="20"/>
        <w:szCs w:val="20"/>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C2F6">
    <w:pPr>
      <w:pStyle w:val="2"/>
      <w:spacing w:line="232" w:lineRule="auto"/>
      <w:ind w:left="6485"/>
      <w:rPr>
        <w:sz w:val="21"/>
        <w:szCs w:val="21"/>
      </w:rPr>
    </w:pPr>
    <w:r>
      <w:rPr>
        <w:spacing w:val="-2"/>
        <w:sz w:val="21"/>
        <w:szCs w:val="21"/>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EF8B2">
    <w:pPr>
      <w:pStyle w:val="2"/>
      <w:spacing w:line="231" w:lineRule="auto"/>
      <w:ind w:left="6485"/>
      <w:rPr>
        <w:sz w:val="20"/>
        <w:szCs w:val="20"/>
      </w:rPr>
    </w:pPr>
    <w:r>
      <w:rPr>
        <w:spacing w:val="-2"/>
        <w:sz w:val="20"/>
        <w:szCs w:val="20"/>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A8EC">
    <w:pPr>
      <w:pStyle w:val="2"/>
      <w:spacing w:line="230" w:lineRule="auto"/>
      <w:ind w:left="6485"/>
      <w:rPr>
        <w:sz w:val="20"/>
        <w:szCs w:val="20"/>
      </w:rPr>
    </w:pPr>
    <w:r>
      <w:rPr>
        <w:spacing w:val="-2"/>
        <w:sz w:val="20"/>
        <w:szCs w:val="20"/>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84006">
    <w:pPr>
      <w:pStyle w:val="2"/>
      <w:spacing w:line="232" w:lineRule="auto"/>
      <w:ind w:left="6485"/>
      <w:rPr>
        <w:sz w:val="21"/>
        <w:szCs w:val="21"/>
      </w:rPr>
    </w:pPr>
    <w:r>
      <w:rPr>
        <w:spacing w:val="-2"/>
        <w:sz w:val="21"/>
        <w:szCs w:val="21"/>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F56A9">
    <w:pPr>
      <w:pStyle w:val="2"/>
      <w:spacing w:line="230" w:lineRule="auto"/>
      <w:ind w:left="6485"/>
      <w:rPr>
        <w:sz w:val="20"/>
        <w:szCs w:val="20"/>
      </w:rPr>
    </w:pPr>
    <w:r>
      <w:rPr>
        <w:spacing w:val="-2"/>
        <w:sz w:val="20"/>
        <w:szCs w:val="20"/>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5D160">
    <w:pPr>
      <w:pStyle w:val="2"/>
      <w:spacing w:line="230" w:lineRule="auto"/>
      <w:ind w:left="6485"/>
      <w:rPr>
        <w:sz w:val="21"/>
        <w:szCs w:val="21"/>
      </w:rPr>
    </w:pPr>
    <w:r>
      <w:rPr>
        <w:spacing w:val="-2"/>
        <w:sz w:val="21"/>
        <w:szCs w:val="21"/>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31DC">
    <w:pPr>
      <w:pStyle w:val="2"/>
      <w:spacing w:line="230" w:lineRule="auto"/>
      <w:ind w:left="6485"/>
      <w:rPr>
        <w:sz w:val="20"/>
        <w:szCs w:val="20"/>
      </w:rPr>
    </w:pPr>
    <w:r>
      <w:rPr>
        <w:spacing w:val="-2"/>
        <w:sz w:val="20"/>
        <w:szCs w:val="20"/>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68D6D">
    <w:pPr>
      <w:pStyle w:val="2"/>
      <w:spacing w:line="230" w:lineRule="auto"/>
      <w:ind w:left="6474"/>
      <w:rPr>
        <w:sz w:val="20"/>
        <w:szCs w:val="20"/>
      </w:rPr>
    </w:pPr>
    <w:r>
      <w:rPr>
        <w:spacing w:val="-2"/>
        <w:sz w:val="20"/>
        <w:szCs w:val="20"/>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ED676">
    <w:pPr>
      <w:pStyle w:val="2"/>
      <w:spacing w:line="230" w:lineRule="auto"/>
      <w:ind w:left="6485"/>
      <w:rPr>
        <w:sz w:val="20"/>
        <w:szCs w:val="20"/>
      </w:rPr>
    </w:pPr>
    <w:r>
      <w:rPr>
        <w:spacing w:val="-2"/>
        <w:sz w:val="20"/>
        <w:szCs w:val="20"/>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04F3C">
    <w:pPr>
      <w:spacing w:line="230" w:lineRule="auto"/>
      <w:ind w:left="6544"/>
      <w:rPr>
        <w:rFonts w:ascii="宋体" w:hAnsi="宋体" w:eastAsia="宋体" w:cs="宋体"/>
        <w:sz w:val="20"/>
        <w:szCs w:val="20"/>
      </w:rPr>
    </w:pPr>
    <w:r>
      <w:rPr>
        <w:rFonts w:ascii="宋体" w:hAnsi="宋体" w:eastAsia="宋体" w:cs="宋体"/>
        <w:spacing w:val="-3"/>
        <w:sz w:val="20"/>
        <w:szCs w:val="20"/>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C4770">
    <w:pPr>
      <w:pStyle w:val="2"/>
      <w:spacing w:line="231" w:lineRule="auto"/>
      <w:ind w:left="6485"/>
    </w:pPr>
    <w:r>
      <w:rPr>
        <w:spacing w:val="-2"/>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90657">
    <w:pPr>
      <w:pStyle w:val="2"/>
      <w:spacing w:line="231" w:lineRule="auto"/>
      <w:ind w:left="6485"/>
      <w:rPr>
        <w:sz w:val="23"/>
        <w:szCs w:val="23"/>
      </w:rPr>
    </w:pPr>
    <w:r>
      <w:rPr>
        <w:spacing w:val="-2"/>
        <w:sz w:val="23"/>
        <w:szCs w:val="23"/>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B1ED8">
    <w:pPr>
      <w:pStyle w:val="2"/>
      <w:spacing w:line="230" w:lineRule="auto"/>
      <w:ind w:left="6464"/>
      <w:rPr>
        <w:sz w:val="21"/>
        <w:szCs w:val="21"/>
      </w:rPr>
    </w:pPr>
    <w:r>
      <w:rPr>
        <w:spacing w:val="-2"/>
        <w:sz w:val="21"/>
        <w:szCs w:val="21"/>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2E17">
    <w:pPr>
      <w:pStyle w:val="2"/>
      <w:spacing w:line="230" w:lineRule="auto"/>
      <w:ind w:left="6485"/>
      <w:rPr>
        <w:sz w:val="21"/>
        <w:szCs w:val="21"/>
      </w:rPr>
    </w:pPr>
    <w:r>
      <w:rPr>
        <w:spacing w:val="-2"/>
        <w:sz w:val="21"/>
        <w:szCs w:val="21"/>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6C28B">
    <w:pPr>
      <w:pStyle w:val="2"/>
      <w:spacing w:line="231" w:lineRule="auto"/>
      <w:ind w:left="6485"/>
    </w:pPr>
    <w:r>
      <w:rPr>
        <w:spacing w:val="-2"/>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F00D8">
    <w:pPr>
      <w:pStyle w:val="2"/>
      <w:spacing w:line="231" w:lineRule="auto"/>
      <w:ind w:left="6485"/>
    </w:pPr>
    <w:r>
      <w:rPr>
        <w:spacing w:val="-2"/>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9D758">
    <w:pPr>
      <w:pStyle w:val="2"/>
      <w:spacing w:line="231" w:lineRule="auto"/>
      <w:ind w:left="6475"/>
    </w:pPr>
    <w:r>
      <w:rPr>
        <w:spacing w:val="-2"/>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E2FA9">
    <w:pPr>
      <w:pStyle w:val="2"/>
      <w:spacing w:line="231" w:lineRule="auto"/>
      <w:ind w:left="6485"/>
    </w:pPr>
    <w:r>
      <w:rPr>
        <w:spacing w:val="-2"/>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75974">
    <w:pPr>
      <w:pStyle w:val="2"/>
      <w:spacing w:line="231" w:lineRule="auto"/>
      <w:ind w:left="6485"/>
      <w:rPr>
        <w:sz w:val="23"/>
        <w:szCs w:val="23"/>
      </w:rPr>
    </w:pPr>
    <w:r>
      <w:rPr>
        <w:spacing w:val="-2"/>
        <w:sz w:val="23"/>
        <w:szCs w:val="23"/>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86023">
    <w:pPr>
      <w:pStyle w:val="2"/>
      <w:spacing w:line="230" w:lineRule="auto"/>
      <w:ind w:left="6485"/>
      <w:rPr>
        <w:sz w:val="21"/>
        <w:szCs w:val="21"/>
      </w:rPr>
    </w:pPr>
    <w:r>
      <w:rPr>
        <w:spacing w:val="-2"/>
        <w:sz w:val="21"/>
        <w:szCs w:val="21"/>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DB549">
    <w:pPr>
      <w:spacing w:line="232" w:lineRule="auto"/>
      <w:ind w:left="6544"/>
      <w:rPr>
        <w:rFonts w:ascii="宋体" w:hAnsi="宋体" w:eastAsia="宋体" w:cs="宋体"/>
        <w:sz w:val="22"/>
        <w:szCs w:val="22"/>
      </w:rPr>
    </w:pPr>
    <w:r>
      <w:rPr>
        <w:rFonts w:ascii="宋体" w:hAnsi="宋体" w:eastAsia="宋体" w:cs="宋体"/>
        <w:spacing w:val="-3"/>
        <w:sz w:val="22"/>
        <w:szCs w:val="22"/>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FDAB">
    <w:pPr>
      <w:pStyle w:val="2"/>
      <w:spacing w:line="230" w:lineRule="auto"/>
      <w:ind w:left="6485"/>
      <w:rPr>
        <w:sz w:val="21"/>
        <w:szCs w:val="21"/>
      </w:rPr>
    </w:pPr>
    <w:r>
      <w:rPr>
        <w:spacing w:val="-2"/>
        <w:sz w:val="21"/>
        <w:szCs w:val="21"/>
      </w:rPr>
      <w:t>—40—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92740">
    <w:pPr>
      <w:spacing w:line="230" w:lineRule="auto"/>
      <w:ind w:left="6535"/>
      <w:rPr>
        <w:rFonts w:ascii="宋体" w:hAnsi="宋体" w:eastAsia="宋体" w:cs="宋体"/>
        <w:sz w:val="20"/>
        <w:szCs w:val="20"/>
      </w:rPr>
    </w:pPr>
    <w:r>
      <w:rPr>
        <w:rFonts w:ascii="宋体" w:hAnsi="宋体" w:eastAsia="宋体" w:cs="宋体"/>
        <w:spacing w:val="-3"/>
        <w:sz w:val="20"/>
        <w:szCs w:val="20"/>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0432F">
    <w:pPr>
      <w:spacing w:line="231" w:lineRule="auto"/>
      <w:ind w:left="6544"/>
      <w:rPr>
        <w:rFonts w:ascii="宋体" w:hAnsi="宋体" w:eastAsia="宋体" w:cs="宋体"/>
        <w:sz w:val="22"/>
        <w:szCs w:val="22"/>
      </w:rPr>
    </w:pPr>
    <w:r>
      <w:rPr>
        <w:rFonts w:ascii="宋体" w:hAnsi="宋体" w:eastAsia="宋体" w:cs="宋体"/>
        <w:spacing w:val="-3"/>
        <w:sz w:val="22"/>
        <w:szCs w:val="22"/>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E98E5">
    <w:pPr>
      <w:pStyle w:val="2"/>
      <w:spacing w:line="231" w:lineRule="auto"/>
      <w:ind w:left="6544"/>
    </w:pPr>
    <w:r>
      <w:rPr>
        <w:spacing w:val="-3"/>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EA65">
    <w:pPr>
      <w:pStyle w:val="2"/>
      <w:spacing w:line="231" w:lineRule="auto"/>
      <w:ind w:left="6544"/>
      <w:rPr>
        <w:sz w:val="23"/>
        <w:szCs w:val="23"/>
      </w:rPr>
    </w:pPr>
    <w:r>
      <w:rPr>
        <w:spacing w:val="-3"/>
        <w:sz w:val="23"/>
        <w:szCs w:val="23"/>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CC68B">
    <w:pPr>
      <w:pStyle w:val="2"/>
      <w:spacing w:line="231" w:lineRule="auto"/>
      <w:ind w:left="6544"/>
    </w:pPr>
    <w:r>
      <w:rPr>
        <w:spacing w:val="-3"/>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C8F3D96"/>
    <w:rsid w:val="1C0F4EF3"/>
    <w:rsid w:val="22873A35"/>
    <w:rsid w:val="288F67BD"/>
    <w:rsid w:val="2B4C581C"/>
    <w:rsid w:val="31B773D9"/>
    <w:rsid w:val="402827BE"/>
    <w:rsid w:val="41275322"/>
    <w:rsid w:val="5EF96885"/>
    <w:rsid w:val="66524D8D"/>
    <w:rsid w:val="72683282"/>
    <w:rsid w:val="75A86778"/>
    <w:rsid w:val="779D7E32"/>
    <w:rsid w:val="795F5CE7"/>
    <w:rsid w:val="7AAD65DE"/>
    <w:rsid w:val="7C9A2902"/>
    <w:rsid w:val="7F531E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2" Type="http://schemas.openxmlformats.org/officeDocument/2006/relationships/fontTable" Target="fontTable.xml"/><Relationship Id="rId51" Type="http://schemas.openxmlformats.org/officeDocument/2006/relationships/image" Target="media/image6.jpeg"/><Relationship Id="rId50" Type="http://schemas.openxmlformats.org/officeDocument/2006/relationships/image" Target="media/image5.png"/><Relationship Id="rId5" Type="http://schemas.openxmlformats.org/officeDocument/2006/relationships/footer" Target="footer1.xml"/><Relationship Id="rId49" Type="http://schemas.openxmlformats.org/officeDocument/2006/relationships/image" Target="media/image4.png"/><Relationship Id="rId48" Type="http://schemas.openxmlformats.org/officeDocument/2006/relationships/image" Target="media/image3.png"/><Relationship Id="rId47" Type="http://schemas.openxmlformats.org/officeDocument/2006/relationships/image" Target="media/image2.png"/><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40</Pages>
  <Words>4727</Words>
  <Characters>5497</Characters>
  <TotalTime>3</TotalTime>
  <ScaleCrop>false</ScaleCrop>
  <LinksUpToDate>false</LinksUpToDate>
  <CharactersWithSpaces>5558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2026-06-10T15:33:00Z</dcterms:created>
  <dc:creator>hp</dc:creator>
  <cp:lastModifiedBy>雨林</cp:lastModifiedBy>
  <dcterms:modified xsi:type="dcterms:W3CDTF">2026-06-18T01:29:38Z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2026-06-10T15:33:53Z</vt:filetime>
  </property>
  <property fmtid="{D5CDD505-2E9C-101B-9397-08002B2CF9AE}" pid="4" name="UsrData">
    <vt:lpwstr>6a2913559d7ea1001f9da52bwl</vt:lpwstr>
  </property>
  <property fmtid="{D5CDD505-2E9C-101B-9397-08002B2CF9AE}" pid="5" name="KSOTemplateDocerSaveRecord">
    <vt:lpwstr>eyJoZGlkIjoiMWQxNzQyNWVlNTgxOTFjOTI5N2FlMWJmMDRiMDk5MWEiLCJ1c2VySWQiOiIyNDQ0NzE4NjgifQ==</vt:lpwstr>
  </property>
  <property fmtid="{D5CDD505-2E9C-101B-9397-08002B2CF9AE}" pid="6" name="KSOProductBuildVer">
    <vt:lpwstr>2052-12.1.0.26895</vt:lpwstr>
  </property>
  <property fmtid="{D5CDD505-2E9C-101B-9397-08002B2CF9AE}" pid="7" name="ICV">
    <vt:lpwstr>D96276A8BD6A475BA44DE184FF546DC9_12</vt:lpwstr>
  </property>
</Properties>
</file>